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111C"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B351E3"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75594EE6"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47EF1E04" w14:textId="0E782ACB" w:rsidR="00EC7C8E" w:rsidRPr="00402CEB" w:rsidRDefault="00EC7C8E" w:rsidP="002E37D1">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2E37D1">
        <w:rPr>
          <w:rFonts w:ascii="Times New Roman" w:hAnsi="Times New Roman" w:cs="Times New Roman"/>
        </w:rPr>
        <w:t>PROPOSAL</w:t>
      </w:r>
      <w:r w:rsidR="002E37D1">
        <w:rPr>
          <w:rFonts w:ascii="Times New Roman" w:hAnsi="Times New Roman" w:cs="Times New Roman"/>
        </w:rPr>
        <w:t xml:space="preserve">                                          </w:t>
      </w:r>
      <w:r w:rsidRPr="009A3EA6">
        <w:rPr>
          <w:rFonts w:ascii="Times New Roman" w:hAnsi="Times New Roman" w:cs="Times New Roman"/>
        </w:rPr>
        <w:t xml:space="preserve"> </w:t>
      </w:r>
      <w:bookmarkStart w:id="0" w:name="_Hlk219984815"/>
      <w:r w:rsidR="002E37D1" w:rsidRPr="002E37D1">
        <w:rPr>
          <w:rFonts w:ascii="Times New Roman" w:hAnsi="Times New Roman" w:cs="Times New Roman"/>
        </w:rPr>
        <w:t xml:space="preserve">RFP# 20261387568 </w:t>
      </w:r>
      <w:r w:rsidR="002E37D1">
        <w:rPr>
          <w:rFonts w:ascii="Times New Roman" w:hAnsi="Times New Roman" w:cs="Times New Roman"/>
        </w:rPr>
        <w:t xml:space="preserve">                                                               </w:t>
      </w:r>
      <w:r w:rsidR="002E37D1" w:rsidRPr="002E37D1">
        <w:rPr>
          <w:rFonts w:ascii="Times New Roman" w:hAnsi="Times New Roman" w:cs="Times New Roman"/>
        </w:rPr>
        <w:t xml:space="preserve">Employee Health Systems - OH EHR </w:t>
      </w:r>
    </w:p>
    <w:bookmarkEnd w:id="0"/>
    <w:p w14:paraId="3B5F6DAC" w14:textId="77777777" w:rsidR="00EC7C8E" w:rsidRPr="009A3EA6" w:rsidRDefault="00EC7C8E" w:rsidP="00EC7C8E">
      <w:pPr>
        <w:pStyle w:val="CoverEntries"/>
        <w:jc w:val="center"/>
        <w:rPr>
          <w:rFonts w:ascii="Times New Roman" w:hAnsi="Times New Roman" w:cs="Times New Roman"/>
          <w:sz w:val="56"/>
        </w:rPr>
      </w:pPr>
    </w:p>
    <w:p w14:paraId="56FF40BD" w14:textId="333A7D59"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The Tarrant County Hospital District d/b/a JPS Health Network (the “District”) is seeking proposals for the provision </w:t>
      </w:r>
      <w:bookmarkStart w:id="1" w:name="OLE_LINK1"/>
      <w:r w:rsidR="002E37D1" w:rsidRPr="009A3EA6">
        <w:rPr>
          <w:rFonts w:ascii="Times New Roman" w:hAnsi="Times New Roman" w:cs="Times New Roman"/>
          <w:szCs w:val="22"/>
        </w:rPr>
        <w:t xml:space="preserve">of </w:t>
      </w:r>
      <w:r w:rsidR="002E37D1" w:rsidRPr="00981957">
        <w:rPr>
          <w:rFonts w:ascii="Times New Roman" w:hAnsi="Times New Roman" w:cs="Times New Roman"/>
          <w:szCs w:val="22"/>
        </w:rPr>
        <w:t>Employee</w:t>
      </w:r>
      <w:r w:rsidR="00981957" w:rsidRPr="00981957">
        <w:rPr>
          <w:rFonts w:ascii="Times New Roman" w:hAnsi="Times New Roman" w:cs="Times New Roman"/>
          <w:szCs w:val="22"/>
        </w:rPr>
        <w:t xml:space="preserve"> Health Systems - OH </w:t>
      </w:r>
      <w:r w:rsidR="002E37D1">
        <w:rPr>
          <w:rFonts w:ascii="Times New Roman" w:hAnsi="Times New Roman" w:cs="Times New Roman"/>
          <w:szCs w:val="22"/>
        </w:rPr>
        <w:t>HER</w:t>
      </w:r>
      <w:bookmarkEnd w:id="1"/>
      <w:r w:rsidR="002E37D1">
        <w:rPr>
          <w:rFonts w:ascii="Times New Roman" w:hAnsi="Times New Roman" w:cs="Times New Roman"/>
          <w:szCs w:val="22"/>
        </w:rPr>
        <w:t>.</w:t>
      </w:r>
    </w:p>
    <w:p w14:paraId="19638A06" w14:textId="77777777" w:rsidR="00EC7C8E" w:rsidRPr="009A3EA6" w:rsidRDefault="00EC7C8E" w:rsidP="00EC7C8E">
      <w:pPr>
        <w:pStyle w:val="CoverEntries"/>
        <w:jc w:val="both"/>
        <w:rPr>
          <w:rFonts w:ascii="Times New Roman" w:hAnsi="Times New Roman" w:cs="Times New Roman"/>
          <w:szCs w:val="22"/>
        </w:rPr>
      </w:pPr>
    </w:p>
    <w:p w14:paraId="1AB2C938"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District. The contract awarded, if </w:t>
      </w:r>
      <w:proofErr w:type="gramStart"/>
      <w:r w:rsidRPr="009A3EA6">
        <w:rPr>
          <w:rFonts w:eastAsia="Calibri" w:cs="Times New Roman"/>
          <w:b/>
          <w:szCs w:val="22"/>
        </w:rPr>
        <w:t>any</w:t>
      </w:r>
      <w:proofErr w:type="gramEnd"/>
      <w:r w:rsidRPr="009A3EA6">
        <w:rPr>
          <w:rFonts w:eastAsia="Calibri" w:cs="Times New Roman"/>
          <w:b/>
          <w:szCs w:val="22"/>
        </w:rPr>
        <w:t>,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57DE364B"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02D5C9FF" w14:textId="77777777" w:rsidR="00EC7C8E" w:rsidRPr="009A3EA6" w:rsidRDefault="00EC7C8E" w:rsidP="00EC7C8E">
      <w:pPr>
        <w:pStyle w:val="CoverEntries"/>
        <w:rPr>
          <w:rFonts w:ascii="Times New Roman" w:hAnsi="Times New Roman" w:cs="Times New Roman"/>
        </w:rPr>
      </w:pPr>
    </w:p>
    <w:p w14:paraId="5EB2DA95" w14:textId="2B4AB09B" w:rsidR="00EC7C8E" w:rsidRPr="00981957" w:rsidRDefault="00EC7C8E" w:rsidP="00EC7C8E">
      <w:pPr>
        <w:pStyle w:val="CoverEntries"/>
        <w:rPr>
          <w:rFonts w:ascii="Times New Roman" w:hAnsi="Times New Roman" w:cs="Times New Roman"/>
          <w:color w:val="0000FF"/>
          <w:highlight w:val="yellow"/>
          <w:u w:val="single"/>
        </w:rPr>
      </w:pPr>
      <w:r w:rsidRPr="00981957">
        <w:rPr>
          <w:rFonts w:ascii="Times New Roman" w:hAnsi="Times New Roman" w:cs="Times New Roman"/>
          <w:color w:val="0000FF"/>
          <w:highlight w:val="yellow"/>
        </w:rPr>
        <w:t xml:space="preserve">Release Date: </w:t>
      </w:r>
      <w:r w:rsidR="00501494">
        <w:rPr>
          <w:rFonts w:ascii="Times New Roman" w:hAnsi="Times New Roman" w:cs="Times New Roman"/>
          <w:color w:val="0000FF"/>
          <w:highlight w:val="yellow"/>
          <w:u w:val="single"/>
        </w:rPr>
        <w:t>06/12/2026</w:t>
      </w:r>
    </w:p>
    <w:p w14:paraId="0E7860A6" w14:textId="412488F6" w:rsidR="00EC7C8E" w:rsidRPr="009A3EA6" w:rsidRDefault="00EC7C8E" w:rsidP="00EC7C8E">
      <w:pPr>
        <w:pStyle w:val="CoverEntries"/>
        <w:rPr>
          <w:rFonts w:ascii="Times New Roman" w:hAnsi="Times New Roman" w:cs="Times New Roman"/>
          <w:color w:val="0000FF"/>
          <w:u w:val="single"/>
        </w:rPr>
      </w:pPr>
      <w:r w:rsidRPr="00981957">
        <w:rPr>
          <w:rFonts w:ascii="Times New Roman" w:hAnsi="Times New Roman" w:cs="Times New Roman"/>
          <w:color w:val="0000FF"/>
          <w:highlight w:val="yellow"/>
        </w:rPr>
        <w:t xml:space="preserve">Response Deadline: </w:t>
      </w:r>
      <w:r w:rsidR="00501494">
        <w:rPr>
          <w:rFonts w:ascii="Times New Roman" w:hAnsi="Times New Roman" w:cs="Times New Roman"/>
          <w:color w:val="0000FF"/>
          <w:highlight w:val="yellow"/>
          <w:u w:val="single"/>
        </w:rPr>
        <w:t>07/17/2026</w:t>
      </w:r>
      <w:r w:rsidRPr="00981957">
        <w:rPr>
          <w:rFonts w:ascii="Times New Roman" w:hAnsi="Times New Roman" w:cs="Times New Roman"/>
          <w:color w:val="0000FF"/>
          <w:highlight w:val="yellow"/>
          <w:u w:val="single"/>
        </w:rPr>
        <w:t>, 2:00 p.m. CST</w:t>
      </w:r>
      <w:r w:rsidRPr="009A3EA6">
        <w:rPr>
          <w:rFonts w:ascii="Times New Roman" w:hAnsi="Times New Roman" w:cs="Times New Roman"/>
          <w:color w:val="0000FF"/>
          <w:u w:val="single"/>
        </w:rPr>
        <w:t xml:space="preserve"> </w:t>
      </w:r>
    </w:p>
    <w:p w14:paraId="3B20749B"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262FE7" w14:textId="77777777" w:rsidR="00EC7C8E" w:rsidRPr="009A3EA6" w:rsidRDefault="00EC7C8E" w:rsidP="00C67BCE">
      <w:pPr>
        <w:pStyle w:val="ListParagraph"/>
        <w:numPr>
          <w:ilvl w:val="0"/>
          <w:numId w:val="7"/>
        </w:numPr>
        <w:ind w:left="360" w:hanging="360"/>
        <w:rPr>
          <w:b/>
          <w:szCs w:val="22"/>
        </w:rPr>
      </w:pPr>
      <w:bookmarkStart w:id="2" w:name="_Ref66700099"/>
      <w:r w:rsidRPr="009A3EA6">
        <w:rPr>
          <w:b/>
          <w:szCs w:val="22"/>
        </w:rPr>
        <w:lastRenderedPageBreak/>
        <w:t>OVERVIEW</w:t>
      </w:r>
      <w:bookmarkEnd w:id="2"/>
    </w:p>
    <w:p w14:paraId="3F08A9B4" w14:textId="77777777" w:rsidR="00EC7C8E" w:rsidRPr="009A3EA6" w:rsidRDefault="00EC7C8E" w:rsidP="00EC7C8E">
      <w:pPr>
        <w:pStyle w:val="ListParagraph"/>
        <w:ind w:left="0"/>
      </w:pPr>
    </w:p>
    <w:p w14:paraId="4A6330BD"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5A518E09" w14:textId="794286B4" w:rsidR="00EC7C8E" w:rsidRPr="003657DE"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981957" w:rsidRPr="00E1141C">
        <w:t xml:space="preserve">Employee Health Systems - OH </w:t>
      </w:r>
      <w:r w:rsidR="00981957">
        <w:t>HER</w:t>
      </w:r>
      <w:r w:rsidR="00981957">
        <w:rPr>
          <w:rFonts w:ascii="Times New Roman" w:hAnsi="Times New Roman" w:cs="Times New Roman"/>
          <w:b w:val="0"/>
          <w:szCs w:val="22"/>
        </w:rPr>
        <w:t xml:space="preserve"> </w:t>
      </w:r>
      <w:r w:rsidRPr="009A3EA6">
        <w:rPr>
          <w:rFonts w:ascii="Times New Roman" w:hAnsi="Times New Roman" w:cs="Times New Roman"/>
          <w:b w:val="0"/>
          <w:szCs w:val="22"/>
        </w:rPr>
        <w:t>(the “</w:t>
      </w:r>
      <w:r w:rsidRPr="003657DE">
        <w:rPr>
          <w:rFonts w:ascii="Times New Roman" w:hAnsi="Times New Roman" w:cs="Times New Roman"/>
          <w:b w:val="0"/>
          <w:szCs w:val="22"/>
        </w:rPr>
        <w:t>Product”), as set forth and specified herein (See</w:t>
      </w:r>
      <w:r w:rsidRPr="003657DE">
        <w:rPr>
          <w:rFonts w:ascii="Times New Roman" w:hAnsi="Times New Roman"/>
          <w:b w:val="0"/>
        </w:rPr>
        <w:t xml:space="preserve"> </w:t>
      </w:r>
      <w:r w:rsidRPr="003657DE">
        <w:rPr>
          <w:rFonts w:ascii="Times New Roman" w:hAnsi="Times New Roman" w:cs="Times New Roman"/>
          <w:szCs w:val="22"/>
        </w:rPr>
        <w:t xml:space="preserve">Section </w:t>
      </w:r>
      <w:r w:rsidRPr="003657DE">
        <w:rPr>
          <w:rFonts w:ascii="Times New Roman" w:hAnsi="Times New Roman" w:cs="Times New Roman"/>
          <w:szCs w:val="22"/>
        </w:rPr>
        <w:fldChar w:fldCharType="begin"/>
      </w:r>
      <w:r w:rsidRPr="003657DE">
        <w:rPr>
          <w:rFonts w:ascii="Times New Roman" w:hAnsi="Times New Roman" w:cs="Times New Roman"/>
          <w:szCs w:val="22"/>
        </w:rPr>
        <w:instrText xml:space="preserve"> REF _Ref66699916 \w \p \h </w:instrText>
      </w:r>
      <w:r w:rsidRPr="003657DE">
        <w:rPr>
          <w:rFonts w:ascii="Times New Roman" w:hAnsi="Times New Roman" w:cs="Times New Roman"/>
          <w:szCs w:val="22"/>
        </w:rPr>
      </w:r>
      <w:r w:rsidR="003657DE">
        <w:rPr>
          <w:rFonts w:ascii="Times New Roman" w:hAnsi="Times New Roman" w:cs="Times New Roman"/>
          <w:szCs w:val="22"/>
        </w:rPr>
        <w:instrText xml:space="preserve"> \* MERGEFORMAT </w:instrText>
      </w:r>
      <w:r w:rsidRPr="003657DE">
        <w:rPr>
          <w:rFonts w:ascii="Times New Roman" w:hAnsi="Times New Roman" w:cs="Times New Roman"/>
          <w:szCs w:val="22"/>
        </w:rPr>
        <w:fldChar w:fldCharType="separate"/>
      </w:r>
      <w:r w:rsidR="004C203C" w:rsidRPr="003657DE">
        <w:rPr>
          <w:rFonts w:ascii="Times New Roman" w:hAnsi="Times New Roman" w:cs="Times New Roman"/>
          <w:szCs w:val="22"/>
        </w:rPr>
        <w:t>II below</w:t>
      </w:r>
      <w:r w:rsidRPr="003657DE">
        <w:rPr>
          <w:rFonts w:ascii="Times New Roman" w:hAnsi="Times New Roman" w:cs="Times New Roman"/>
          <w:szCs w:val="22"/>
        </w:rPr>
        <w:fldChar w:fldCharType="end"/>
      </w:r>
      <w:r w:rsidRPr="003657DE">
        <w:rPr>
          <w:rFonts w:ascii="Times New Roman" w:hAnsi="Times New Roman" w:cs="Times New Roman"/>
          <w:szCs w:val="22"/>
        </w:rPr>
        <w:t xml:space="preserve">, </w:t>
      </w:r>
      <w:r w:rsidRPr="003657DE">
        <w:rPr>
          <w:rFonts w:ascii="Times New Roman" w:hAnsi="Times New Roman" w:cs="Times New Roman"/>
          <w:szCs w:val="22"/>
        </w:rPr>
        <w:fldChar w:fldCharType="begin"/>
      </w:r>
      <w:r w:rsidRPr="003657DE">
        <w:rPr>
          <w:rFonts w:ascii="Times New Roman" w:hAnsi="Times New Roman" w:cs="Times New Roman"/>
          <w:szCs w:val="22"/>
        </w:rPr>
        <w:instrText xml:space="preserve"> REF _Ref66699916 \h  \* MERGEFORMAT </w:instrText>
      </w:r>
      <w:r w:rsidRPr="003657DE">
        <w:rPr>
          <w:rFonts w:ascii="Times New Roman" w:hAnsi="Times New Roman" w:cs="Times New Roman"/>
          <w:szCs w:val="22"/>
        </w:rPr>
      </w:r>
      <w:r w:rsidRPr="003657DE">
        <w:rPr>
          <w:rFonts w:ascii="Times New Roman" w:hAnsi="Times New Roman" w:cs="Times New Roman"/>
          <w:szCs w:val="22"/>
        </w:rPr>
        <w:fldChar w:fldCharType="separate"/>
      </w:r>
      <w:r w:rsidR="004C203C" w:rsidRPr="003657DE">
        <w:rPr>
          <w:rFonts w:ascii="Times New Roman" w:hAnsi="Times New Roman" w:cs="Times New Roman"/>
          <w:szCs w:val="22"/>
        </w:rPr>
        <w:t>BUSINESS REQUIREMENTS</w:t>
      </w:r>
      <w:r w:rsidRPr="003657DE">
        <w:rPr>
          <w:rFonts w:ascii="Times New Roman" w:hAnsi="Times New Roman" w:cs="Times New Roman"/>
          <w:szCs w:val="22"/>
        </w:rPr>
        <w:fldChar w:fldCharType="end"/>
      </w:r>
      <w:r w:rsidRPr="003657DE">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3657DE">
        <w:rPr>
          <w:rFonts w:ascii="Times New Roman" w:hAnsi="Times New Roman" w:cs="Times New Roman"/>
          <w:szCs w:val="22"/>
        </w:rPr>
        <w:t xml:space="preserve">Section </w:t>
      </w:r>
      <w:r w:rsidRPr="003657DE">
        <w:rPr>
          <w:rFonts w:ascii="Times New Roman" w:hAnsi="Times New Roman" w:cs="Times New Roman"/>
          <w:szCs w:val="22"/>
        </w:rPr>
        <w:fldChar w:fldCharType="begin"/>
      </w:r>
      <w:r w:rsidRPr="003657DE">
        <w:rPr>
          <w:rFonts w:ascii="Times New Roman" w:hAnsi="Times New Roman" w:cs="Times New Roman"/>
          <w:szCs w:val="22"/>
        </w:rPr>
        <w:instrText xml:space="preserve"> REF _Ref66699951 \w \h </w:instrText>
      </w:r>
      <w:r w:rsidRPr="003657DE">
        <w:rPr>
          <w:rFonts w:ascii="Times New Roman" w:hAnsi="Times New Roman" w:cs="Times New Roman"/>
          <w:szCs w:val="22"/>
        </w:rPr>
      </w:r>
      <w:r w:rsidR="003657DE">
        <w:rPr>
          <w:rFonts w:ascii="Times New Roman" w:hAnsi="Times New Roman" w:cs="Times New Roman"/>
          <w:szCs w:val="22"/>
        </w:rPr>
        <w:instrText xml:space="preserve"> \* MERGEFORMAT </w:instrText>
      </w:r>
      <w:r w:rsidRPr="003657DE">
        <w:rPr>
          <w:rFonts w:ascii="Times New Roman" w:hAnsi="Times New Roman" w:cs="Times New Roman"/>
          <w:szCs w:val="22"/>
        </w:rPr>
        <w:fldChar w:fldCharType="separate"/>
      </w:r>
      <w:r w:rsidR="004C203C" w:rsidRPr="003657DE">
        <w:rPr>
          <w:rFonts w:ascii="Times New Roman" w:hAnsi="Times New Roman" w:cs="Times New Roman"/>
          <w:szCs w:val="22"/>
        </w:rPr>
        <w:t>I.B</w:t>
      </w:r>
      <w:r w:rsidRPr="003657DE">
        <w:rPr>
          <w:rFonts w:ascii="Times New Roman" w:hAnsi="Times New Roman" w:cs="Times New Roman"/>
          <w:szCs w:val="22"/>
        </w:rPr>
        <w:fldChar w:fldCharType="end"/>
      </w:r>
      <w:r w:rsidRPr="003657DE">
        <w:rPr>
          <w:rFonts w:ascii="Times New Roman" w:hAnsi="Times New Roman"/>
          <w:b w:val="0"/>
        </w:rPr>
        <w:t xml:space="preserve"> </w:t>
      </w:r>
      <w:r w:rsidRPr="003657DE">
        <w:rPr>
          <w:rFonts w:ascii="Times New Roman" w:hAnsi="Times New Roman" w:cs="Times New Roman"/>
          <w:b w:val="0"/>
          <w:szCs w:val="22"/>
        </w:rPr>
        <w:t xml:space="preserve">hereof to be considered a Solicitation Response by the District. </w:t>
      </w:r>
    </w:p>
    <w:p w14:paraId="05C2E523" w14:textId="0836A473" w:rsidR="00EC7C8E" w:rsidRPr="003657DE" w:rsidRDefault="00EC7C8E" w:rsidP="00EC7C8E">
      <w:pPr>
        <w:pStyle w:val="Heading2para"/>
        <w:spacing w:before="0"/>
        <w:ind w:left="0" w:firstLine="0"/>
        <w:jc w:val="both"/>
        <w:rPr>
          <w:rFonts w:eastAsia="Calibri"/>
        </w:rPr>
      </w:pPr>
      <w:r w:rsidRPr="003657DE">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00981957" w:rsidRPr="003657DE">
        <w:rPr>
          <w:rFonts w:cs="Times New Roman"/>
          <w:szCs w:val="22"/>
        </w:rPr>
        <w:t>Products</w:t>
      </w:r>
      <w:r w:rsidRPr="003657DE">
        <w:rPr>
          <w:rFonts w:cs="Times New Roman"/>
          <w:szCs w:val="22"/>
        </w:rPr>
        <w:t xml:space="preserve">.  The District expressly reserves the right to base any Contract Award hereunder upon its evaluation of all relevant factors regarding the vendor, including, but not limited to, </w:t>
      </w:r>
      <w:r w:rsidRPr="003657DE">
        <w:t>Product</w:t>
      </w:r>
      <w:r w:rsidRPr="003657DE">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3657DE">
        <w:rPr>
          <w:rFonts w:eastAsia="Calibri"/>
        </w:rPr>
        <w:t xml:space="preserve">Qualifications and omissions will be considered when evaluating vendor solicitation responses. A Solicitation Response that does not meet the minimum requirements set forth in </w:t>
      </w:r>
      <w:r w:rsidRPr="003657DE">
        <w:rPr>
          <w:rFonts w:cs="Times New Roman"/>
          <w:szCs w:val="22"/>
        </w:rPr>
        <w:t xml:space="preserve">Section </w:t>
      </w:r>
      <w:r w:rsidRPr="003657DE">
        <w:rPr>
          <w:rFonts w:cs="Times New Roman"/>
          <w:szCs w:val="22"/>
        </w:rPr>
        <w:fldChar w:fldCharType="begin"/>
      </w:r>
      <w:r w:rsidRPr="003657DE">
        <w:rPr>
          <w:rFonts w:cs="Times New Roman"/>
          <w:szCs w:val="22"/>
        </w:rPr>
        <w:instrText xml:space="preserve"> REF _Ref66699916 \w \p \h </w:instrText>
      </w:r>
      <w:r w:rsidRPr="003657DE">
        <w:rPr>
          <w:rFonts w:cs="Times New Roman"/>
          <w:szCs w:val="22"/>
        </w:rPr>
      </w:r>
      <w:r w:rsidR="003657DE">
        <w:rPr>
          <w:rFonts w:cs="Times New Roman"/>
          <w:szCs w:val="22"/>
        </w:rPr>
        <w:instrText xml:space="preserve"> \* MERGEFORMAT </w:instrText>
      </w:r>
      <w:r w:rsidRPr="003657DE">
        <w:rPr>
          <w:rFonts w:cs="Times New Roman"/>
          <w:szCs w:val="22"/>
        </w:rPr>
        <w:fldChar w:fldCharType="separate"/>
      </w:r>
      <w:r w:rsidR="004C203C" w:rsidRPr="003657DE">
        <w:rPr>
          <w:rFonts w:cs="Times New Roman"/>
          <w:szCs w:val="22"/>
        </w:rPr>
        <w:t>II below</w:t>
      </w:r>
      <w:r w:rsidRPr="003657DE">
        <w:rPr>
          <w:rFonts w:cs="Times New Roman"/>
          <w:szCs w:val="22"/>
        </w:rPr>
        <w:fldChar w:fldCharType="end"/>
      </w:r>
      <w:r w:rsidRPr="003657DE">
        <w:rPr>
          <w:rFonts w:cs="Times New Roman"/>
          <w:szCs w:val="22"/>
        </w:rPr>
        <w:t xml:space="preserve">, </w:t>
      </w:r>
      <w:r w:rsidRPr="003657DE">
        <w:rPr>
          <w:rFonts w:cs="Times New Roman"/>
          <w:i/>
          <w:iCs/>
          <w:szCs w:val="22"/>
        </w:rPr>
        <w:fldChar w:fldCharType="begin"/>
      </w:r>
      <w:r w:rsidRPr="003657DE">
        <w:rPr>
          <w:rFonts w:cs="Times New Roman"/>
          <w:i/>
          <w:iCs/>
          <w:szCs w:val="22"/>
        </w:rPr>
        <w:instrText xml:space="preserve"> REF _Ref66699916 \h  \* MERGEFORMAT </w:instrText>
      </w:r>
      <w:r w:rsidRPr="003657DE">
        <w:rPr>
          <w:rFonts w:cs="Times New Roman"/>
          <w:i/>
          <w:iCs/>
          <w:szCs w:val="22"/>
        </w:rPr>
      </w:r>
      <w:r w:rsidRPr="003657DE">
        <w:rPr>
          <w:rFonts w:cs="Times New Roman"/>
          <w:i/>
          <w:iCs/>
          <w:szCs w:val="22"/>
        </w:rPr>
        <w:fldChar w:fldCharType="separate"/>
      </w:r>
      <w:r w:rsidR="004C203C" w:rsidRPr="003657DE">
        <w:rPr>
          <w:rFonts w:cs="Times New Roman"/>
          <w:i/>
          <w:iCs/>
          <w:szCs w:val="22"/>
        </w:rPr>
        <w:t>BUSINESS REQUIREMENTS</w:t>
      </w:r>
      <w:r w:rsidRPr="003657DE">
        <w:rPr>
          <w:rFonts w:cs="Times New Roman"/>
          <w:i/>
          <w:iCs/>
          <w:szCs w:val="22"/>
        </w:rPr>
        <w:fldChar w:fldCharType="end"/>
      </w:r>
      <w:r w:rsidRPr="003657DE">
        <w:rPr>
          <w:rFonts w:cs="Times New Roman"/>
          <w:szCs w:val="22"/>
        </w:rPr>
        <w:t>, will be disqualified.</w:t>
      </w:r>
    </w:p>
    <w:p w14:paraId="20DD187A" w14:textId="3915E11A" w:rsidR="00EC7C8E" w:rsidRPr="009A3EA6" w:rsidRDefault="00EC7C8E" w:rsidP="00EC7C8E">
      <w:pPr>
        <w:pStyle w:val="Heading2para"/>
        <w:spacing w:before="0"/>
        <w:ind w:left="0" w:firstLine="0"/>
        <w:jc w:val="both"/>
        <w:rPr>
          <w:rFonts w:cs="Times New Roman"/>
          <w:szCs w:val="22"/>
        </w:rPr>
      </w:pPr>
      <w:r w:rsidRPr="003657DE">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3657DE">
        <w:t>Product</w:t>
      </w:r>
      <w:r w:rsidRPr="003657DE">
        <w:rPr>
          <w:rFonts w:cs="Times New Roman"/>
          <w:szCs w:val="22"/>
        </w:rPr>
        <w:t xml:space="preserve">.  </w:t>
      </w:r>
      <w:r w:rsidRPr="003657DE">
        <w:t>Product</w:t>
      </w:r>
      <w:r w:rsidRPr="003657DE">
        <w:rPr>
          <w:rFonts w:cs="Times New Roman"/>
          <w:szCs w:val="22"/>
        </w:rPr>
        <w:t xml:space="preserve"> quantity estimates used herein may or may not reflect actual quantities needed or used by the District in the future, and do not commit the District to order specific </w:t>
      </w:r>
      <w:r w:rsidRPr="003657DE">
        <w:t>Product</w:t>
      </w:r>
      <w:r w:rsidRPr="003657DE">
        <w:rPr>
          <w:rFonts w:cs="Times New Roman"/>
          <w:szCs w:val="22"/>
        </w:rPr>
        <w:t xml:space="preserve"> quantities. Any Solicitation Response accompanied by terms and conditions that conflict with this Solicitation may be rejected by the District.</w:t>
      </w:r>
    </w:p>
    <w:p w14:paraId="5D00D2F7"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03AA34F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4C203C">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4C203C">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33BF6690"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50CE72EF"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1B1C25C0"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21E0F1F2" w14:textId="77777777" w:rsidR="00EC7C8E" w:rsidRPr="009A3EA6" w:rsidDel="00244B27" w:rsidRDefault="00EC7C8E" w:rsidP="00EC7C8E">
      <w:pPr>
        <w:pStyle w:val="Heading2para"/>
        <w:spacing w:before="0" w:after="220"/>
        <w:ind w:left="0" w:firstLine="0"/>
        <w:jc w:val="both"/>
        <w:rPr>
          <w:rFonts w:cs="Times New Roman"/>
          <w:szCs w:val="22"/>
        </w:rPr>
      </w:pPr>
      <w:bookmarkStart w:id="3"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11" w:history="1">
        <w:r w:rsidRPr="009A3EA6" w:rsidDel="00244B27">
          <w:rPr>
            <w:rStyle w:val="Hyperlink"/>
          </w:rPr>
          <w:t>https://jpshealth.gob2g.com</w:t>
        </w:r>
      </w:hyperlink>
      <w:r w:rsidRPr="009A3EA6" w:rsidDel="00244B27">
        <w:rPr>
          <w:rFonts w:cs="Times New Roman"/>
          <w:szCs w:val="22"/>
        </w:rPr>
        <w:t xml:space="preserve">.  </w:t>
      </w:r>
    </w:p>
    <w:p w14:paraId="4DAE976C"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3"/>
    <w:p w14:paraId="3DF3E127"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5011639E"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require the District’s contract tracking number, which does not exist until after a vendor has been awarded.</w:t>
      </w:r>
    </w:p>
    <w:p w14:paraId="4627850E"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528500F"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269457D2"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23F9DD3F"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43A97814"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577067F6"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E513A43"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5D34D369"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E9F5064"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50DBDFB9" w14:textId="77777777" w:rsidR="00EC7C8E" w:rsidRPr="009A3EA6" w:rsidRDefault="00EC7C8E" w:rsidP="00EC7C8E">
      <w:pPr>
        <w:pStyle w:val="Heading2para"/>
        <w:spacing w:before="0"/>
        <w:ind w:left="720" w:firstLine="0"/>
        <w:jc w:val="both"/>
        <w:rPr>
          <w:rStyle w:val="Hyperlink"/>
          <w:shd w:val="clear" w:color="auto" w:fill="FFFFFF"/>
        </w:rPr>
      </w:pPr>
      <w:hyperlink r:id="rId12"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1E229C6B"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30D7710A" w14:textId="77777777" w:rsidR="00EC7C8E" w:rsidRPr="009A3EA6" w:rsidRDefault="00EC7C8E" w:rsidP="00EC7C8E">
      <w:pPr>
        <w:pStyle w:val="Heading2para"/>
        <w:spacing w:before="0" w:after="220"/>
        <w:ind w:left="720" w:firstLine="0"/>
        <w:jc w:val="both"/>
      </w:pPr>
      <w:hyperlink r:id="rId13" w:history="1">
        <w:r w:rsidRPr="009A3EA6">
          <w:rPr>
            <w:rStyle w:val="Hyperlink"/>
          </w:rPr>
          <w:t>https://www.ethics.state.tx.us/resources/FAQs/FAQ_Form1295.php</w:t>
        </w:r>
      </w:hyperlink>
      <w:r w:rsidRPr="009A3EA6">
        <w:t xml:space="preserve"> </w:t>
      </w:r>
    </w:p>
    <w:p w14:paraId="54186100"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464E2B12"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4"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5"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6"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7" w:history="1">
        <w:r w:rsidRPr="009A3EA6">
          <w:rPr>
            <w:rStyle w:val="Hyperlink"/>
            <w:rFonts w:eastAsia="Calibri"/>
            <w:b/>
          </w:rPr>
          <w:t>List of Companies that Boycott Israel</w:t>
        </w:r>
      </w:hyperlink>
      <w:r w:rsidRPr="009A3EA6">
        <w:rPr>
          <w:rFonts w:eastAsia="Calibri" w:cs="Times New Roman"/>
          <w:b/>
          <w:bCs/>
          <w:szCs w:val="22"/>
        </w:rPr>
        <w:t>.</w:t>
      </w:r>
    </w:p>
    <w:p w14:paraId="3FD724DC"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3BADE529"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8"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w:t>
      </w:r>
      <w:proofErr w:type="gramStart"/>
      <w:r w:rsidRPr="009A3EA6">
        <w:rPr>
          <w:rFonts w:cs="Times New Roman"/>
          <w:szCs w:val="22"/>
        </w:rPr>
        <w:t>entering into</w:t>
      </w:r>
      <w:proofErr w:type="gramEnd"/>
      <w:r w:rsidRPr="009A3EA6">
        <w:rPr>
          <w:rFonts w:cs="Times New Roman"/>
          <w:szCs w:val="22"/>
        </w:rPr>
        <w:t xml:space="preserve"> a contract with a company that engages in certain scrutinized business operations in Sudan, Iran, or with foreign terrorist organizations. A Texas government entity may not </w:t>
      </w:r>
      <w:proofErr w:type="gramStart"/>
      <w:r w:rsidRPr="009A3EA6">
        <w:rPr>
          <w:rFonts w:cs="Times New Roman"/>
          <w:szCs w:val="22"/>
        </w:rPr>
        <w:t>enter into</w:t>
      </w:r>
      <w:proofErr w:type="gramEnd"/>
      <w:r w:rsidRPr="009A3EA6">
        <w:rPr>
          <w:rFonts w:cs="Times New Roman"/>
          <w:szCs w:val="22"/>
        </w:rPr>
        <w:t xml:space="preserve"> a contract with a “scrutinized company” as defined in </w:t>
      </w:r>
      <w:r w:rsidRPr="009A3EA6">
        <w:t xml:space="preserve">Section </w:t>
      </w:r>
      <w:hyperlink r:id="rId19"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20"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21"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w:t>
      </w:r>
      <w:proofErr w:type="gramStart"/>
      <w:r w:rsidRPr="009A3EA6">
        <w:rPr>
          <w:rFonts w:eastAsia="Calibri" w:cs="Times New Roman"/>
          <w:b/>
          <w:bCs/>
          <w:szCs w:val="22"/>
        </w:rPr>
        <w:t>entering into</w:t>
      </w:r>
      <w:proofErr w:type="gramEnd"/>
      <w:r w:rsidRPr="009A3EA6">
        <w:rPr>
          <w:rFonts w:eastAsia="Calibri" w:cs="Times New Roman"/>
          <w:b/>
          <w:bCs/>
          <w:szCs w:val="22"/>
        </w:rPr>
        <w:t xml:space="preserve"> a contract with a company on such a list (including a company with any affiliate on the list).</w:t>
      </w:r>
      <w:r w:rsidRPr="009A3EA6">
        <w:rPr>
          <w:rFonts w:eastAsia="Calibri" w:cs="Times New Roman"/>
          <w:szCs w:val="22"/>
        </w:rPr>
        <w:t xml:space="preserve"> </w:t>
      </w:r>
    </w:p>
    <w:p w14:paraId="193D3C8D"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5D489ADA"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3"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4"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5"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45698EC9" w14:textId="77777777" w:rsidR="00EC7C8E" w:rsidRPr="009A3EA6" w:rsidRDefault="00EC7C8E" w:rsidP="00EC7C8E">
      <w:pPr>
        <w:keepNext/>
        <w:autoSpaceDE w:val="0"/>
        <w:autoSpaceDN w:val="0"/>
        <w:adjustRightInd w:val="0"/>
        <w:spacing w:after="120"/>
        <w:jc w:val="both"/>
        <w:rPr>
          <w:rFonts w:cs="Times New Roman"/>
          <w:b/>
          <w:szCs w:val="22"/>
        </w:rPr>
      </w:pPr>
      <w:bookmarkStart w:id="4"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7D979CF1"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6"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7"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8"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3C6CC748"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3425E734"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9"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2D238BC3"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5" w:name="_Ref66699951"/>
      <w:bookmarkEnd w:id="4"/>
      <w:r w:rsidRPr="009A3EA6">
        <w:rPr>
          <w:rFonts w:cs="Times New Roman"/>
          <w:b/>
          <w:szCs w:val="22"/>
          <w:u w:val="single"/>
        </w:rPr>
        <w:t>SOLICITATION RESPONSE REQUIREMENTS, CONDITIONS AND RELATED INFORMATION</w:t>
      </w:r>
      <w:bookmarkEnd w:id="5"/>
    </w:p>
    <w:p w14:paraId="47B57176" w14:textId="77777777" w:rsidR="00EC7C8E" w:rsidRPr="009A3EA6" w:rsidRDefault="00EC7C8E" w:rsidP="00C67BCE">
      <w:pPr>
        <w:pStyle w:val="ListParagraph"/>
        <w:numPr>
          <w:ilvl w:val="2"/>
          <w:numId w:val="6"/>
        </w:numPr>
        <w:spacing w:after="220"/>
        <w:rPr>
          <w:rFonts w:cs="Times New Roman"/>
          <w:b/>
          <w:szCs w:val="22"/>
        </w:rPr>
      </w:pPr>
      <w:bookmarkStart w:id="6" w:name="_Ref66700117"/>
      <w:r w:rsidRPr="009A3EA6">
        <w:rPr>
          <w:rFonts w:cs="Times New Roman"/>
          <w:b/>
          <w:szCs w:val="22"/>
        </w:rPr>
        <w:t>Preparation of Solicitation Response.</w:t>
      </w:r>
      <w:bookmarkEnd w:id="6"/>
    </w:p>
    <w:p w14:paraId="16CE897F"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0C7D8782"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7"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7"/>
    </w:p>
    <w:p w14:paraId="46C44CCF"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4C203C">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73C37F1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2DEF3953"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4D76DFD2"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64755DBE" w14:textId="77777777" w:rsidR="00EC7C8E" w:rsidRPr="009A3EA6" w:rsidRDefault="00EC7C8E" w:rsidP="00C67BCE">
      <w:pPr>
        <w:pStyle w:val="ListParagraph"/>
        <w:numPr>
          <w:ilvl w:val="2"/>
          <w:numId w:val="6"/>
        </w:numPr>
        <w:spacing w:after="220"/>
        <w:rPr>
          <w:rFonts w:cs="Times New Roman"/>
          <w:b/>
          <w:szCs w:val="22"/>
        </w:rPr>
      </w:pPr>
      <w:bookmarkStart w:id="8" w:name="_Ref66702907"/>
      <w:r w:rsidRPr="009A3EA6">
        <w:rPr>
          <w:rFonts w:cs="Times New Roman"/>
          <w:b/>
          <w:szCs w:val="22"/>
        </w:rPr>
        <w:t>Form of Contract.</w:t>
      </w:r>
      <w:bookmarkEnd w:id="8"/>
    </w:p>
    <w:p w14:paraId="059A35CB" w14:textId="692947DE"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w:t>
      </w:r>
      <w:r w:rsidRPr="009A3EA6">
        <w:rPr>
          <w:rFonts w:eastAsia="Calibri"/>
          <w:b/>
          <w:szCs w:val="22"/>
        </w:rPr>
        <w:t xml:space="preserve"> </w:t>
      </w:r>
    </w:p>
    <w:p w14:paraId="080E5237"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4C203C">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2874B4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203FD51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5E600645" w14:textId="77777777" w:rsidR="00EC7C8E" w:rsidRPr="009A3EA6" w:rsidRDefault="00EE53AA" w:rsidP="00EC7C8E">
      <w:pPr>
        <w:numPr>
          <w:ilvl w:val="4"/>
          <w:numId w:val="1"/>
        </w:numPr>
        <w:spacing w:before="220" w:after="220"/>
        <w:ind w:left="1170" w:hanging="450"/>
        <w:jc w:val="both"/>
        <w:rPr>
          <w:szCs w:val="22"/>
        </w:rPr>
      </w:pPr>
      <w:bookmarkStart w:id="9" w:name="_BPDC_LN_INS_1213"/>
      <w:bookmarkStart w:id="10" w:name="_BPDC_PR_INS_1214"/>
      <w:bookmarkStart w:id="11" w:name="_Hlk213825393"/>
      <w:bookmarkEnd w:id="9"/>
      <w:bookmarkEnd w:id="10"/>
      <w:r w:rsidRPr="009A3EA6">
        <w:rPr>
          <w:b/>
          <w:szCs w:val="22"/>
          <w:highlight w:val="yellow"/>
        </w:rPr>
        <w:lastRenderedPageBreak/>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30"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5BDC5876" w14:textId="77777777" w:rsidR="00EC7C8E" w:rsidRPr="009A3EA6" w:rsidRDefault="00EC7C8E" w:rsidP="00EC7C8E">
      <w:pPr>
        <w:numPr>
          <w:ilvl w:val="4"/>
          <w:numId w:val="1"/>
        </w:numPr>
        <w:spacing w:before="220" w:after="220"/>
        <w:ind w:left="1170" w:hanging="450"/>
        <w:jc w:val="both"/>
        <w:rPr>
          <w:szCs w:val="22"/>
        </w:rPr>
      </w:pPr>
      <w:bookmarkStart w:id="12" w:name="_BPDC_LN_INS_1211"/>
      <w:bookmarkStart w:id="13" w:name="_BPDC_PR_INS_1212"/>
      <w:bookmarkEnd w:id="11"/>
      <w:bookmarkEnd w:id="12"/>
      <w:bookmarkEnd w:id="13"/>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31" w:history="1">
        <w:r w:rsidRPr="009A3EA6">
          <w:rPr>
            <w:rStyle w:val="Hyperlink"/>
          </w:rPr>
          <w:t>https://jpshealth.gob2g.com/</w:t>
        </w:r>
      </w:hyperlink>
      <w:r w:rsidRPr="009A3EA6">
        <w:rPr>
          <w:szCs w:val="22"/>
        </w:rPr>
        <w:t>) or is not in compliance with the District’s requirements for vendor credentialing.</w:t>
      </w:r>
    </w:p>
    <w:p w14:paraId="2F3A8414"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72E9CB9A"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9"/>
      <w:bookmarkStart w:id="15" w:name="_BPDC_PR_INS_1210"/>
      <w:bookmarkEnd w:id="14"/>
      <w:bookmarkEnd w:id="15"/>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0E34D912"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7"/>
      <w:bookmarkStart w:id="17" w:name="_BPDC_PR_INS_1208"/>
      <w:bookmarkEnd w:id="16"/>
      <w:bookmarkEnd w:id="17"/>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1C78406A"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5"/>
      <w:bookmarkStart w:id="19" w:name="_BPDC_PR_INS_1206"/>
      <w:bookmarkEnd w:id="18"/>
      <w:bookmarkEnd w:id="19"/>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4C4BD0D0"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3"/>
      <w:bookmarkStart w:id="21" w:name="_BPDC_PR_INS_1204"/>
      <w:bookmarkEnd w:id="20"/>
      <w:bookmarkEnd w:id="21"/>
      <w:r w:rsidRPr="009A3EA6">
        <w:rPr>
          <w:rFonts w:cs="Times New Roman"/>
          <w:szCs w:val="22"/>
        </w:rPr>
        <w:t>Failure to follow the instructions regarding the submission of Solicitation Responses may result in the District’s disqualification of such Solicitation Responses.</w:t>
      </w:r>
    </w:p>
    <w:p w14:paraId="13969F25" w14:textId="3C5A7D3D"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501494" w:rsidRPr="00501494">
        <w:rPr>
          <w:b/>
          <w:szCs w:val="22"/>
          <w:highlight w:val="yellow"/>
        </w:rPr>
        <w:t>07/17/2026</w:t>
      </w:r>
      <w:r w:rsidRPr="00501494">
        <w:rPr>
          <w:b/>
          <w:szCs w:val="22"/>
          <w:highlight w:val="yellow"/>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4641148"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5DF7AB88"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017C58FA" w14:textId="77777777" w:rsidR="00EC7C8E" w:rsidRPr="009A3EA6" w:rsidRDefault="00EC7C8E" w:rsidP="00C67BCE">
      <w:pPr>
        <w:pStyle w:val="ListParagraph"/>
        <w:keepNext/>
        <w:numPr>
          <w:ilvl w:val="2"/>
          <w:numId w:val="6"/>
        </w:numPr>
        <w:spacing w:after="220"/>
      </w:pPr>
      <w:bookmarkStart w:id="22" w:name="_Ref66700208"/>
      <w:r w:rsidRPr="009A3EA6">
        <w:rPr>
          <w:b/>
        </w:rPr>
        <w:t>Estimated Schedule</w:t>
      </w:r>
      <w:bookmarkEnd w:id="22"/>
    </w:p>
    <w:tbl>
      <w:tblPr>
        <w:tblW w:w="0" w:type="auto"/>
        <w:tblInd w:w="352" w:type="dxa"/>
        <w:tblLook w:val="0000" w:firstRow="0" w:lastRow="0" w:firstColumn="0" w:lastColumn="0" w:noHBand="0" w:noVBand="0"/>
      </w:tblPr>
      <w:tblGrid>
        <w:gridCol w:w="5996"/>
        <w:gridCol w:w="2996"/>
      </w:tblGrid>
      <w:tr w:rsidR="00EC7C8E" w:rsidRPr="009A3EA6" w14:paraId="21F7EEE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1A6E16C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0C6BE33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7EE75CE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F94440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601D223" w14:textId="3A5F08B7" w:rsidR="00EC7C8E" w:rsidRPr="009A3EA6" w:rsidRDefault="00501494" w:rsidP="00EC7C8E">
            <w:pPr>
              <w:pStyle w:val="TableText"/>
              <w:spacing w:after="0"/>
              <w:rPr>
                <w:b/>
                <w:color w:val="0000FF"/>
                <w:highlight w:val="yellow"/>
              </w:rPr>
            </w:pPr>
            <w:r>
              <w:rPr>
                <w:b/>
                <w:color w:val="0000FF"/>
                <w:highlight w:val="yellow"/>
              </w:rPr>
              <w:t>06/12/2026</w:t>
            </w:r>
          </w:p>
        </w:tc>
      </w:tr>
      <w:tr w:rsidR="00EC7C8E" w:rsidRPr="009A3EA6" w14:paraId="0162790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CE51CF6"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4C94BEA4" w14:textId="722B6FDE" w:rsidR="00EC7C8E" w:rsidRPr="009A3EA6" w:rsidRDefault="00501494" w:rsidP="00EC7C8E">
            <w:pPr>
              <w:pStyle w:val="TableText"/>
              <w:spacing w:after="0"/>
              <w:rPr>
                <w:b/>
                <w:color w:val="0000FF"/>
                <w:highlight w:val="yellow"/>
              </w:rPr>
            </w:pPr>
            <w:r>
              <w:rPr>
                <w:b/>
                <w:color w:val="0000FF"/>
                <w:highlight w:val="yellow"/>
              </w:rPr>
              <w:t>06/30/2026</w:t>
            </w:r>
            <w:r w:rsidR="00EC7C8E" w:rsidRPr="009A3EA6">
              <w:rPr>
                <w:b/>
                <w:color w:val="0000FF"/>
                <w:highlight w:val="yellow"/>
              </w:rPr>
              <w:t>, 2:00 p.m. CST</w:t>
            </w:r>
          </w:p>
        </w:tc>
      </w:tr>
      <w:tr w:rsidR="00EC7C8E" w:rsidRPr="009A3EA6" w14:paraId="63D19F5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9CA37D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1DCD30B0"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0E7E787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BDB7AF0"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2E084652" w14:textId="2B10BFF0" w:rsidR="00EC7C8E" w:rsidRPr="009A3EA6" w:rsidRDefault="00501494" w:rsidP="00EC7C8E">
            <w:pPr>
              <w:pStyle w:val="TableText"/>
              <w:spacing w:after="0"/>
              <w:rPr>
                <w:b/>
                <w:color w:val="0000FF"/>
                <w:highlight w:val="yellow"/>
              </w:rPr>
            </w:pPr>
            <w:r>
              <w:rPr>
                <w:b/>
                <w:color w:val="0000FF"/>
                <w:highlight w:val="yellow"/>
              </w:rPr>
              <w:t>07/17/2026</w:t>
            </w:r>
            <w:r w:rsidR="00EC7C8E" w:rsidRPr="009A3EA6">
              <w:rPr>
                <w:b/>
                <w:color w:val="0000FF"/>
                <w:highlight w:val="yellow"/>
              </w:rPr>
              <w:t>, 2:00 p.m. CST</w:t>
            </w:r>
          </w:p>
        </w:tc>
      </w:tr>
      <w:tr w:rsidR="00EC7C8E" w:rsidRPr="009A3EA6" w14:paraId="3FF5979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4DFCA9E"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386CC606"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4BC64E28"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1B1327F"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55EADD12" w14:textId="77777777" w:rsidR="00EC7C8E" w:rsidRPr="009A3EA6" w:rsidRDefault="00EC7C8E" w:rsidP="00C67BCE">
      <w:pPr>
        <w:pStyle w:val="ListParagraph"/>
        <w:keepNext/>
        <w:numPr>
          <w:ilvl w:val="2"/>
          <w:numId w:val="6"/>
        </w:numPr>
        <w:spacing w:after="220"/>
      </w:pPr>
      <w:bookmarkStart w:id="23" w:name="_Ref66699862"/>
      <w:r w:rsidRPr="009A3EA6">
        <w:rPr>
          <w:b/>
        </w:rPr>
        <w:t>District Solicitation Contact</w:t>
      </w:r>
      <w:bookmarkEnd w:id="23"/>
    </w:p>
    <w:p w14:paraId="2E2FD874" w14:textId="4FD7544D"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4C203C" w:rsidRPr="004C203C">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32"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501494">
        <w:rPr>
          <w:rFonts w:cs="Times New Roman"/>
          <w:b/>
          <w:szCs w:val="22"/>
          <w:highlight w:val="yellow"/>
        </w:rPr>
        <w:t>06/30/2026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7C8F969B"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4C203C">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2B91A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0DFC06F6" w14:textId="4BEB5F9B" w:rsidR="00EC7C8E" w:rsidRPr="009A3EA6" w:rsidRDefault="003657DE" w:rsidP="00EC7C8E">
      <w:pPr>
        <w:keepNext/>
        <w:tabs>
          <w:tab w:val="left" w:pos="1440"/>
        </w:tabs>
        <w:ind w:left="720"/>
        <w:jc w:val="both"/>
        <w:rPr>
          <w:rFonts w:cs="Times New Roman"/>
          <w:szCs w:val="22"/>
        </w:rPr>
      </w:pPr>
      <w:r>
        <w:rPr>
          <w:rFonts w:cs="Times New Roman"/>
          <w:szCs w:val="22"/>
        </w:rPr>
        <w:t>David Flores</w:t>
      </w:r>
      <w:r w:rsidR="00EC7C8E" w:rsidRPr="009A3EA6">
        <w:rPr>
          <w:rFonts w:cs="Times New Roman"/>
          <w:szCs w:val="22"/>
        </w:rPr>
        <w:t xml:space="preserve">, </w:t>
      </w:r>
      <w:r w:rsidR="008C096F">
        <w:rPr>
          <w:rFonts w:cs="Times New Roman"/>
          <w:szCs w:val="22"/>
        </w:rPr>
        <w:t>Sourcing &amp; Contracts Specialist</w:t>
      </w:r>
    </w:p>
    <w:p w14:paraId="18A3C7C3"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5E3346C0" w14:textId="77777777" w:rsidR="00026A40" w:rsidRDefault="00026A40" w:rsidP="00EC7C8E">
      <w:pPr>
        <w:keepNext/>
        <w:ind w:left="720"/>
        <w:jc w:val="both"/>
        <w:rPr>
          <w:rFonts w:cs="Times New Roman"/>
          <w:szCs w:val="22"/>
        </w:rPr>
      </w:pPr>
    </w:p>
    <w:p w14:paraId="702E1574"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32F9FDF3"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3B902207" w14:textId="77777777" w:rsidR="00EC7C8E" w:rsidRPr="009A3EA6" w:rsidRDefault="00A5153D" w:rsidP="00EC7C8E">
      <w:pPr>
        <w:keepNext/>
        <w:ind w:left="720"/>
        <w:jc w:val="both"/>
      </w:pPr>
      <w:r>
        <w:t>1500 S. Main Street</w:t>
      </w:r>
    </w:p>
    <w:p w14:paraId="23763CB6" w14:textId="77777777" w:rsidR="00EC7C8E" w:rsidRPr="009A3EA6" w:rsidRDefault="00EC7C8E" w:rsidP="00EC7C8E">
      <w:pPr>
        <w:keepNext/>
        <w:ind w:left="720"/>
        <w:jc w:val="both"/>
        <w:rPr>
          <w:rFonts w:cs="Times New Roman"/>
          <w:szCs w:val="22"/>
        </w:rPr>
      </w:pPr>
      <w:r w:rsidRPr="009A3EA6">
        <w:t>Fort Worth, TX 76104</w:t>
      </w:r>
    </w:p>
    <w:p w14:paraId="0A03E79D" w14:textId="77777777" w:rsidR="00026A40" w:rsidRDefault="00026A40" w:rsidP="00EC7C8E">
      <w:pPr>
        <w:keepNext/>
        <w:ind w:left="720"/>
        <w:jc w:val="both"/>
        <w:rPr>
          <w:rFonts w:cs="Times New Roman"/>
          <w:szCs w:val="22"/>
        </w:rPr>
      </w:pPr>
    </w:p>
    <w:p w14:paraId="52D92F2D"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3" w:history="1">
        <w:r w:rsidRPr="009A3EA6">
          <w:rPr>
            <w:rStyle w:val="Hyperlink"/>
          </w:rPr>
          <w:t>Bid_Submissions@jpshealth.org</w:t>
        </w:r>
      </w:hyperlink>
      <w:r w:rsidRPr="009A3EA6">
        <w:rPr>
          <w:color w:val="0000FF"/>
        </w:rPr>
        <w:t xml:space="preserve"> </w:t>
      </w:r>
    </w:p>
    <w:p w14:paraId="70F3B393"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4" w:history="1">
        <w:r w:rsidRPr="009A3EA6">
          <w:rPr>
            <w:rStyle w:val="Hyperlink"/>
          </w:rPr>
          <w:t>https://www.jpshealthnet.org/vendors/open-rfpsrfbsrfqs</w:t>
        </w:r>
      </w:hyperlink>
    </w:p>
    <w:p w14:paraId="503D13A0"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5" w:history="1">
        <w:r w:rsidR="004F257F" w:rsidRPr="00026A40">
          <w:rPr>
            <w:rStyle w:val="Hyperlink"/>
            <w:bCs/>
            <w:szCs w:val="22"/>
          </w:rPr>
          <w:t>https://f1.jpshealth.org/form/RFPResponseForm</w:t>
        </w:r>
      </w:hyperlink>
    </w:p>
    <w:p w14:paraId="5226B977" w14:textId="77777777" w:rsidR="00EC7C8E" w:rsidRPr="009A3EA6" w:rsidRDefault="00EC7C8E" w:rsidP="00EC7C8E">
      <w:pPr>
        <w:jc w:val="both"/>
        <w:rPr>
          <w:rFonts w:cs="Times New Roman"/>
          <w:szCs w:val="22"/>
        </w:rPr>
      </w:pPr>
      <w:bookmarkStart w:id="24" w:name="B_Hlt529005057"/>
      <w:bookmarkEnd w:id="24"/>
    </w:p>
    <w:p w14:paraId="32A5E9FD" w14:textId="77777777" w:rsidR="00EC7C8E" w:rsidRPr="009A3EA6" w:rsidRDefault="00EC7C8E" w:rsidP="00EC7C8E">
      <w:pPr>
        <w:jc w:val="both"/>
        <w:rPr>
          <w:rFonts w:cs="Times New Roman"/>
          <w:szCs w:val="22"/>
        </w:rPr>
      </w:pPr>
    </w:p>
    <w:p w14:paraId="220E6DFF" w14:textId="77777777" w:rsidR="00EC7C8E" w:rsidRPr="009A3EA6" w:rsidRDefault="00EC7C8E" w:rsidP="00C67BCE">
      <w:pPr>
        <w:pStyle w:val="ListParagraph"/>
        <w:keepNext/>
        <w:numPr>
          <w:ilvl w:val="0"/>
          <w:numId w:val="7"/>
        </w:numPr>
        <w:ind w:left="360" w:hanging="360"/>
        <w:rPr>
          <w:rFonts w:cs="Times New Roman"/>
          <w:b/>
          <w:szCs w:val="22"/>
        </w:rPr>
      </w:pPr>
      <w:bookmarkStart w:id="25" w:name="_Ref66699916"/>
      <w:r w:rsidRPr="009A3EA6">
        <w:rPr>
          <w:rFonts w:cs="Times New Roman"/>
          <w:b/>
          <w:szCs w:val="22"/>
        </w:rPr>
        <w:t>BUSINESS REQUIREMENTS</w:t>
      </w:r>
      <w:bookmarkEnd w:id="25"/>
    </w:p>
    <w:p w14:paraId="1E9E965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D59EC6A" w14:textId="77777777" w:rsidR="00981957" w:rsidRPr="00981957" w:rsidRDefault="00EC7C8E" w:rsidP="00981957">
      <w:pPr>
        <w:spacing w:before="220" w:after="220"/>
        <w:jc w:val="both"/>
        <w:rPr>
          <w:rFonts w:eastAsia="Calibri" w:cs="Times New Roman"/>
          <w:b/>
          <w:bCs/>
          <w:szCs w:val="22"/>
          <w:u w:val="single"/>
        </w:rPr>
      </w:pPr>
      <w:r w:rsidRPr="00981957">
        <w:rPr>
          <w:rFonts w:eastAsia="Calibri" w:cs="Times New Roman"/>
          <w:szCs w:val="22"/>
        </w:rPr>
        <w:t xml:space="preserve">The District is requesting </w:t>
      </w:r>
      <w:r w:rsidRPr="00981957">
        <w:rPr>
          <w:rFonts w:eastAsia="Calibri" w:cs="Times New Roman"/>
        </w:rPr>
        <w:t>proposals</w:t>
      </w:r>
      <w:r w:rsidRPr="00981957">
        <w:rPr>
          <w:rFonts w:eastAsia="Calibri" w:cs="Times New Roman"/>
          <w:szCs w:val="22"/>
        </w:rPr>
        <w:t xml:space="preserve"> from qualified vendors to provide </w:t>
      </w:r>
      <w:r w:rsidR="00981957" w:rsidRPr="00981957">
        <w:rPr>
          <w:rFonts w:eastAsia="Calibri" w:cs="Times New Roman"/>
          <w:szCs w:val="22"/>
        </w:rPr>
        <w:t>proposals for a comprehensive electronic health record (EHR) solution designed specifically to support occupational health services. The system must enable efficient clinical workflows, regulatory compliance, secure management of employee health records, and reporting capabilities to support organizational and regulatory needs. The selected solution should integrate where appropriate with existing systems while maintaining appropriate separation from the hospital’s patient EHR. Vendors are invited to propose scalable, user-friendly solutions that support current operations and future growth.</w:t>
      </w:r>
    </w:p>
    <w:p w14:paraId="7F69358A" w14:textId="6DCF7A4B" w:rsidR="00EC7C8E" w:rsidRPr="00C13C06" w:rsidRDefault="00EC7C8E" w:rsidP="00981957">
      <w:pPr>
        <w:spacing w:before="220" w:after="220"/>
        <w:jc w:val="both"/>
        <w:rPr>
          <w:rFonts w:cs="Times New Roman"/>
          <w:szCs w:val="22"/>
        </w:rPr>
      </w:pPr>
      <w:r w:rsidRPr="009A3EA6">
        <w:rPr>
          <w:rFonts w:eastAsia="Calibri" w:cs="Times New Roman"/>
          <w:b/>
          <w:szCs w:val="22"/>
          <w:u w:val="single"/>
        </w:rPr>
        <w:t>BACKGROUND</w:t>
      </w:r>
    </w:p>
    <w:p w14:paraId="0237F748" w14:textId="77777777" w:rsidR="003B2FBB" w:rsidRDefault="003B2FBB" w:rsidP="003B2FBB">
      <w:pPr>
        <w:pStyle w:val="ListParagraph"/>
        <w:ind w:left="0"/>
      </w:pPr>
      <w:r>
        <w:t>The Tarrant County Hospital District, known as </w:t>
      </w:r>
      <w:hyperlink r:id="rId36"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38163A48" w14:textId="77777777" w:rsidR="003B2FBB" w:rsidRDefault="003B2FBB" w:rsidP="003B2FBB">
      <w:pPr>
        <w:pStyle w:val="ListParagraph"/>
        <w:ind w:left="0"/>
      </w:pPr>
    </w:p>
    <w:p w14:paraId="47C6ADAE" w14:textId="77777777" w:rsidR="003B2FBB" w:rsidRDefault="003B2FBB" w:rsidP="003B2FBB">
      <w:pPr>
        <w:pStyle w:val="ListParagraph"/>
        <w:ind w:left="0"/>
      </w:pPr>
      <w:r>
        <w:t xml:space="preserve">The health network offers comprehensive services including primary care, specialty care, and pharmacy at more than 25 community locations. JPS </w:t>
      </w:r>
      <w:proofErr w:type="gramStart"/>
      <w:r>
        <w:t>is dedicated to providing</w:t>
      </w:r>
      <w:proofErr w:type="gramEnd"/>
      <w:r>
        <w:t xml:space="preserve">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7" w:tgtFrame="_blank" w:history="1">
        <w:r>
          <w:rPr>
            <w:rStyle w:val="Hyperlink"/>
          </w:rPr>
          <w:t>TCHATT</w:t>
        </w:r>
      </w:hyperlink>
      <w:r>
        <w:t>.</w:t>
      </w:r>
    </w:p>
    <w:p w14:paraId="2C01CEAB"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5C62438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SecC"/>
      <w:r w:rsidRPr="009A3EA6">
        <w:rPr>
          <w:rFonts w:eastAsia="Calibri"/>
          <w:b/>
          <w:u w:val="single"/>
        </w:rPr>
        <w:t>PROJECT SCOPE</w:t>
      </w:r>
    </w:p>
    <w:bookmarkEnd w:id="26"/>
    <w:p w14:paraId="65649E4F" w14:textId="77777777" w:rsidR="00981957" w:rsidRPr="00405A8C" w:rsidRDefault="00981957" w:rsidP="00B17066">
      <w:pPr>
        <w:spacing w:before="220" w:after="220"/>
        <w:rPr>
          <w:rFonts w:eastAsia="Calibri"/>
        </w:rPr>
      </w:pPr>
      <w:r w:rsidRPr="00405A8C">
        <w:rPr>
          <w:rFonts w:eastAsia="Calibri"/>
        </w:rPr>
        <w:t xml:space="preserve">The scope of this RFP includes the evaluation, demonstration, and potential provision of an occupational and employee health electronic health record (EHR) solution that supports the full range of occupational </w:t>
      </w:r>
      <w:r w:rsidRPr="00405A8C">
        <w:rPr>
          <w:rFonts w:eastAsia="Calibri"/>
        </w:rPr>
        <w:lastRenderedPageBreak/>
        <w:t>health services. Vendors shall describe how their solution meets current operational needs while supporting future scalability, regulatory compliance, and organizational priorities.</w:t>
      </w:r>
    </w:p>
    <w:p w14:paraId="601A29B8" w14:textId="5D4F1C73" w:rsidR="00981957" w:rsidRPr="00405A8C" w:rsidRDefault="00981957" w:rsidP="00B17066">
      <w:pPr>
        <w:pStyle w:val="ListParagraph"/>
        <w:numPr>
          <w:ilvl w:val="2"/>
          <w:numId w:val="4"/>
        </w:numPr>
        <w:spacing w:before="220" w:after="220"/>
        <w:rPr>
          <w:rFonts w:eastAsia="Calibri"/>
        </w:rPr>
      </w:pPr>
      <w:r w:rsidRPr="00405A8C">
        <w:rPr>
          <w:rFonts w:eastAsia="Calibri"/>
        </w:rPr>
        <w:t>The scope of work includes, but is not limited to, the following:</w:t>
      </w:r>
    </w:p>
    <w:p w14:paraId="66BF5CB2" w14:textId="681DDC6D" w:rsidR="00981957" w:rsidRPr="00405A8C" w:rsidRDefault="00981957" w:rsidP="0012634A">
      <w:pPr>
        <w:numPr>
          <w:ilvl w:val="0"/>
          <w:numId w:val="19"/>
        </w:numPr>
        <w:spacing w:before="220" w:after="220"/>
        <w:rPr>
          <w:rFonts w:eastAsia="Calibri"/>
        </w:rPr>
      </w:pPr>
      <w:r w:rsidRPr="00405A8C">
        <w:rPr>
          <w:rFonts w:eastAsia="Calibri"/>
        </w:rPr>
        <w:t>System Functionality:</w:t>
      </w:r>
      <w:r w:rsidRPr="00405A8C">
        <w:rPr>
          <w:rFonts w:eastAsia="Calibri"/>
        </w:rPr>
        <w:br/>
        <w:t>Support core occupational and employee health services, including pre-placement and surveillance exams, immunization management, exposure and injury tracking, medical surveillance programs, respirator clearance and fit testing, compliance tracking, and related documentation.</w:t>
      </w:r>
      <w:r w:rsidR="005042E6" w:rsidRPr="00405A8C">
        <w:rPr>
          <w:rFonts w:ascii="Calibri" w:eastAsiaTheme="minorHAnsi" w:hAnsi="Calibri" w:cs="Calibri"/>
          <w:kern w:val="2"/>
          <w:sz w:val="24"/>
          <w:szCs w:val="24"/>
          <w14:ligatures w14:val="standardContextual"/>
        </w:rPr>
        <w:t xml:space="preserve"> </w:t>
      </w:r>
      <w:r w:rsidR="005042E6" w:rsidRPr="00405A8C">
        <w:rPr>
          <w:rFonts w:eastAsia="Calibri"/>
        </w:rPr>
        <w:t>Ability to create and maintain multiple employer/client profiles with unique requirements, store client-specific protocols, track contract dates, renewal needs, and service level agreements</w:t>
      </w:r>
      <w:r w:rsidR="0012634A" w:rsidRPr="00405A8C">
        <w:rPr>
          <w:rFonts w:eastAsia="Calibri"/>
        </w:rPr>
        <w:t>, assign employees to the correct client with accurate billing and reporting rules. Clinical documentation functionality to include templates for pre-placement and annual exams, OSHA surveillance, return-to-work evaluations, and injury/illness management with electronic prescribing capabilities.</w:t>
      </w:r>
      <w:r w:rsidR="00A477B7" w:rsidRPr="00405A8C">
        <w:rPr>
          <w:rFonts w:eastAsia="Calibri"/>
        </w:rPr>
        <w:t xml:space="preserve"> Billing and financial functions including client-specific fee schedules and the ability to generate invoices, monthly services usage reports and charge capture for completed services. Secure client communication and result delivery. </w:t>
      </w:r>
    </w:p>
    <w:p w14:paraId="7E3CF395" w14:textId="77777777" w:rsidR="00390505" w:rsidRPr="00405A8C" w:rsidRDefault="00F07B48" w:rsidP="00390505">
      <w:pPr>
        <w:numPr>
          <w:ilvl w:val="0"/>
          <w:numId w:val="19"/>
        </w:numPr>
        <w:rPr>
          <w:rFonts w:eastAsia="Calibri"/>
        </w:rPr>
      </w:pPr>
      <w:r w:rsidRPr="00405A8C">
        <w:rPr>
          <w:rFonts w:eastAsia="Calibri"/>
        </w:rPr>
        <w:t>Injury Management F</w:t>
      </w:r>
      <w:r w:rsidR="00331049" w:rsidRPr="00405A8C">
        <w:rPr>
          <w:rFonts w:eastAsia="Calibri"/>
        </w:rPr>
        <w:t xml:space="preserve">unctionality: </w:t>
      </w:r>
    </w:p>
    <w:p w14:paraId="59FFEA4D" w14:textId="1FBE8600" w:rsidR="008D6C13" w:rsidRPr="00405A8C" w:rsidRDefault="00390505" w:rsidP="00390505">
      <w:pPr>
        <w:ind w:left="720"/>
        <w:rPr>
          <w:rFonts w:eastAsia="Calibri"/>
        </w:rPr>
      </w:pPr>
      <w:r w:rsidRPr="00405A8C">
        <w:t>The proposed solution must include a fully integrated Workers’ Compensation case management module that supports end</w:t>
      </w:r>
      <w:r w:rsidRPr="00405A8C">
        <w:noBreakHyphen/>
        <w:t>to</w:t>
      </w:r>
      <w:r w:rsidRPr="00405A8C">
        <w:noBreakHyphen/>
        <w:t>end administrative and operational workflows, with failure to meet these requirements potentially resulting in disqualification. The system must provide centralized incident and injury management from initial reporting through claim resolution, including configurable workflows for intake, investigation, adjudication, and closure. It must enable real</w:t>
      </w:r>
      <w:r w:rsidRPr="00405A8C">
        <w:noBreakHyphen/>
        <w:t>time employee work status tracking with full historical audit capability, automated and configurable notifications, and embedded task management with assignments, deadline tracking, and escalation workflows. The solution must also include native document management tied to case records, comprehensive reporting and analytics with real</w:t>
      </w:r>
      <w:r w:rsidRPr="00405A8C">
        <w:noBreakHyphen/>
        <w:t>time dashboards and configurable outputs, and centralized case visibility through unified dashboards. Additionally, the platform must offer robust configurability, role</w:t>
      </w:r>
      <w:r w:rsidRPr="00405A8C">
        <w:noBreakHyphen/>
        <w:t>based access controls, full audit trails, and an intuitive user interface, with vendors subject to demonstrate key functionality—including workflows, reporting, and configuration—during the evaluation process.</w:t>
      </w:r>
    </w:p>
    <w:p w14:paraId="5654053C" w14:textId="77777777" w:rsidR="00981957" w:rsidRPr="00405A8C" w:rsidRDefault="00981957" w:rsidP="00B17066">
      <w:pPr>
        <w:numPr>
          <w:ilvl w:val="0"/>
          <w:numId w:val="19"/>
        </w:numPr>
        <w:spacing w:before="220" w:after="220"/>
        <w:rPr>
          <w:rFonts w:eastAsia="Calibri"/>
        </w:rPr>
      </w:pPr>
      <w:r w:rsidRPr="00405A8C">
        <w:rPr>
          <w:rFonts w:eastAsia="Calibri"/>
        </w:rPr>
        <w:t>Regulatory Compliance and Security:</w:t>
      </w:r>
      <w:r w:rsidRPr="00405A8C">
        <w:rPr>
          <w:rFonts w:eastAsia="Calibri"/>
        </w:rPr>
        <w:br/>
        <w:t>Ensure compliance with applicable federal, state, and accrediting body requirements (e.g., OSHA, CDC, HIPAA, Joint Commission, DOT where applicable), including secure access controls, audit trails, and appropriate separation of employee health records from patient medical records.</w:t>
      </w:r>
    </w:p>
    <w:p w14:paraId="7059B033" w14:textId="7FE72FD9" w:rsidR="00981957" w:rsidRPr="00405A8C" w:rsidRDefault="00981957" w:rsidP="00B17066">
      <w:pPr>
        <w:numPr>
          <w:ilvl w:val="0"/>
          <w:numId w:val="19"/>
        </w:numPr>
        <w:spacing w:before="220" w:after="220"/>
        <w:rPr>
          <w:rFonts w:eastAsia="Calibri"/>
        </w:rPr>
      </w:pPr>
      <w:r w:rsidRPr="00405A8C">
        <w:rPr>
          <w:rFonts w:eastAsia="Calibri"/>
        </w:rPr>
        <w:t>Workflow Support and Optimization:</w:t>
      </w:r>
      <w:r w:rsidRPr="00405A8C">
        <w:rPr>
          <w:rFonts w:eastAsia="Calibri"/>
        </w:rPr>
        <w:br/>
        <w:t>Support efficient, standardized clinical and administrative workflows, with configurable templates, scheduling, task management, and automation features to enhance productivity and consistency.</w:t>
      </w:r>
      <w:r w:rsidR="0012634A" w:rsidRPr="00405A8C">
        <w:rPr>
          <w:rFonts w:eastAsia="Calibri"/>
        </w:rPr>
        <w:t xml:space="preserve"> Exposure and compliance tracking and follow up workflows. Drug and alcohol testing workflows. </w:t>
      </w:r>
    </w:p>
    <w:p w14:paraId="3BC999D3" w14:textId="7C982435" w:rsidR="00981957" w:rsidRPr="00405A8C" w:rsidRDefault="00981957" w:rsidP="00B17066">
      <w:pPr>
        <w:numPr>
          <w:ilvl w:val="0"/>
          <w:numId w:val="19"/>
        </w:numPr>
        <w:spacing w:before="220" w:after="220"/>
        <w:rPr>
          <w:rFonts w:eastAsia="Calibri"/>
        </w:rPr>
      </w:pPr>
      <w:r w:rsidRPr="00405A8C">
        <w:rPr>
          <w:rFonts w:eastAsia="Calibri"/>
        </w:rPr>
        <w:t>Reporting and Analytics:</w:t>
      </w:r>
      <w:r w:rsidRPr="00405A8C">
        <w:rPr>
          <w:rFonts w:eastAsia="Calibri"/>
        </w:rPr>
        <w:br/>
        <w:t>Provide robust reporting and analytics capabilities to support regulatory reporting, organizational leadership needs, quality monitoring, and workforce health trends</w:t>
      </w:r>
      <w:r w:rsidR="00A477B7" w:rsidRPr="00405A8C">
        <w:rPr>
          <w:rFonts w:eastAsia="Calibri"/>
        </w:rPr>
        <w:t xml:space="preserve"> in addition to tracking</w:t>
      </w:r>
      <w:r w:rsidR="0012634A" w:rsidRPr="00405A8C">
        <w:rPr>
          <w:rFonts w:eastAsia="Calibri"/>
        </w:rPr>
        <w:t xml:space="preserve"> demographics, job titles, work locations, risk exposure, and job-specific requirements. </w:t>
      </w:r>
    </w:p>
    <w:p w14:paraId="401F12E3" w14:textId="77777777" w:rsidR="00981957" w:rsidRPr="00405A8C" w:rsidRDefault="00981957" w:rsidP="00B17066">
      <w:pPr>
        <w:numPr>
          <w:ilvl w:val="0"/>
          <w:numId w:val="19"/>
        </w:numPr>
        <w:spacing w:before="220" w:after="220"/>
        <w:rPr>
          <w:rFonts w:eastAsia="Calibri"/>
        </w:rPr>
      </w:pPr>
      <w:r w:rsidRPr="00405A8C">
        <w:rPr>
          <w:rFonts w:eastAsia="Calibri"/>
        </w:rPr>
        <w:t>Interoperability and Integration:</w:t>
      </w:r>
      <w:r w:rsidRPr="00405A8C">
        <w:rPr>
          <w:rFonts w:eastAsia="Calibri"/>
        </w:rPr>
        <w:br/>
        <w:t xml:space="preserve">Support appropriate integration with enterprise systems such as human resources, credentialing, </w:t>
      </w:r>
      <w:r w:rsidRPr="00405A8C">
        <w:rPr>
          <w:rFonts w:eastAsia="Calibri"/>
        </w:rPr>
        <w:lastRenderedPageBreak/>
        <w:t>learning management, and other clinical or administrative platforms, while maintaining data integrity and security.</w:t>
      </w:r>
    </w:p>
    <w:p w14:paraId="03246323" w14:textId="23BA46BC" w:rsidR="00981957" w:rsidRPr="00405A8C" w:rsidRDefault="00981957" w:rsidP="00B17066">
      <w:pPr>
        <w:numPr>
          <w:ilvl w:val="0"/>
          <w:numId w:val="19"/>
        </w:numPr>
        <w:spacing w:before="220" w:after="220"/>
        <w:rPr>
          <w:rFonts w:eastAsia="Calibri"/>
        </w:rPr>
      </w:pPr>
      <w:r w:rsidRPr="00405A8C">
        <w:rPr>
          <w:rFonts w:eastAsia="Calibri"/>
        </w:rPr>
        <w:t>Implementation and Ongoing Support:</w:t>
      </w:r>
      <w:r w:rsidRPr="00405A8C">
        <w:rPr>
          <w:rFonts w:eastAsia="Calibri"/>
        </w:rPr>
        <w:br/>
        <w:t>Describe implementation approach (if applicable), system configuration, training, change management support, and ongoing vendor support, maintenance, and upgrades.</w:t>
      </w:r>
      <w:r w:rsidR="00E23C6B" w:rsidRPr="00405A8C">
        <w:t xml:space="preserve"> </w:t>
      </w:r>
      <w:r w:rsidR="00E23C6B" w:rsidRPr="00405A8C">
        <w:rPr>
          <w:rFonts w:eastAsia="Calibri"/>
        </w:rPr>
        <w:t>The vendor must provide a detailed and comprehensive implementation plan that clearly defines both vendor and JPS Health Network responsibilities across the full project lifecycle. At a minimum, this includes a clearly defined resource plan outlining required vendor and customer roles, staffing model, and level of effort for all phases such as configuration, testing, training, and go-live support, along with identification of key project roles. The vendor must also include a detailed RACI matrix covering all major implementation activities—including governance, system build, data migration, integrations, testing, training, and post-go-live support—while clearly delineating responsibilities, dependencies, and any reliance on third-party or customer resources. Additionally, the response must outline implementation phases, timelines, key deliverables, and the approach to risk management, issue resolution, and escalation. Responses must demonstrate a clear, executable plan, as high-level or generic submissions will not be considered sufficient.</w:t>
      </w:r>
    </w:p>
    <w:p w14:paraId="10D5BA5E" w14:textId="36285A36" w:rsidR="005042E6" w:rsidRPr="00405A8C" w:rsidRDefault="00981957" w:rsidP="0012634A">
      <w:pPr>
        <w:numPr>
          <w:ilvl w:val="0"/>
          <w:numId w:val="19"/>
        </w:numPr>
        <w:spacing w:before="220" w:after="220"/>
        <w:rPr>
          <w:rFonts w:eastAsia="Calibri"/>
        </w:rPr>
      </w:pPr>
      <w:r w:rsidRPr="00405A8C">
        <w:rPr>
          <w:rFonts w:eastAsia="Calibri"/>
        </w:rPr>
        <w:t>Scalability and Future Readiness:</w:t>
      </w:r>
      <w:r w:rsidRPr="00405A8C">
        <w:rPr>
          <w:rFonts w:eastAsia="Calibri"/>
        </w:rPr>
        <w:br/>
        <w:t>Demonstrate the ability to support organizational growth, additional service lines, evolving regulatory requirements, and future enhancements or innovations in occupational health.</w:t>
      </w:r>
    </w:p>
    <w:p w14:paraId="75E16F09" w14:textId="264BD62A" w:rsidR="00B17066" w:rsidRPr="00405A8C" w:rsidRDefault="00B17066" w:rsidP="005C1C49">
      <w:pPr>
        <w:pStyle w:val="ListParagraph"/>
        <w:numPr>
          <w:ilvl w:val="2"/>
          <w:numId w:val="4"/>
        </w:numPr>
        <w:spacing w:before="220" w:after="220"/>
        <w:rPr>
          <w:rFonts w:eastAsia="Calibri"/>
        </w:rPr>
      </w:pPr>
      <w:r w:rsidRPr="00405A8C">
        <w:rPr>
          <w:rFonts w:eastAsia="Calibri"/>
        </w:rPr>
        <w:t>K</w:t>
      </w:r>
      <w:r w:rsidR="00981957" w:rsidRPr="00405A8C">
        <w:rPr>
          <w:rFonts w:eastAsia="Calibri"/>
        </w:rPr>
        <w:t>ey Metrics</w:t>
      </w:r>
      <w:r w:rsidR="00981957" w:rsidRPr="00405A8C">
        <w:rPr>
          <w:rFonts w:eastAsia="Calibri"/>
          <w:b/>
          <w:bCs/>
          <w:u w:val="single"/>
        </w:rPr>
        <w:t xml:space="preserve"> </w:t>
      </w:r>
      <w:r w:rsidR="00981957" w:rsidRPr="00405A8C">
        <w:rPr>
          <w:rFonts w:eastAsia="Calibri"/>
          <w:i/>
          <w:iCs/>
        </w:rPr>
        <w:t xml:space="preserve">(Include counts:  EX: Beds, devices, laptops, printers, </w:t>
      </w:r>
      <w:proofErr w:type="spellStart"/>
      <w:r w:rsidR="00981957" w:rsidRPr="00405A8C">
        <w:rPr>
          <w:rFonts w:eastAsia="Calibri"/>
          <w:i/>
          <w:iCs/>
        </w:rPr>
        <w:t>etc</w:t>
      </w:r>
      <w:proofErr w:type="spellEnd"/>
      <w:r w:rsidR="00981957" w:rsidRPr="00405A8C">
        <w:rPr>
          <w:rFonts w:eastAsia="Calibri"/>
          <w:i/>
          <w:iCs/>
        </w:rPr>
        <w:t>…</w:t>
      </w:r>
    </w:p>
    <w:p w14:paraId="7E8DE476" w14:textId="0DFC72A2" w:rsidR="00B17066" w:rsidRPr="00405A8C" w:rsidRDefault="00B17066" w:rsidP="005C1C49">
      <w:pPr>
        <w:pStyle w:val="ListParagraph"/>
        <w:numPr>
          <w:ilvl w:val="3"/>
          <w:numId w:val="4"/>
        </w:numPr>
        <w:spacing w:before="220" w:after="220"/>
        <w:rPr>
          <w:rFonts w:eastAsia="Calibri"/>
        </w:rPr>
      </w:pPr>
      <w:r w:rsidRPr="00405A8C">
        <w:rPr>
          <w:rFonts w:eastAsia="Calibri"/>
        </w:rPr>
        <w:t>Operational and workflow efficiency</w:t>
      </w:r>
    </w:p>
    <w:p w14:paraId="5C93D83E" w14:textId="3B01DB1B" w:rsidR="00B17066" w:rsidRPr="00405A8C" w:rsidRDefault="00B17066" w:rsidP="005C1C49">
      <w:pPr>
        <w:pStyle w:val="ListParagraph"/>
        <w:numPr>
          <w:ilvl w:val="3"/>
          <w:numId w:val="4"/>
        </w:numPr>
        <w:spacing w:before="220" w:after="220"/>
        <w:rPr>
          <w:rFonts w:eastAsia="Calibri"/>
        </w:rPr>
      </w:pPr>
      <w:r w:rsidRPr="00405A8C">
        <w:rPr>
          <w:rFonts w:eastAsia="Calibri"/>
        </w:rPr>
        <w:t>Regulatory compliance tracking</w:t>
      </w:r>
    </w:p>
    <w:p w14:paraId="3C512848" w14:textId="10831EE3" w:rsidR="00B17066" w:rsidRPr="00405A8C" w:rsidRDefault="00B17066" w:rsidP="005C1C49">
      <w:pPr>
        <w:pStyle w:val="ListParagraph"/>
        <w:numPr>
          <w:ilvl w:val="3"/>
          <w:numId w:val="4"/>
        </w:numPr>
        <w:spacing w:before="220" w:after="220"/>
        <w:rPr>
          <w:rFonts w:eastAsia="Calibri"/>
        </w:rPr>
      </w:pPr>
      <w:r w:rsidRPr="00405A8C">
        <w:rPr>
          <w:rFonts w:eastAsia="Calibri"/>
        </w:rPr>
        <w:t>Data quality and reporting</w:t>
      </w:r>
    </w:p>
    <w:p w14:paraId="106BF83A" w14:textId="23853774" w:rsidR="00B17066" w:rsidRPr="00405A8C" w:rsidRDefault="00B17066" w:rsidP="005C1C49">
      <w:pPr>
        <w:pStyle w:val="ListParagraph"/>
        <w:numPr>
          <w:ilvl w:val="3"/>
          <w:numId w:val="4"/>
        </w:numPr>
        <w:spacing w:before="220" w:after="220"/>
        <w:rPr>
          <w:rFonts w:eastAsia="Calibri"/>
        </w:rPr>
      </w:pPr>
      <w:r w:rsidRPr="00405A8C">
        <w:rPr>
          <w:rFonts w:eastAsia="Calibri"/>
        </w:rPr>
        <w:t>System performance and reliability</w:t>
      </w:r>
    </w:p>
    <w:p w14:paraId="0BFBF5C4" w14:textId="77777777" w:rsidR="00B17066" w:rsidRPr="00405A8C" w:rsidRDefault="00B17066" w:rsidP="005C1C49">
      <w:pPr>
        <w:pStyle w:val="ListParagraph"/>
        <w:numPr>
          <w:ilvl w:val="2"/>
          <w:numId w:val="4"/>
        </w:numPr>
        <w:spacing w:before="220" w:after="220"/>
        <w:rPr>
          <w:rFonts w:eastAsia="Calibri"/>
        </w:rPr>
      </w:pPr>
      <w:r w:rsidRPr="00405A8C">
        <w:rPr>
          <w:rFonts w:eastAsia="Calibri"/>
        </w:rPr>
        <w:t>Goals and deliverables</w:t>
      </w:r>
    </w:p>
    <w:p w14:paraId="306BC5B0" w14:textId="21E291B1" w:rsidR="00B17066" w:rsidRPr="00405A8C" w:rsidRDefault="00B17066" w:rsidP="005C1C49">
      <w:pPr>
        <w:pStyle w:val="ListParagraph"/>
        <w:numPr>
          <w:ilvl w:val="4"/>
          <w:numId w:val="4"/>
        </w:numPr>
        <w:spacing w:before="220" w:after="220"/>
        <w:rPr>
          <w:rFonts w:eastAsia="Calibri"/>
        </w:rPr>
      </w:pPr>
      <w:r w:rsidRPr="00405A8C">
        <w:rPr>
          <w:rFonts w:eastAsia="Calibri"/>
        </w:rPr>
        <w:t>Confirm continued alignment of the occupational and employee health EHR with regulatory   requirements, organizational policies, and industry best practices</w:t>
      </w:r>
    </w:p>
    <w:p w14:paraId="33555C5A" w14:textId="54DE09F6" w:rsidR="00B17066" w:rsidRPr="00405A8C" w:rsidRDefault="00B17066" w:rsidP="005C1C49">
      <w:pPr>
        <w:pStyle w:val="ListParagraph"/>
        <w:numPr>
          <w:ilvl w:val="4"/>
          <w:numId w:val="4"/>
        </w:numPr>
        <w:spacing w:before="220" w:after="220"/>
        <w:rPr>
          <w:rFonts w:eastAsia="Calibri"/>
        </w:rPr>
      </w:pPr>
      <w:r w:rsidRPr="00405A8C">
        <w:rPr>
          <w:rFonts w:eastAsia="Calibri"/>
        </w:rPr>
        <w:t>Ensure the solution supports efficient, standardized workflows across all occupational health     services</w:t>
      </w:r>
    </w:p>
    <w:p w14:paraId="0F49BDEF" w14:textId="7DD1A327" w:rsidR="00B17066" w:rsidRPr="00405A8C" w:rsidRDefault="00B17066" w:rsidP="005C1C49">
      <w:pPr>
        <w:pStyle w:val="ListParagraph"/>
        <w:numPr>
          <w:ilvl w:val="4"/>
          <w:numId w:val="4"/>
        </w:numPr>
        <w:spacing w:before="220" w:after="220"/>
        <w:rPr>
          <w:rFonts w:eastAsia="Calibri"/>
        </w:rPr>
      </w:pPr>
      <w:r w:rsidRPr="00405A8C">
        <w:rPr>
          <w:rFonts w:eastAsia="Calibri"/>
        </w:rPr>
        <w:t>Validate the system’s ability to securely manage employee health records and support appropriate data separation and access controls</w:t>
      </w:r>
    </w:p>
    <w:p w14:paraId="687AC6B0" w14:textId="6A552174" w:rsidR="00B17066" w:rsidRPr="00405A8C" w:rsidRDefault="00B17066" w:rsidP="005C1C49">
      <w:pPr>
        <w:pStyle w:val="ListParagraph"/>
        <w:numPr>
          <w:ilvl w:val="4"/>
          <w:numId w:val="4"/>
        </w:numPr>
        <w:spacing w:before="220" w:after="220"/>
        <w:rPr>
          <w:rFonts w:eastAsia="Calibri"/>
        </w:rPr>
      </w:pPr>
      <w:r w:rsidRPr="00405A8C">
        <w:rPr>
          <w:rFonts w:eastAsia="Calibri"/>
        </w:rPr>
        <w:t>Assess scalability, interoperability, and reporting capabilities to meet current and future organizational needs</w:t>
      </w:r>
    </w:p>
    <w:p w14:paraId="205018A5" w14:textId="77777777" w:rsidR="00B17066" w:rsidRPr="00405A8C" w:rsidRDefault="00B17066" w:rsidP="005C1C49">
      <w:pPr>
        <w:pStyle w:val="ListParagraph"/>
        <w:numPr>
          <w:ilvl w:val="4"/>
          <w:numId w:val="4"/>
        </w:numPr>
        <w:spacing w:before="220" w:after="220"/>
        <w:rPr>
          <w:rFonts w:eastAsia="Calibri"/>
        </w:rPr>
      </w:pPr>
      <w:r w:rsidRPr="00405A8C">
        <w:rPr>
          <w:rFonts w:eastAsia="Calibri"/>
        </w:rPr>
        <w:t>Evaluate vendor partnership, system sustainability, and long-term value</w:t>
      </w:r>
    </w:p>
    <w:p w14:paraId="3BCE4783" w14:textId="77777777" w:rsidR="00B17066" w:rsidRPr="00405A8C" w:rsidRDefault="00B17066" w:rsidP="005C1C49">
      <w:pPr>
        <w:pStyle w:val="ListParagraph"/>
        <w:numPr>
          <w:ilvl w:val="4"/>
          <w:numId w:val="4"/>
        </w:numPr>
        <w:spacing w:before="220" w:after="220"/>
        <w:rPr>
          <w:rFonts w:eastAsia="Calibri"/>
        </w:rPr>
      </w:pPr>
      <w:r w:rsidRPr="00405A8C">
        <w:rPr>
          <w:rFonts w:eastAsia="Calibri"/>
        </w:rPr>
        <w:t>Vendor response detailing system capabilities, configuration options, and support of occupational health workflows</w:t>
      </w:r>
    </w:p>
    <w:p w14:paraId="739A30B2" w14:textId="77777777" w:rsidR="00B17066" w:rsidRPr="00405A8C" w:rsidRDefault="00B17066" w:rsidP="005C1C49">
      <w:pPr>
        <w:pStyle w:val="ListParagraph"/>
        <w:numPr>
          <w:ilvl w:val="4"/>
          <w:numId w:val="4"/>
        </w:numPr>
        <w:spacing w:before="220" w:after="220"/>
        <w:rPr>
          <w:rFonts w:eastAsia="Calibri"/>
        </w:rPr>
      </w:pPr>
      <w:r w:rsidRPr="00405A8C">
        <w:rPr>
          <w:rFonts w:eastAsia="Calibri"/>
        </w:rPr>
        <w:t>Demonstration of the proposed solution, including key occupational health use cases</w:t>
      </w:r>
    </w:p>
    <w:p w14:paraId="7D4B2122" w14:textId="77777777" w:rsidR="00B17066" w:rsidRPr="00405A8C" w:rsidRDefault="00B17066" w:rsidP="005C1C49">
      <w:pPr>
        <w:pStyle w:val="ListParagraph"/>
        <w:numPr>
          <w:ilvl w:val="4"/>
          <w:numId w:val="4"/>
        </w:numPr>
        <w:spacing w:before="220" w:after="220"/>
        <w:rPr>
          <w:rFonts w:eastAsia="Calibri"/>
        </w:rPr>
      </w:pPr>
      <w:r w:rsidRPr="00405A8C">
        <w:rPr>
          <w:rFonts w:eastAsia="Calibri"/>
        </w:rPr>
        <w:t>Documentation addressing regulatory compliance, data security, and privacy safeguards</w:t>
      </w:r>
    </w:p>
    <w:p w14:paraId="46431AF3" w14:textId="77777777" w:rsidR="00B17066" w:rsidRPr="00405A8C" w:rsidRDefault="00B17066" w:rsidP="005C1C49">
      <w:pPr>
        <w:pStyle w:val="ListParagraph"/>
        <w:numPr>
          <w:ilvl w:val="4"/>
          <w:numId w:val="4"/>
        </w:numPr>
        <w:spacing w:before="220" w:after="220"/>
        <w:rPr>
          <w:rFonts w:eastAsia="Calibri"/>
        </w:rPr>
      </w:pPr>
      <w:r w:rsidRPr="00405A8C">
        <w:rPr>
          <w:rFonts w:eastAsia="Calibri"/>
        </w:rPr>
        <w:t>Description of reporting, analytics, and interoperability capabilities</w:t>
      </w:r>
    </w:p>
    <w:p w14:paraId="6A09657D" w14:textId="176DB106" w:rsidR="00B17066" w:rsidRPr="00405A8C" w:rsidRDefault="00B17066" w:rsidP="005C1C49">
      <w:pPr>
        <w:pStyle w:val="ListParagraph"/>
        <w:numPr>
          <w:ilvl w:val="4"/>
          <w:numId w:val="4"/>
        </w:numPr>
        <w:spacing w:before="220" w:after="220"/>
        <w:rPr>
          <w:rFonts w:eastAsia="Calibri"/>
        </w:rPr>
      </w:pPr>
      <w:r w:rsidRPr="00405A8C">
        <w:rPr>
          <w:rFonts w:eastAsia="Calibri"/>
        </w:rPr>
        <w:t>Summary of implementation approach (if applicable), training, ongoing support, and maintenance services</w:t>
      </w:r>
    </w:p>
    <w:p w14:paraId="6A62CE29" w14:textId="1E54FBC2" w:rsidR="00981957" w:rsidRPr="00405A8C" w:rsidRDefault="00B17066" w:rsidP="005C1C49">
      <w:pPr>
        <w:pStyle w:val="ListParagraph"/>
        <w:numPr>
          <w:ilvl w:val="4"/>
          <w:numId w:val="4"/>
        </w:numPr>
        <w:spacing w:before="220" w:after="220"/>
        <w:rPr>
          <w:rFonts w:eastAsia="Calibri"/>
        </w:rPr>
      </w:pPr>
      <w:r w:rsidRPr="00405A8C">
        <w:rPr>
          <w:rFonts w:eastAsia="Calibri"/>
        </w:rPr>
        <w:t>Pricing structure and total cost of ownership information</w:t>
      </w:r>
    </w:p>
    <w:p w14:paraId="6B8BD8A1" w14:textId="390C0CD4" w:rsidR="00981957" w:rsidRPr="00405A8C" w:rsidRDefault="00981957" w:rsidP="00981957">
      <w:pPr>
        <w:numPr>
          <w:ilvl w:val="0"/>
          <w:numId w:val="18"/>
        </w:numPr>
        <w:spacing w:before="220" w:after="220"/>
        <w:jc w:val="both"/>
        <w:rPr>
          <w:rFonts w:eastAsia="Calibri"/>
          <w:b/>
          <w:bCs/>
        </w:rPr>
      </w:pPr>
      <w:r w:rsidRPr="00405A8C">
        <w:rPr>
          <w:rFonts w:eastAsia="Calibri"/>
          <w:b/>
          <w:bCs/>
        </w:rPr>
        <w:t>Proposed Solution must deliver the following capabilities: (</w:t>
      </w:r>
      <w:r w:rsidRPr="00405A8C">
        <w:rPr>
          <w:rFonts w:eastAsia="Calibri"/>
          <w:i/>
          <w:iCs/>
        </w:rPr>
        <w:t>Be clear and concise.)</w:t>
      </w:r>
    </w:p>
    <w:p w14:paraId="6F027B3E" w14:textId="2A68566A" w:rsidR="00981957" w:rsidRPr="00405A8C" w:rsidRDefault="00981957" w:rsidP="005C1C49">
      <w:pPr>
        <w:pStyle w:val="ListParagraph"/>
        <w:numPr>
          <w:ilvl w:val="0"/>
          <w:numId w:val="20"/>
        </w:numPr>
        <w:spacing w:before="220" w:after="220"/>
        <w:rPr>
          <w:rFonts w:eastAsia="Calibri"/>
        </w:rPr>
      </w:pPr>
      <w:r w:rsidRPr="00405A8C">
        <w:rPr>
          <w:rFonts w:eastAsia="Calibri"/>
        </w:rPr>
        <w:t>Support comprehensive occupational and employee health services, including exams, immunizations, medical surveillance, exposure management, compliance tracking</w:t>
      </w:r>
      <w:r w:rsidR="00A477B7" w:rsidRPr="00405A8C">
        <w:rPr>
          <w:rFonts w:eastAsia="Calibri"/>
        </w:rPr>
        <w:t xml:space="preserve">, and client contract management. </w:t>
      </w:r>
    </w:p>
    <w:p w14:paraId="4D3EE2F2" w14:textId="77777777" w:rsidR="00981957" w:rsidRPr="00405A8C" w:rsidRDefault="00981957" w:rsidP="005C1C49">
      <w:pPr>
        <w:pStyle w:val="ListParagraph"/>
        <w:numPr>
          <w:ilvl w:val="0"/>
          <w:numId w:val="20"/>
        </w:numPr>
        <w:spacing w:before="220" w:after="220"/>
        <w:rPr>
          <w:rFonts w:eastAsia="Calibri"/>
        </w:rPr>
      </w:pPr>
      <w:r w:rsidRPr="00405A8C">
        <w:rPr>
          <w:rFonts w:eastAsia="Calibri"/>
        </w:rPr>
        <w:lastRenderedPageBreak/>
        <w:t>Securely maintain employee health records with appropriate role-based access and separation from patient medical records</w:t>
      </w:r>
    </w:p>
    <w:p w14:paraId="00954DA3" w14:textId="310D5DBC" w:rsidR="00981957" w:rsidRPr="00405A8C" w:rsidRDefault="00981957" w:rsidP="005C1C49">
      <w:pPr>
        <w:pStyle w:val="ListParagraph"/>
        <w:numPr>
          <w:ilvl w:val="0"/>
          <w:numId w:val="20"/>
        </w:numPr>
        <w:spacing w:before="220" w:after="220"/>
        <w:rPr>
          <w:rFonts w:eastAsia="Calibri"/>
        </w:rPr>
      </w:pPr>
      <w:r w:rsidRPr="00405A8C">
        <w:rPr>
          <w:rFonts w:eastAsia="Calibri"/>
        </w:rPr>
        <w:t>Enable efficient clinical and administrative workflows through</w:t>
      </w:r>
      <w:r w:rsidR="00A477B7" w:rsidRPr="00405A8C">
        <w:rPr>
          <w:rFonts w:eastAsia="Calibri"/>
        </w:rPr>
        <w:t xml:space="preserve"> client contract management and billing,</w:t>
      </w:r>
      <w:r w:rsidRPr="00405A8C">
        <w:rPr>
          <w:rFonts w:eastAsia="Calibri"/>
        </w:rPr>
        <w:t xml:space="preserve"> configurable templates, scheduling, task management, and automation</w:t>
      </w:r>
    </w:p>
    <w:p w14:paraId="7AD01305" w14:textId="1B045989" w:rsidR="00981957" w:rsidRPr="00405A8C" w:rsidRDefault="00981957" w:rsidP="005C1C49">
      <w:pPr>
        <w:pStyle w:val="ListParagraph"/>
        <w:numPr>
          <w:ilvl w:val="0"/>
          <w:numId w:val="20"/>
        </w:numPr>
        <w:spacing w:before="220" w:after="220"/>
        <w:rPr>
          <w:rFonts w:eastAsia="Calibri"/>
        </w:rPr>
      </w:pPr>
      <w:r w:rsidRPr="00405A8C">
        <w:rPr>
          <w:rFonts w:eastAsia="Calibri"/>
        </w:rPr>
        <w:t xml:space="preserve">Provide robust reporting and analytics </w:t>
      </w:r>
      <w:r w:rsidR="00A477B7" w:rsidRPr="00405A8C">
        <w:rPr>
          <w:rFonts w:eastAsia="Calibri"/>
        </w:rPr>
        <w:t xml:space="preserve">of both internal and external clients </w:t>
      </w:r>
      <w:r w:rsidRPr="00405A8C">
        <w:rPr>
          <w:rFonts w:eastAsia="Calibri"/>
        </w:rPr>
        <w:t>to support regulatory requirements, leadership reporting, and workforce health monitoring</w:t>
      </w:r>
    </w:p>
    <w:p w14:paraId="1B76987D" w14:textId="77777777" w:rsidR="00981957" w:rsidRPr="00405A8C" w:rsidRDefault="00981957" w:rsidP="005C1C49">
      <w:pPr>
        <w:pStyle w:val="ListParagraph"/>
        <w:numPr>
          <w:ilvl w:val="0"/>
          <w:numId w:val="20"/>
        </w:numPr>
        <w:spacing w:before="220" w:after="220"/>
        <w:rPr>
          <w:rFonts w:eastAsia="Calibri"/>
        </w:rPr>
      </w:pPr>
      <w:r w:rsidRPr="00405A8C">
        <w:rPr>
          <w:rFonts w:eastAsia="Calibri"/>
        </w:rPr>
        <w:t>Support interoperability with relevant enterprise systems while maintaining data integrity and security</w:t>
      </w:r>
    </w:p>
    <w:p w14:paraId="2FC4A131" w14:textId="77777777" w:rsidR="00981957" w:rsidRPr="00405A8C" w:rsidRDefault="00981957" w:rsidP="005C1C49">
      <w:pPr>
        <w:pStyle w:val="ListParagraph"/>
        <w:numPr>
          <w:ilvl w:val="0"/>
          <w:numId w:val="20"/>
        </w:numPr>
        <w:spacing w:before="220" w:after="220"/>
        <w:rPr>
          <w:rFonts w:eastAsia="Calibri"/>
        </w:rPr>
      </w:pPr>
      <w:r w:rsidRPr="00405A8C">
        <w:rPr>
          <w:rFonts w:eastAsia="Calibri"/>
        </w:rPr>
        <w:t>Demonstrate high system reliability, performance, and availability</w:t>
      </w:r>
    </w:p>
    <w:p w14:paraId="2568ADF8" w14:textId="77777777" w:rsidR="00981957" w:rsidRPr="00405A8C" w:rsidRDefault="00981957" w:rsidP="005C1C49">
      <w:pPr>
        <w:pStyle w:val="ListParagraph"/>
        <w:numPr>
          <w:ilvl w:val="0"/>
          <w:numId w:val="20"/>
        </w:numPr>
        <w:spacing w:before="220" w:after="220"/>
        <w:rPr>
          <w:rFonts w:eastAsia="Calibri"/>
        </w:rPr>
      </w:pPr>
      <w:r w:rsidRPr="00405A8C">
        <w:rPr>
          <w:rFonts w:eastAsia="Calibri"/>
        </w:rPr>
        <w:t>Support scalability to accommodate organizational growth and evolving occupational health needs</w:t>
      </w:r>
    </w:p>
    <w:p w14:paraId="3BE6BC6A" w14:textId="77777777" w:rsidR="00981957" w:rsidRPr="00405A8C" w:rsidRDefault="00981957" w:rsidP="005C1C49">
      <w:pPr>
        <w:pStyle w:val="ListParagraph"/>
        <w:numPr>
          <w:ilvl w:val="0"/>
          <w:numId w:val="20"/>
        </w:numPr>
        <w:spacing w:before="220" w:after="220"/>
        <w:rPr>
          <w:rFonts w:eastAsia="Calibri"/>
        </w:rPr>
      </w:pPr>
      <w:r w:rsidRPr="00405A8C">
        <w:rPr>
          <w:rFonts w:eastAsia="Calibri"/>
        </w:rPr>
        <w:t>Provide vendor support, training, system updates, and ongoing maintenance</w:t>
      </w:r>
    </w:p>
    <w:p w14:paraId="68EF492C" w14:textId="77777777" w:rsidR="00EC7C8E" w:rsidRPr="00405A8C" w:rsidRDefault="00EC7C8E" w:rsidP="00EC7C8E">
      <w:pPr>
        <w:spacing w:before="220" w:after="220"/>
        <w:jc w:val="both"/>
        <w:rPr>
          <w:rFonts w:cs="Times New Roman"/>
          <w:szCs w:val="22"/>
        </w:rPr>
      </w:pPr>
    </w:p>
    <w:p w14:paraId="3ED6F9BF" w14:textId="77777777" w:rsidR="00EC7C8E" w:rsidRPr="00405A8C" w:rsidRDefault="00EC7C8E" w:rsidP="005C1C49">
      <w:pPr>
        <w:pStyle w:val="ListParagraph"/>
        <w:keepNext/>
        <w:numPr>
          <w:ilvl w:val="1"/>
          <w:numId w:val="21"/>
        </w:numPr>
        <w:autoSpaceDE w:val="0"/>
        <w:autoSpaceDN w:val="0"/>
        <w:adjustRightInd w:val="0"/>
        <w:spacing w:before="220" w:after="220"/>
        <w:contextualSpacing w:val="0"/>
        <w:rPr>
          <w:rFonts w:eastAsia="Calibri"/>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46998735"/>
      <w:bookmarkStart w:id="78" w:name="SecD"/>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405A8C">
        <w:rPr>
          <w:rFonts w:eastAsia="Calibri"/>
          <w:b/>
          <w:u w:val="single"/>
        </w:rPr>
        <w:t>MINIMUM REQUIREMENTS</w:t>
      </w:r>
      <w:bookmarkEnd w:id="77"/>
    </w:p>
    <w:bookmarkEnd w:id="78"/>
    <w:p w14:paraId="0DCE7450" w14:textId="77777777" w:rsidR="005C1C49" w:rsidRPr="00405A8C" w:rsidRDefault="005C1C49" w:rsidP="005C1C49">
      <w:pPr>
        <w:numPr>
          <w:ilvl w:val="0"/>
          <w:numId w:val="24"/>
        </w:numPr>
        <w:spacing w:before="220" w:after="220"/>
        <w:jc w:val="both"/>
        <w:rPr>
          <w:rFonts w:cstheme="minorHAnsi"/>
          <w:szCs w:val="22"/>
        </w:rPr>
      </w:pPr>
      <w:r w:rsidRPr="00405A8C">
        <w:rPr>
          <w:rFonts w:cstheme="minorHAnsi"/>
          <w:szCs w:val="22"/>
        </w:rPr>
        <w:t>System Architecture</w:t>
      </w:r>
    </w:p>
    <w:p w14:paraId="4450E3D3" w14:textId="77777777" w:rsidR="005C1C49" w:rsidRPr="00405A8C" w:rsidRDefault="005C1C49" w:rsidP="005C1C49">
      <w:pPr>
        <w:numPr>
          <w:ilvl w:val="0"/>
          <w:numId w:val="22"/>
        </w:numPr>
        <w:spacing w:before="220" w:after="220"/>
        <w:jc w:val="both"/>
        <w:rPr>
          <w:rFonts w:cstheme="minorHAnsi"/>
          <w:szCs w:val="22"/>
        </w:rPr>
      </w:pPr>
      <w:r w:rsidRPr="00405A8C">
        <w:rPr>
          <w:rFonts w:cstheme="minorHAnsi"/>
          <w:szCs w:val="22"/>
        </w:rPr>
        <w:t>Identify product architecture as cloud-based or cloud-ready.</w:t>
      </w:r>
    </w:p>
    <w:p w14:paraId="6E40E96B" w14:textId="77777777" w:rsidR="005C1C49" w:rsidRPr="00405A8C" w:rsidRDefault="005C1C49" w:rsidP="005C1C49">
      <w:pPr>
        <w:numPr>
          <w:ilvl w:val="0"/>
          <w:numId w:val="22"/>
        </w:numPr>
        <w:spacing w:before="220" w:after="220"/>
        <w:jc w:val="both"/>
        <w:rPr>
          <w:rFonts w:cstheme="minorHAnsi"/>
          <w:szCs w:val="22"/>
        </w:rPr>
      </w:pPr>
      <w:r w:rsidRPr="00405A8C">
        <w:rPr>
          <w:rFonts w:cstheme="minorHAnsi"/>
          <w:szCs w:val="22"/>
        </w:rPr>
        <w:t>Describe system architecture, including scalability, availability, and performance.</w:t>
      </w:r>
    </w:p>
    <w:p w14:paraId="4B47B0EC" w14:textId="77777777" w:rsidR="005C1C49" w:rsidRPr="00405A8C" w:rsidRDefault="005C1C49" w:rsidP="005C1C49">
      <w:pPr>
        <w:numPr>
          <w:ilvl w:val="0"/>
          <w:numId w:val="22"/>
        </w:numPr>
        <w:spacing w:before="220" w:after="220"/>
        <w:jc w:val="both"/>
        <w:rPr>
          <w:rFonts w:cstheme="minorHAnsi"/>
          <w:szCs w:val="22"/>
        </w:rPr>
      </w:pPr>
      <w:r w:rsidRPr="00405A8C">
        <w:rPr>
          <w:rFonts w:cstheme="minorHAnsi"/>
          <w:szCs w:val="22"/>
        </w:rPr>
        <w:t>Support secure APIs and standards-based interfaces to enable integration with existing enterprise systems.</w:t>
      </w:r>
    </w:p>
    <w:p w14:paraId="7A43D881" w14:textId="11DA242C" w:rsidR="005C1C49" w:rsidRPr="00405A8C" w:rsidRDefault="005C1C49" w:rsidP="005C1C49">
      <w:pPr>
        <w:numPr>
          <w:ilvl w:val="0"/>
          <w:numId w:val="24"/>
        </w:numPr>
        <w:spacing w:before="220" w:after="220"/>
        <w:jc w:val="both"/>
        <w:rPr>
          <w:rFonts w:cstheme="minorHAnsi"/>
          <w:szCs w:val="22"/>
        </w:rPr>
      </w:pPr>
      <w:r w:rsidRPr="00405A8C">
        <w:rPr>
          <w:rFonts w:cstheme="minorHAnsi"/>
          <w:szCs w:val="22"/>
        </w:rPr>
        <w:t>Integration</w:t>
      </w:r>
      <w:r w:rsidR="004D2B9B" w:rsidRPr="00405A8C">
        <w:rPr>
          <w:rFonts w:cstheme="minorHAnsi"/>
          <w:szCs w:val="22"/>
        </w:rPr>
        <w:t xml:space="preserve"> and Implementation</w:t>
      </w:r>
    </w:p>
    <w:p w14:paraId="17D5CB92" w14:textId="32B02EAC" w:rsidR="005C1C49" w:rsidRPr="00405A8C" w:rsidRDefault="005C1C49" w:rsidP="005C1C49">
      <w:pPr>
        <w:numPr>
          <w:ilvl w:val="0"/>
          <w:numId w:val="28"/>
        </w:numPr>
        <w:spacing w:before="220" w:after="220"/>
        <w:jc w:val="both"/>
        <w:rPr>
          <w:rFonts w:cstheme="minorHAnsi"/>
          <w:szCs w:val="22"/>
        </w:rPr>
      </w:pPr>
      <w:r w:rsidRPr="00405A8C">
        <w:rPr>
          <w:rFonts w:cstheme="minorHAnsi"/>
          <w:szCs w:val="22"/>
        </w:rPr>
        <w:t>Provide a detailed description of data integration capabilities and requirements</w:t>
      </w:r>
      <w:r w:rsidR="0065652B" w:rsidRPr="00405A8C">
        <w:rPr>
          <w:rFonts w:cstheme="minorHAnsi"/>
          <w:szCs w:val="22"/>
        </w:rPr>
        <w:t xml:space="preserve"> -as described in </w:t>
      </w:r>
      <w:r w:rsidR="00C51AFE" w:rsidRPr="00405A8C">
        <w:rPr>
          <w:rFonts w:cstheme="minorHAnsi"/>
          <w:szCs w:val="22"/>
        </w:rPr>
        <w:t>further detail in the PROJECT SCOPE Section</w:t>
      </w:r>
    </w:p>
    <w:p w14:paraId="7FEF5981" w14:textId="77777777" w:rsidR="005C1C49" w:rsidRPr="00405A8C" w:rsidRDefault="005C1C49" w:rsidP="005C1C49">
      <w:pPr>
        <w:numPr>
          <w:ilvl w:val="0"/>
          <w:numId w:val="28"/>
        </w:numPr>
        <w:spacing w:before="220" w:after="220"/>
        <w:jc w:val="both"/>
        <w:rPr>
          <w:rFonts w:cstheme="minorHAnsi"/>
          <w:szCs w:val="22"/>
        </w:rPr>
      </w:pPr>
      <w:r w:rsidRPr="00405A8C">
        <w:rPr>
          <w:rFonts w:cstheme="minorHAnsi"/>
          <w:szCs w:val="22"/>
        </w:rPr>
        <w:t>Describe supported integration standards (e.g., HL7, FHIR, APIs).</w:t>
      </w:r>
    </w:p>
    <w:p w14:paraId="1C49B648" w14:textId="77777777" w:rsidR="005C1C49" w:rsidRPr="00405A8C" w:rsidRDefault="005C1C49" w:rsidP="005C1C49">
      <w:pPr>
        <w:numPr>
          <w:ilvl w:val="0"/>
          <w:numId w:val="28"/>
        </w:numPr>
        <w:spacing w:before="220" w:after="220"/>
        <w:jc w:val="both"/>
        <w:rPr>
          <w:rFonts w:cstheme="minorHAnsi"/>
          <w:szCs w:val="22"/>
        </w:rPr>
      </w:pPr>
      <w:r w:rsidRPr="00405A8C">
        <w:rPr>
          <w:rFonts w:cstheme="minorHAnsi"/>
          <w:szCs w:val="22"/>
        </w:rPr>
        <w:t>Identify experience integrating with human resources, credentialing, learning management, or other relevant enterprise systems.</w:t>
      </w:r>
    </w:p>
    <w:p w14:paraId="52E2AAEB" w14:textId="77777777" w:rsidR="005C1C49" w:rsidRPr="00405A8C" w:rsidRDefault="005C1C49" w:rsidP="005C1C49">
      <w:pPr>
        <w:numPr>
          <w:ilvl w:val="0"/>
          <w:numId w:val="24"/>
        </w:numPr>
        <w:spacing w:before="220" w:after="220"/>
        <w:jc w:val="both"/>
        <w:rPr>
          <w:rFonts w:cstheme="minorHAnsi"/>
          <w:szCs w:val="22"/>
        </w:rPr>
      </w:pPr>
      <w:r w:rsidRPr="00405A8C">
        <w:rPr>
          <w:rFonts w:cstheme="minorHAnsi"/>
          <w:szCs w:val="22"/>
        </w:rPr>
        <w:t>Security</w:t>
      </w:r>
    </w:p>
    <w:p w14:paraId="5CC3CD24" w14:textId="77777777" w:rsidR="005C1C49" w:rsidRPr="00405A8C" w:rsidRDefault="005C1C49" w:rsidP="005C1C49">
      <w:pPr>
        <w:numPr>
          <w:ilvl w:val="0"/>
          <w:numId w:val="25"/>
        </w:numPr>
        <w:spacing w:before="220" w:after="220"/>
        <w:jc w:val="both"/>
        <w:rPr>
          <w:rFonts w:cstheme="minorHAnsi"/>
          <w:szCs w:val="22"/>
        </w:rPr>
      </w:pPr>
      <w:r w:rsidRPr="00405A8C">
        <w:rPr>
          <w:rFonts w:cstheme="minorHAnsi"/>
          <w:szCs w:val="22"/>
        </w:rPr>
        <w:t>Describe how the proposed solution ensures data security, privacy, and confidentiality.</w:t>
      </w:r>
    </w:p>
    <w:p w14:paraId="5EA1BAC3" w14:textId="77777777" w:rsidR="005C1C49" w:rsidRPr="00405A8C" w:rsidRDefault="005C1C49" w:rsidP="005C1C49">
      <w:pPr>
        <w:numPr>
          <w:ilvl w:val="0"/>
          <w:numId w:val="25"/>
        </w:numPr>
        <w:spacing w:before="220" w:after="220"/>
        <w:jc w:val="both"/>
        <w:rPr>
          <w:rFonts w:cstheme="minorHAnsi"/>
          <w:szCs w:val="22"/>
        </w:rPr>
      </w:pPr>
      <w:r w:rsidRPr="00405A8C">
        <w:rPr>
          <w:rFonts w:cstheme="minorHAnsi"/>
          <w:szCs w:val="22"/>
        </w:rPr>
        <w:t>Identify security controls, including authentication, role-based access, audit logging, and encryption in transit and at rest.</w:t>
      </w:r>
    </w:p>
    <w:p w14:paraId="7D86BF20" w14:textId="77777777" w:rsidR="005C1C49" w:rsidRPr="00405A8C" w:rsidRDefault="005C1C49" w:rsidP="005C1C49">
      <w:pPr>
        <w:numPr>
          <w:ilvl w:val="0"/>
          <w:numId w:val="25"/>
        </w:numPr>
        <w:spacing w:before="220" w:after="220"/>
        <w:jc w:val="both"/>
        <w:rPr>
          <w:rFonts w:cstheme="minorHAnsi"/>
          <w:szCs w:val="22"/>
        </w:rPr>
      </w:pPr>
      <w:r w:rsidRPr="00405A8C">
        <w:rPr>
          <w:rFonts w:cstheme="minorHAnsi"/>
          <w:szCs w:val="22"/>
        </w:rPr>
        <w:t>List required or held security certifications and compliance standards (e.g., HIPAA, SOC 2, HITRUST, or equivalent).</w:t>
      </w:r>
    </w:p>
    <w:p w14:paraId="355F2B3B" w14:textId="77777777" w:rsidR="005C1C49" w:rsidRPr="00405A8C" w:rsidRDefault="005C1C49" w:rsidP="005C1C49">
      <w:pPr>
        <w:numPr>
          <w:ilvl w:val="0"/>
          <w:numId w:val="25"/>
        </w:numPr>
        <w:spacing w:before="220" w:after="220"/>
        <w:jc w:val="both"/>
        <w:rPr>
          <w:rFonts w:cstheme="minorHAnsi"/>
          <w:szCs w:val="22"/>
        </w:rPr>
      </w:pPr>
      <w:r w:rsidRPr="00405A8C">
        <w:rPr>
          <w:rFonts w:cstheme="minorHAnsi"/>
          <w:szCs w:val="22"/>
        </w:rPr>
        <w:t>Describe how the solution complies with applicable industry regulations and standards, including HIPAA and other relevant privacy and security requirements.</w:t>
      </w:r>
    </w:p>
    <w:p w14:paraId="6A1DDA72" w14:textId="77777777" w:rsidR="005C1C49" w:rsidRPr="00405A8C" w:rsidRDefault="005C1C49" w:rsidP="005C1C49">
      <w:pPr>
        <w:numPr>
          <w:ilvl w:val="0"/>
          <w:numId w:val="24"/>
        </w:numPr>
        <w:spacing w:before="220" w:after="220"/>
        <w:jc w:val="both"/>
        <w:rPr>
          <w:rFonts w:cstheme="minorHAnsi"/>
          <w:szCs w:val="22"/>
        </w:rPr>
      </w:pPr>
      <w:bookmarkStart w:id="79" w:name="_Hlk194496507"/>
      <w:r w:rsidRPr="00405A8C">
        <w:rPr>
          <w:rFonts w:cstheme="minorHAnsi"/>
          <w:szCs w:val="22"/>
        </w:rPr>
        <w:t>Technology</w:t>
      </w:r>
    </w:p>
    <w:p w14:paraId="6884C444" w14:textId="34E89963" w:rsidR="005C1C49" w:rsidRPr="00405A8C" w:rsidRDefault="005C1C49" w:rsidP="005C1C49">
      <w:pPr>
        <w:pStyle w:val="ListParagraph"/>
        <w:numPr>
          <w:ilvl w:val="1"/>
          <w:numId w:val="25"/>
        </w:numPr>
        <w:spacing w:before="220" w:after="220"/>
        <w:jc w:val="both"/>
        <w:rPr>
          <w:rFonts w:cstheme="minorHAnsi"/>
          <w:szCs w:val="22"/>
        </w:rPr>
      </w:pPr>
      <w:r w:rsidRPr="00405A8C">
        <w:rPr>
          <w:rFonts w:cstheme="minorHAnsi"/>
          <w:szCs w:val="22"/>
        </w:rPr>
        <w:t>Functional Requirements (list all that apply)</w:t>
      </w:r>
    </w:p>
    <w:p w14:paraId="486A4B21" w14:textId="77777777" w:rsidR="005C1C49" w:rsidRPr="00405A8C" w:rsidRDefault="005C1C49" w:rsidP="005C1C49">
      <w:pPr>
        <w:numPr>
          <w:ilvl w:val="0"/>
          <w:numId w:val="29"/>
        </w:numPr>
        <w:spacing w:before="220" w:after="220"/>
        <w:jc w:val="both"/>
        <w:rPr>
          <w:rFonts w:cstheme="minorHAnsi"/>
          <w:szCs w:val="22"/>
        </w:rPr>
      </w:pPr>
      <w:r w:rsidRPr="00405A8C">
        <w:rPr>
          <w:rFonts w:cstheme="minorHAnsi"/>
          <w:szCs w:val="22"/>
        </w:rPr>
        <w:t>Support occupational and employee health workflows (e.g., exams, immunizations, surveillance, compliance tracking).</w:t>
      </w:r>
    </w:p>
    <w:p w14:paraId="25871544" w14:textId="79A7779B" w:rsidR="008C45C5" w:rsidRPr="00405A8C" w:rsidRDefault="008C45C5" w:rsidP="005C1C49">
      <w:pPr>
        <w:numPr>
          <w:ilvl w:val="0"/>
          <w:numId w:val="29"/>
        </w:numPr>
        <w:spacing w:before="220" w:after="220"/>
        <w:jc w:val="both"/>
        <w:rPr>
          <w:rFonts w:cstheme="minorHAnsi"/>
          <w:szCs w:val="22"/>
        </w:rPr>
      </w:pPr>
      <w:r w:rsidRPr="00405A8C">
        <w:rPr>
          <w:rFonts w:cstheme="minorHAnsi"/>
          <w:szCs w:val="22"/>
        </w:rPr>
        <w:lastRenderedPageBreak/>
        <w:t xml:space="preserve">Support Worker’s compensation and injury management </w:t>
      </w:r>
      <w:r w:rsidR="00A67B26" w:rsidRPr="00405A8C">
        <w:rPr>
          <w:rFonts w:cstheme="minorHAnsi"/>
          <w:szCs w:val="22"/>
        </w:rPr>
        <w:t xml:space="preserve">as described in PROJECT SCOPE section. </w:t>
      </w:r>
    </w:p>
    <w:p w14:paraId="37E9F3FB" w14:textId="684B89B0" w:rsidR="00A477B7" w:rsidRPr="00405A8C" w:rsidRDefault="00A477B7" w:rsidP="005C1C49">
      <w:pPr>
        <w:numPr>
          <w:ilvl w:val="0"/>
          <w:numId w:val="29"/>
        </w:numPr>
        <w:spacing w:before="220" w:after="220"/>
        <w:jc w:val="both"/>
        <w:rPr>
          <w:rFonts w:cstheme="minorHAnsi"/>
          <w:szCs w:val="22"/>
        </w:rPr>
      </w:pPr>
      <w:r w:rsidRPr="00405A8C">
        <w:rPr>
          <w:rFonts w:cstheme="minorHAnsi"/>
          <w:szCs w:val="22"/>
        </w:rPr>
        <w:t xml:space="preserve">Support </w:t>
      </w:r>
      <w:proofErr w:type="gramStart"/>
      <w:r w:rsidRPr="00405A8C">
        <w:rPr>
          <w:rFonts w:cstheme="minorHAnsi"/>
          <w:szCs w:val="22"/>
        </w:rPr>
        <w:t>client based</w:t>
      </w:r>
      <w:proofErr w:type="gramEnd"/>
      <w:r w:rsidRPr="00405A8C">
        <w:rPr>
          <w:rFonts w:cstheme="minorHAnsi"/>
          <w:szCs w:val="22"/>
        </w:rPr>
        <w:t xml:space="preserve"> services, client contract management, and billing functions. </w:t>
      </w:r>
    </w:p>
    <w:p w14:paraId="30D11671" w14:textId="10EB8F6D" w:rsidR="005C1C49" w:rsidRPr="00405A8C" w:rsidRDefault="005C1C49" w:rsidP="005C1C49">
      <w:pPr>
        <w:numPr>
          <w:ilvl w:val="0"/>
          <w:numId w:val="29"/>
        </w:numPr>
        <w:spacing w:before="220" w:after="220"/>
        <w:jc w:val="both"/>
        <w:rPr>
          <w:rFonts w:cstheme="minorHAnsi"/>
          <w:szCs w:val="22"/>
        </w:rPr>
      </w:pPr>
      <w:r w:rsidRPr="00405A8C">
        <w:rPr>
          <w:rFonts w:cstheme="minorHAnsi"/>
          <w:szCs w:val="22"/>
        </w:rPr>
        <w:t>Provide configurable templates, workflows, and documentation tools.</w:t>
      </w:r>
    </w:p>
    <w:p w14:paraId="6056C4A4" w14:textId="77777777" w:rsidR="005C1C49" w:rsidRPr="00405A8C" w:rsidRDefault="005C1C49" w:rsidP="005C1C49">
      <w:pPr>
        <w:numPr>
          <w:ilvl w:val="0"/>
          <w:numId w:val="29"/>
        </w:numPr>
        <w:spacing w:before="220" w:after="220"/>
        <w:jc w:val="both"/>
        <w:rPr>
          <w:rFonts w:cstheme="minorHAnsi"/>
          <w:szCs w:val="22"/>
        </w:rPr>
      </w:pPr>
      <w:r w:rsidRPr="00405A8C">
        <w:rPr>
          <w:rFonts w:cstheme="minorHAnsi"/>
          <w:szCs w:val="22"/>
        </w:rPr>
        <w:t>Support reporting and analytics for regulatory, operational, and leadership needs.</w:t>
      </w:r>
    </w:p>
    <w:p w14:paraId="76A8A12B" w14:textId="5686E911" w:rsidR="005C1C49" w:rsidRPr="00405A8C" w:rsidRDefault="005C1C49" w:rsidP="005C1C49">
      <w:pPr>
        <w:pStyle w:val="ListParagraph"/>
        <w:numPr>
          <w:ilvl w:val="0"/>
          <w:numId w:val="24"/>
        </w:numPr>
        <w:spacing w:before="220" w:after="220"/>
        <w:jc w:val="both"/>
        <w:rPr>
          <w:rFonts w:cstheme="minorHAnsi"/>
          <w:szCs w:val="22"/>
        </w:rPr>
      </w:pPr>
      <w:r w:rsidRPr="00405A8C">
        <w:rPr>
          <w:rFonts w:cstheme="minorHAnsi"/>
          <w:szCs w:val="22"/>
        </w:rPr>
        <w:t>Technical Requirements (list all that apply)</w:t>
      </w:r>
    </w:p>
    <w:bookmarkEnd w:id="79"/>
    <w:p w14:paraId="3E3BD80C" w14:textId="77777777" w:rsidR="005C1C49" w:rsidRPr="00405A8C" w:rsidRDefault="005C1C49" w:rsidP="005C1C49">
      <w:pPr>
        <w:numPr>
          <w:ilvl w:val="0"/>
          <w:numId w:val="30"/>
        </w:numPr>
        <w:spacing w:before="220" w:after="220"/>
        <w:jc w:val="both"/>
        <w:rPr>
          <w:rFonts w:cstheme="minorHAnsi"/>
          <w:szCs w:val="22"/>
        </w:rPr>
      </w:pPr>
      <w:r w:rsidRPr="00405A8C">
        <w:rPr>
          <w:rFonts w:cstheme="minorHAnsi"/>
          <w:szCs w:val="22"/>
        </w:rPr>
        <w:t>Provide high system availability and defined uptime expectations.</w:t>
      </w:r>
    </w:p>
    <w:p w14:paraId="18DC0DB8" w14:textId="77777777" w:rsidR="005C1C49" w:rsidRPr="00405A8C" w:rsidRDefault="005C1C49" w:rsidP="005C1C49">
      <w:pPr>
        <w:numPr>
          <w:ilvl w:val="0"/>
          <w:numId w:val="30"/>
        </w:numPr>
        <w:spacing w:before="220" w:after="220"/>
        <w:jc w:val="both"/>
        <w:rPr>
          <w:rFonts w:cstheme="minorHAnsi"/>
          <w:szCs w:val="22"/>
        </w:rPr>
      </w:pPr>
      <w:r w:rsidRPr="00405A8C">
        <w:rPr>
          <w:rFonts w:cstheme="minorHAnsi"/>
          <w:szCs w:val="22"/>
        </w:rPr>
        <w:t>Support scalability to accommodate organizational growth.</w:t>
      </w:r>
    </w:p>
    <w:p w14:paraId="4D06F8A7" w14:textId="77777777" w:rsidR="005C1C49" w:rsidRPr="00405A8C" w:rsidRDefault="005C1C49" w:rsidP="005C1C49">
      <w:pPr>
        <w:numPr>
          <w:ilvl w:val="0"/>
          <w:numId w:val="30"/>
        </w:numPr>
        <w:spacing w:before="220" w:after="220"/>
        <w:jc w:val="both"/>
        <w:rPr>
          <w:rFonts w:cstheme="minorHAnsi"/>
          <w:szCs w:val="22"/>
        </w:rPr>
      </w:pPr>
      <w:r w:rsidRPr="00405A8C">
        <w:rPr>
          <w:rFonts w:cstheme="minorHAnsi"/>
          <w:szCs w:val="22"/>
        </w:rPr>
        <w:t>Include documented backup, disaster recovery, and business continuity capabilities.</w:t>
      </w:r>
    </w:p>
    <w:p w14:paraId="1F7DE9F9" w14:textId="77777777" w:rsidR="005C1C49" w:rsidRPr="00405A8C" w:rsidRDefault="005C1C49" w:rsidP="005C1C49">
      <w:pPr>
        <w:numPr>
          <w:ilvl w:val="0"/>
          <w:numId w:val="30"/>
        </w:numPr>
        <w:spacing w:before="220" w:after="220"/>
        <w:jc w:val="both"/>
        <w:rPr>
          <w:rFonts w:cstheme="minorHAnsi"/>
          <w:szCs w:val="22"/>
        </w:rPr>
      </w:pPr>
      <w:r w:rsidRPr="00405A8C">
        <w:rPr>
          <w:rFonts w:cstheme="minorHAnsi"/>
          <w:szCs w:val="22"/>
        </w:rPr>
        <w:t>Support configuration without requiring custom code.</w:t>
      </w:r>
    </w:p>
    <w:p w14:paraId="71D66627" w14:textId="5DCE279E" w:rsidR="005C1C49" w:rsidRPr="00405A8C" w:rsidRDefault="005C1C49" w:rsidP="005C1C49">
      <w:pPr>
        <w:pStyle w:val="ListParagraph"/>
        <w:numPr>
          <w:ilvl w:val="0"/>
          <w:numId w:val="24"/>
        </w:numPr>
        <w:spacing w:before="220" w:after="220"/>
        <w:jc w:val="both"/>
        <w:rPr>
          <w:rFonts w:cstheme="minorHAnsi"/>
          <w:szCs w:val="22"/>
        </w:rPr>
      </w:pPr>
      <w:bookmarkStart w:id="80" w:name="_Hlk194496666"/>
      <w:bookmarkStart w:id="81" w:name="_Hlk195021656"/>
      <w:r w:rsidRPr="00405A8C">
        <w:rPr>
          <w:rFonts w:cstheme="minorHAnsi"/>
          <w:szCs w:val="22"/>
        </w:rPr>
        <w:t>Vendor Value Added with Product/Service</w:t>
      </w:r>
    </w:p>
    <w:bookmarkEnd w:id="80"/>
    <w:bookmarkEnd w:id="81"/>
    <w:p w14:paraId="4919DECD" w14:textId="77777777" w:rsidR="005C1C49" w:rsidRPr="00405A8C" w:rsidRDefault="005C1C49" w:rsidP="005C1C49">
      <w:pPr>
        <w:numPr>
          <w:ilvl w:val="0"/>
          <w:numId w:val="27"/>
        </w:numPr>
        <w:spacing w:before="220" w:after="220"/>
        <w:jc w:val="both"/>
        <w:rPr>
          <w:rFonts w:cstheme="minorHAnsi"/>
          <w:szCs w:val="22"/>
        </w:rPr>
      </w:pPr>
      <w:r w:rsidRPr="00405A8C">
        <w:rPr>
          <w:rFonts w:cstheme="minorHAnsi"/>
          <w:szCs w:val="22"/>
        </w:rPr>
        <w:t>Describe the value the proposed system provides to JPS, including support for operational efficiency, regulatory compliance, data visibility, and long-term sustainability.</w:t>
      </w:r>
    </w:p>
    <w:p w14:paraId="145D8940" w14:textId="77777777" w:rsidR="005C1C49" w:rsidRPr="00405A8C" w:rsidRDefault="005C1C49" w:rsidP="005C1C49">
      <w:pPr>
        <w:numPr>
          <w:ilvl w:val="0"/>
          <w:numId w:val="27"/>
        </w:numPr>
        <w:spacing w:before="220" w:after="220"/>
        <w:jc w:val="both"/>
        <w:rPr>
          <w:rFonts w:cstheme="minorHAnsi"/>
          <w:szCs w:val="22"/>
        </w:rPr>
      </w:pPr>
      <w:r w:rsidRPr="00405A8C">
        <w:rPr>
          <w:rFonts w:cstheme="minorHAnsi"/>
          <w:szCs w:val="22"/>
        </w:rPr>
        <w:t>Identify any value-added features, services, or innovations that enhance occupational and employee health operations.</w:t>
      </w:r>
    </w:p>
    <w:p w14:paraId="06AD4EE6" w14:textId="77777777" w:rsidR="005C1C49" w:rsidRPr="00405A8C" w:rsidRDefault="005C1C49" w:rsidP="005C1C49">
      <w:pPr>
        <w:numPr>
          <w:ilvl w:val="0"/>
          <w:numId w:val="27"/>
        </w:numPr>
        <w:spacing w:before="220" w:after="220"/>
        <w:jc w:val="both"/>
        <w:rPr>
          <w:rFonts w:cstheme="minorHAnsi"/>
          <w:szCs w:val="22"/>
        </w:rPr>
      </w:pPr>
      <w:r w:rsidRPr="00405A8C">
        <w:rPr>
          <w:rFonts w:cstheme="minorHAnsi"/>
          <w:szCs w:val="22"/>
        </w:rPr>
        <w:t>Describe vendor partnership approach, customer support model, and commitment to ongoing system improvement.</w:t>
      </w:r>
    </w:p>
    <w:p w14:paraId="0C0F2A31" w14:textId="77777777" w:rsidR="00066D6C" w:rsidRDefault="00066D6C">
      <w:pPr>
        <w:spacing w:after="160" w:line="259" w:lineRule="auto"/>
        <w:rPr>
          <w:rFonts w:cs="Times New Roman"/>
          <w:b/>
          <w:szCs w:val="22"/>
          <w:u w:val="single"/>
        </w:rPr>
      </w:pPr>
      <w:bookmarkStart w:id="82" w:name="_Ref55198810"/>
      <w:bookmarkStart w:id="83" w:name="_Ref62571440"/>
      <w:r>
        <w:rPr>
          <w:rFonts w:cs="Times New Roman"/>
          <w:b/>
          <w:szCs w:val="22"/>
          <w:u w:val="single"/>
        </w:rPr>
        <w:br w:type="page"/>
      </w:r>
    </w:p>
    <w:p w14:paraId="056B42EB" w14:textId="6450D52E" w:rsidR="00EC7C8E" w:rsidRPr="009A3EA6" w:rsidRDefault="00EC7C8E" w:rsidP="005C1C49">
      <w:pPr>
        <w:pStyle w:val="ListParagraph"/>
        <w:keepNext/>
        <w:numPr>
          <w:ilvl w:val="1"/>
          <w:numId w:val="21"/>
        </w:numPr>
        <w:autoSpaceDE w:val="0"/>
        <w:autoSpaceDN w:val="0"/>
        <w:adjustRightInd w:val="0"/>
        <w:spacing w:before="220" w:after="220"/>
        <w:contextualSpacing w:val="0"/>
        <w:rPr>
          <w:b/>
          <w:u w:val="single"/>
        </w:rPr>
      </w:pPr>
      <w:r w:rsidRPr="009A3EA6">
        <w:rPr>
          <w:rFonts w:cs="Times New Roman"/>
          <w:b/>
          <w:szCs w:val="22"/>
          <w:u w:val="single"/>
        </w:rPr>
        <w:lastRenderedPageBreak/>
        <w:t>PRICE QUOTES</w:t>
      </w:r>
      <w:bookmarkEnd w:id="82"/>
      <w:bookmarkEnd w:id="83"/>
    </w:p>
    <w:p w14:paraId="7EF2F1A8"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3A0AB8D9" w14:textId="77777777" w:rsidR="00EC7C8E" w:rsidRPr="009A3EA6" w:rsidRDefault="00EC7C8E" w:rsidP="005C1C49">
      <w:pPr>
        <w:pStyle w:val="ListParagraph"/>
        <w:keepNext/>
        <w:numPr>
          <w:ilvl w:val="1"/>
          <w:numId w:val="21"/>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48622F1A"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79B5E337"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51DAAEF7" w14:textId="77777777" w:rsidR="00EC7C8E" w:rsidRPr="009A3EA6" w:rsidRDefault="00EC7C8E" w:rsidP="005C1C49">
      <w:pPr>
        <w:pStyle w:val="ListParagraph"/>
        <w:keepNext/>
        <w:numPr>
          <w:ilvl w:val="1"/>
          <w:numId w:val="21"/>
        </w:numPr>
        <w:autoSpaceDE w:val="0"/>
        <w:autoSpaceDN w:val="0"/>
        <w:adjustRightInd w:val="0"/>
        <w:spacing w:before="220" w:after="220"/>
        <w:contextualSpacing w:val="0"/>
        <w:rPr>
          <w:rFonts w:cs="Times New Roman"/>
          <w:b/>
          <w:szCs w:val="22"/>
          <w:u w:val="single"/>
          <w:lang w:eastAsia="ar-SA"/>
        </w:rPr>
      </w:pPr>
      <w:bookmarkStart w:id="84" w:name="_BPDC_LN_INS_1151"/>
      <w:bookmarkStart w:id="85" w:name="_BPDC_PR_INS_1152"/>
      <w:bookmarkEnd w:id="84"/>
      <w:bookmarkEnd w:id="85"/>
      <w:r w:rsidRPr="009A3EA6">
        <w:rPr>
          <w:rFonts w:cs="Times New Roman"/>
          <w:b/>
          <w:szCs w:val="22"/>
          <w:u w:val="single"/>
          <w:lang w:eastAsia="ar-SA"/>
        </w:rPr>
        <w:t>CONTRACT TERM</w:t>
      </w:r>
    </w:p>
    <w:p w14:paraId="4D77087B"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6A8D2CD9" w14:textId="77777777" w:rsidR="00EC7C8E" w:rsidRPr="009A3EA6" w:rsidRDefault="00EC7C8E" w:rsidP="005C1C49">
      <w:pPr>
        <w:pStyle w:val="ListParagraph"/>
        <w:keepNext/>
        <w:numPr>
          <w:ilvl w:val="1"/>
          <w:numId w:val="21"/>
        </w:numPr>
        <w:autoSpaceDE w:val="0"/>
        <w:autoSpaceDN w:val="0"/>
        <w:adjustRightInd w:val="0"/>
        <w:spacing w:before="220" w:after="220"/>
        <w:contextualSpacing w:val="0"/>
        <w:rPr>
          <w:rFonts w:cs="Times New Roman"/>
          <w:b/>
          <w:szCs w:val="22"/>
          <w:u w:val="single"/>
          <w:lang w:eastAsia="ar-SA"/>
        </w:rPr>
      </w:pPr>
      <w:bookmarkStart w:id="86" w:name="_BPDC_LN_INS_1149"/>
      <w:bookmarkStart w:id="87" w:name="_BPDC_PR_INS_1150"/>
      <w:bookmarkEnd w:id="86"/>
      <w:bookmarkEnd w:id="87"/>
      <w:r w:rsidRPr="009A3EA6">
        <w:rPr>
          <w:rFonts w:cs="Times New Roman"/>
          <w:b/>
          <w:szCs w:val="22"/>
          <w:u w:val="single"/>
          <w:lang w:eastAsia="ar-SA"/>
        </w:rPr>
        <w:t>SELECTION AND EVALUATION PROCESS</w:t>
      </w:r>
    </w:p>
    <w:p w14:paraId="44FE7CB0"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72024F71"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4C203C">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4C203C">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5DAE8448" w14:textId="77777777" w:rsidR="00EC7C8E" w:rsidRPr="009A3EA6" w:rsidRDefault="00EC7C8E" w:rsidP="005C1C49">
      <w:pPr>
        <w:pStyle w:val="ListParagraph"/>
        <w:keepNext/>
        <w:numPr>
          <w:ilvl w:val="1"/>
          <w:numId w:val="21"/>
        </w:numPr>
        <w:autoSpaceDE w:val="0"/>
        <w:autoSpaceDN w:val="0"/>
        <w:adjustRightInd w:val="0"/>
        <w:spacing w:before="220" w:after="220"/>
        <w:contextualSpacing w:val="0"/>
        <w:jc w:val="both"/>
        <w:rPr>
          <w:rFonts w:cs="Times New Roman"/>
          <w:b/>
          <w:bCs/>
          <w:szCs w:val="22"/>
          <w:u w:val="single"/>
        </w:rPr>
      </w:pPr>
      <w:bookmarkStart w:id="88" w:name="_BPDC_LN_INS_1147"/>
      <w:bookmarkStart w:id="89" w:name="_BPDC_PR_INS_1148"/>
      <w:bookmarkStart w:id="90" w:name="_Ref46998358"/>
      <w:bookmarkEnd w:id="88"/>
      <w:bookmarkEnd w:id="89"/>
      <w:r w:rsidRPr="009A3EA6">
        <w:rPr>
          <w:rFonts w:cs="Times New Roman"/>
          <w:b/>
          <w:bCs/>
          <w:szCs w:val="22"/>
          <w:u w:val="single"/>
        </w:rPr>
        <w:lastRenderedPageBreak/>
        <w:t>EVALUATION FACTORS</w:t>
      </w:r>
      <w:bookmarkEnd w:id="90"/>
    </w:p>
    <w:p w14:paraId="0B159D18"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57385A8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27F547A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07CAB95F"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073633F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574B5B8"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91" w:name="_BPDC_LN_INS_1145"/>
      <w:bookmarkStart w:id="92" w:name="_BPDC_PR_INS_1146"/>
      <w:bookmarkStart w:id="93" w:name="_BPDC_LN_INS_1143"/>
      <w:bookmarkStart w:id="94" w:name="_BPDC_PR_INS_1144"/>
      <w:bookmarkStart w:id="95" w:name="_Ref66700330"/>
      <w:bookmarkEnd w:id="91"/>
      <w:bookmarkEnd w:id="92"/>
      <w:bookmarkEnd w:id="93"/>
      <w:bookmarkEnd w:id="94"/>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296C1AA7" w14:textId="77777777" w:rsidR="00EC7C8E" w:rsidRPr="009A3EA6" w:rsidRDefault="00EC7C8E" w:rsidP="005C1C49">
      <w:pPr>
        <w:pStyle w:val="ListParagraph"/>
        <w:keepNext/>
        <w:numPr>
          <w:ilvl w:val="1"/>
          <w:numId w:val="21"/>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5"/>
    </w:p>
    <w:p w14:paraId="33474519"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6" w:name="_Hlk167273656"/>
      <w:r w:rsidR="00C13C06">
        <w:rPr>
          <w:rFonts w:cs="Times New Roman"/>
          <w:szCs w:val="22"/>
        </w:rPr>
        <w:t xml:space="preserve">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6"/>
    </w:p>
    <w:p w14:paraId="50328E0C"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3E804484"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59D153D8"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4E8A61C8"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2DD6071B"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06DB5B4C"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284A26D6"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3FC0AA5F"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5D54D50D" w14:textId="68BC26F3"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w:t>
      </w:r>
      <w:r w:rsidR="00981957">
        <w:rPr>
          <w:rFonts w:cs="Times New Roman"/>
          <w:i/>
          <w:szCs w:val="22"/>
        </w:rPr>
        <w:t>Products</w:t>
      </w:r>
      <w:r w:rsidRPr="009A3EA6">
        <w:rPr>
          <w:rFonts w:cs="Times New Roman"/>
          <w:i/>
          <w:szCs w:val="22"/>
        </w:rPr>
        <w:t xml:space="preserve"> similar to that described in this request.</w:t>
      </w:r>
    </w:p>
    <w:p w14:paraId="1A7E4C0F"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7A38AA58"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6AEBFC6F"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A4021EF"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0962D88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lastRenderedPageBreak/>
        <w:t>OR</w:t>
      </w:r>
    </w:p>
    <w:p w14:paraId="3019222F"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4F4143EF"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15D80005"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3F0C6780" w14:textId="10BEE093" w:rsidR="002E37D1"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002E37D1">
        <w:rPr>
          <w:rFonts w:cs="Times New Roman"/>
          <w:szCs w:val="22"/>
        </w:rPr>
        <w:t xml:space="preserve">   Exhibit A- Price Sheet</w:t>
      </w:r>
    </w:p>
    <w:p w14:paraId="1A856B47" w14:textId="378F6F78" w:rsidR="00EC7C8E" w:rsidRPr="009A3EA6" w:rsidRDefault="002E37D1" w:rsidP="00EC7C8E">
      <w:pPr>
        <w:tabs>
          <w:tab w:val="left" w:pos="1080"/>
        </w:tabs>
        <w:spacing w:after="120"/>
        <w:ind w:left="1080" w:hanging="360"/>
        <w:jc w:val="both"/>
        <w:rPr>
          <w:rFonts w:cs="Times New Roman"/>
          <w:szCs w:val="22"/>
        </w:rPr>
      </w:pPr>
      <w:r>
        <w:rPr>
          <w:rFonts w:cs="Times New Roman"/>
          <w:szCs w:val="22"/>
        </w:rPr>
        <w:t>b.</w:t>
      </w:r>
      <w:r w:rsidR="00EC7C8E" w:rsidRPr="009A3EA6">
        <w:rPr>
          <w:rFonts w:cs="Times New Roman"/>
          <w:bCs/>
          <w:szCs w:val="22"/>
        </w:rPr>
        <w:tab/>
      </w:r>
      <w:hyperlink w:anchor="Check8" w:history="1">
        <w:r w:rsidR="00EC7C8E" w:rsidRPr="009A3EA6">
          <w:rPr>
            <w:rStyle w:val="Hyperlink"/>
            <w:rFonts w:cs="Times New Roman"/>
            <w:szCs w:val="22"/>
          </w:rPr>
          <w:t>Exhibit B</w:t>
        </w:r>
      </w:hyperlink>
      <w:r w:rsidR="00EC7C8E" w:rsidRPr="009A3EA6">
        <w:rPr>
          <w:rFonts w:cs="Times New Roman"/>
          <w:szCs w:val="22"/>
        </w:rPr>
        <w:t xml:space="preserve">: Signature Form </w:t>
      </w:r>
    </w:p>
    <w:p w14:paraId="0B7143C2" w14:textId="5E2F7F9E" w:rsidR="00EC7C8E" w:rsidRDefault="002E37D1" w:rsidP="00EC7C8E">
      <w:pPr>
        <w:tabs>
          <w:tab w:val="left" w:pos="1080"/>
        </w:tabs>
        <w:spacing w:after="120"/>
        <w:ind w:left="1080" w:hanging="360"/>
        <w:jc w:val="both"/>
        <w:rPr>
          <w:rFonts w:cs="Times New Roman"/>
          <w:bCs/>
          <w:szCs w:val="22"/>
        </w:rPr>
      </w:pPr>
      <w:r>
        <w:rPr>
          <w:rFonts w:cs="Times New Roman"/>
          <w:szCs w:val="22"/>
        </w:rPr>
        <w:t>c</w:t>
      </w:r>
      <w:r w:rsidR="00EC7C8E" w:rsidRPr="009A3EA6">
        <w:rPr>
          <w:rFonts w:cs="Times New Roman"/>
          <w:szCs w:val="22"/>
        </w:rPr>
        <w:t xml:space="preserve">. </w:t>
      </w:r>
      <w:r w:rsidR="00EC7C8E" w:rsidRPr="009A3EA6">
        <w:rPr>
          <w:rFonts w:cs="Times New Roman"/>
          <w:bCs/>
          <w:szCs w:val="22"/>
        </w:rPr>
        <w:tab/>
      </w:r>
      <w:r w:rsidR="00EC7C8E">
        <w:rPr>
          <w:rFonts w:cs="Times New Roman"/>
          <w:bCs/>
          <w:szCs w:val="22"/>
        </w:rPr>
        <w:t xml:space="preserve">Exhibit C: </w:t>
      </w:r>
      <w:r w:rsidR="008B1529">
        <w:rPr>
          <w:rFonts w:cs="Times New Roman"/>
          <w:bCs/>
          <w:szCs w:val="22"/>
        </w:rPr>
        <w:t>Contract Terms</w:t>
      </w:r>
      <w:r w:rsidR="00EC7C8E">
        <w:rPr>
          <w:rFonts w:cs="Times New Roman"/>
          <w:bCs/>
          <w:szCs w:val="22"/>
        </w:rPr>
        <w:t xml:space="preserve"> (</w:t>
      </w:r>
      <w:r w:rsidR="00CD6316">
        <w:rPr>
          <w:rFonts w:cs="Times New Roman"/>
          <w:bCs/>
          <w:szCs w:val="22"/>
        </w:rPr>
        <w:t xml:space="preserve">include </w:t>
      </w:r>
      <w:r w:rsidR="00EC7C8E">
        <w:rPr>
          <w:rFonts w:cs="Times New Roman"/>
          <w:bCs/>
          <w:szCs w:val="22"/>
        </w:rPr>
        <w:t xml:space="preserve">an </w:t>
      </w:r>
      <w:r w:rsidR="00EC7C8E">
        <w:rPr>
          <w:rFonts w:cs="Times New Roman"/>
          <w:b/>
          <w:bCs/>
          <w:szCs w:val="22"/>
        </w:rPr>
        <w:t>editable, unlocked/u</w:t>
      </w:r>
      <w:r w:rsidR="002F0EC1">
        <w:rPr>
          <w:rFonts w:cs="Times New Roman"/>
          <w:b/>
          <w:bCs/>
          <w:szCs w:val="22"/>
        </w:rPr>
        <w:t>n</w:t>
      </w:r>
      <w:r w:rsidR="00EC7C8E">
        <w:rPr>
          <w:rFonts w:cs="Times New Roman"/>
          <w:b/>
          <w:bCs/>
          <w:szCs w:val="22"/>
        </w:rPr>
        <w:t>secured redline</w:t>
      </w:r>
      <w:r w:rsidR="00EC7C8E">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sidR="00EC7C8E">
        <w:rPr>
          <w:rFonts w:cs="Times New Roman"/>
          <w:bCs/>
          <w:szCs w:val="22"/>
        </w:rPr>
        <w:t>)</w:t>
      </w:r>
    </w:p>
    <w:p w14:paraId="13412F76" w14:textId="286CF818" w:rsidR="0064537F" w:rsidRPr="009A3EA6" w:rsidRDefault="002E37D1" w:rsidP="00EC7C8E">
      <w:pPr>
        <w:tabs>
          <w:tab w:val="left" w:pos="1080"/>
        </w:tabs>
        <w:spacing w:after="120"/>
        <w:ind w:left="1080" w:hanging="360"/>
        <w:jc w:val="both"/>
        <w:rPr>
          <w:rFonts w:cs="Times New Roman"/>
          <w:szCs w:val="22"/>
        </w:rPr>
      </w:pPr>
      <w:r>
        <w:rPr>
          <w:rFonts w:cs="Times New Roman"/>
          <w:bCs/>
          <w:szCs w:val="22"/>
        </w:rPr>
        <w:t>d</w:t>
      </w:r>
      <w:r w:rsidR="00EC7C8E">
        <w:rPr>
          <w:rFonts w:cs="Times New Roman"/>
          <w:bCs/>
          <w:szCs w:val="22"/>
        </w:rPr>
        <w:t xml:space="preserve">. </w:t>
      </w:r>
      <w:r w:rsidR="00EC7C8E">
        <w:rPr>
          <w:rFonts w:cs="Times New Roman"/>
          <w:bCs/>
          <w:szCs w:val="22"/>
        </w:rPr>
        <w:tab/>
      </w:r>
      <w:hyperlink w:anchor="ExD" w:history="1">
        <w:r w:rsidR="00EC7C8E" w:rsidRPr="009A3EA6">
          <w:rPr>
            <w:rStyle w:val="Hyperlink"/>
            <w:rFonts w:cs="Times New Roman"/>
            <w:szCs w:val="22"/>
          </w:rPr>
          <w:t>Exhibit D</w:t>
        </w:r>
      </w:hyperlink>
      <w:r w:rsidR="00EC7C8E" w:rsidRPr="009A3EA6">
        <w:rPr>
          <w:rFonts w:cs="Times New Roman"/>
          <w:szCs w:val="22"/>
        </w:rPr>
        <w:t>: Vendor Certification Form</w:t>
      </w:r>
    </w:p>
    <w:p w14:paraId="46C68E5E" w14:textId="15199664" w:rsidR="00EC7C8E" w:rsidRPr="009A3EA6" w:rsidRDefault="002E37D1" w:rsidP="007D66B0">
      <w:pPr>
        <w:tabs>
          <w:tab w:val="left" w:pos="1080"/>
        </w:tabs>
        <w:spacing w:after="120"/>
        <w:ind w:left="1080" w:hanging="360"/>
        <w:jc w:val="both"/>
        <w:rPr>
          <w:rFonts w:cs="Times New Roman"/>
          <w:szCs w:val="22"/>
        </w:rPr>
      </w:pPr>
      <w:r>
        <w:rPr>
          <w:rFonts w:cs="Times New Roman"/>
          <w:szCs w:val="22"/>
        </w:rPr>
        <w:t>e</w:t>
      </w:r>
      <w:r w:rsidR="0064537F">
        <w:rPr>
          <w:rFonts w:cs="Times New Roman"/>
          <w:szCs w:val="22"/>
        </w:rPr>
        <w:t>.</w:t>
      </w:r>
      <w:r w:rsidR="0064537F">
        <w:rPr>
          <w:rFonts w:cs="Times New Roman"/>
          <w:szCs w:val="22"/>
        </w:rPr>
        <w:tab/>
        <w:t>Exhibit E: Not Used</w:t>
      </w:r>
    </w:p>
    <w:p w14:paraId="4A509772" w14:textId="6E009567" w:rsidR="00EC7C8E" w:rsidRDefault="002E37D1" w:rsidP="00EC7C8E">
      <w:pPr>
        <w:tabs>
          <w:tab w:val="left" w:pos="1080"/>
        </w:tabs>
        <w:spacing w:after="120"/>
        <w:ind w:left="1080" w:hanging="360"/>
        <w:jc w:val="both"/>
        <w:rPr>
          <w:rFonts w:cs="Times New Roman"/>
          <w:bCs/>
          <w:szCs w:val="22"/>
        </w:rPr>
      </w:pPr>
      <w:r>
        <w:rPr>
          <w:rFonts w:cs="Times New Roman"/>
          <w:bCs/>
          <w:szCs w:val="22"/>
        </w:rPr>
        <w:t>f</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Good Faith Form</w:t>
      </w:r>
    </w:p>
    <w:p w14:paraId="10CECE74" w14:textId="23AB3E0C" w:rsidR="00066D6C" w:rsidRDefault="002E37D1" w:rsidP="00EC7C8E">
      <w:pPr>
        <w:tabs>
          <w:tab w:val="left" w:pos="1080"/>
        </w:tabs>
        <w:spacing w:after="120"/>
        <w:ind w:left="1080" w:hanging="360"/>
        <w:jc w:val="both"/>
        <w:rPr>
          <w:rFonts w:cs="Times New Roman"/>
          <w:bCs/>
          <w:szCs w:val="22"/>
        </w:rPr>
      </w:pPr>
      <w:r>
        <w:rPr>
          <w:rFonts w:cs="Times New Roman"/>
          <w:bCs/>
          <w:szCs w:val="22"/>
        </w:rPr>
        <w:t>g</w:t>
      </w:r>
      <w:r w:rsidR="00EC7C8E">
        <w:rPr>
          <w:rFonts w:cs="Times New Roman"/>
          <w:bCs/>
          <w:szCs w:val="22"/>
        </w:rPr>
        <w:t>.</w:t>
      </w:r>
      <w:r w:rsidR="00EC7C8E">
        <w:rPr>
          <w:rFonts w:cs="Times New Roman"/>
          <w:bCs/>
          <w:szCs w:val="22"/>
        </w:rPr>
        <w:tab/>
      </w:r>
      <w:hyperlink w:anchor="ExH" w:history="1">
        <w:r w:rsidR="00EC7C8E" w:rsidRPr="002041D7">
          <w:rPr>
            <w:rStyle w:val="Hyperlink"/>
            <w:rFonts w:cs="Times New Roman"/>
            <w:bCs/>
            <w:szCs w:val="22"/>
          </w:rPr>
          <w:t xml:space="preserve">Exhibit </w:t>
        </w:r>
        <w:r w:rsidR="00C67BCE">
          <w:rPr>
            <w:rStyle w:val="Hyperlink"/>
            <w:rFonts w:cs="Times New Roman"/>
            <w:bCs/>
            <w:szCs w:val="22"/>
          </w:rPr>
          <w:t>G</w:t>
        </w:r>
      </w:hyperlink>
      <w:r w:rsidR="00EC7C8E">
        <w:rPr>
          <w:rFonts w:cs="Times New Roman"/>
          <w:bCs/>
          <w:szCs w:val="22"/>
        </w:rPr>
        <w:t>: JPS Security Risk Assessment</w:t>
      </w:r>
      <w:r w:rsidR="009D39FC">
        <w:rPr>
          <w:rFonts w:cs="Times New Roman"/>
          <w:bCs/>
          <w:szCs w:val="22"/>
        </w:rPr>
        <w:t xml:space="preserve"> Forms</w:t>
      </w:r>
    </w:p>
    <w:p w14:paraId="52355DEC" w14:textId="3CFCB8E6" w:rsidR="002E37D1" w:rsidRDefault="002E37D1" w:rsidP="00EC7C8E">
      <w:pPr>
        <w:tabs>
          <w:tab w:val="left" w:pos="1080"/>
        </w:tabs>
        <w:spacing w:after="120"/>
        <w:ind w:left="1080" w:hanging="360"/>
        <w:jc w:val="both"/>
        <w:rPr>
          <w:rFonts w:cs="Times New Roman"/>
          <w:bCs/>
          <w:szCs w:val="22"/>
        </w:rPr>
      </w:pPr>
      <w:r>
        <w:rPr>
          <w:rFonts w:cs="Times New Roman"/>
          <w:bCs/>
          <w:szCs w:val="22"/>
        </w:rPr>
        <w:t xml:space="preserve">h.   If you submit </w:t>
      </w:r>
      <w:r w:rsidRPr="002E37D1">
        <w:rPr>
          <w:rFonts w:cs="Times New Roman"/>
          <w:b/>
          <w:szCs w:val="22"/>
          <w:u w:val="single"/>
        </w:rPr>
        <w:t>questions</w:t>
      </w:r>
      <w:r>
        <w:rPr>
          <w:rFonts w:cs="Times New Roman"/>
          <w:bCs/>
          <w:szCs w:val="22"/>
        </w:rPr>
        <w:t>, utilize the form provided in this RFP.</w:t>
      </w:r>
    </w:p>
    <w:p w14:paraId="2BB6425C" w14:textId="77777777" w:rsidR="00066D6C" w:rsidRDefault="00066D6C">
      <w:pPr>
        <w:spacing w:after="160" w:line="259" w:lineRule="auto"/>
        <w:rPr>
          <w:rFonts w:cs="Times New Roman"/>
          <w:bCs/>
          <w:szCs w:val="22"/>
        </w:rPr>
      </w:pPr>
      <w:r>
        <w:rPr>
          <w:rFonts w:cs="Times New Roman"/>
          <w:bCs/>
          <w:szCs w:val="22"/>
        </w:rPr>
        <w:br w:type="page"/>
      </w:r>
    </w:p>
    <w:p w14:paraId="6E41280D" w14:textId="77777777" w:rsidR="00EC7C8E" w:rsidRPr="009A3EA6" w:rsidRDefault="00EC7C8E" w:rsidP="00EC7C8E">
      <w:pPr>
        <w:tabs>
          <w:tab w:val="left" w:pos="1080"/>
        </w:tabs>
        <w:spacing w:after="120"/>
        <w:ind w:left="1080" w:hanging="360"/>
        <w:jc w:val="both"/>
        <w:rPr>
          <w:rFonts w:cs="Times New Roman"/>
          <w:bCs/>
          <w:szCs w:val="22"/>
        </w:rPr>
      </w:pPr>
    </w:p>
    <w:p w14:paraId="68D2EA0A" w14:textId="77777777" w:rsidR="00EC7C8E" w:rsidRPr="009A3EA6" w:rsidRDefault="00EC7C8E" w:rsidP="005C1C49">
      <w:pPr>
        <w:pStyle w:val="ListParagraph"/>
        <w:keepNext/>
        <w:keepLines/>
        <w:numPr>
          <w:ilvl w:val="1"/>
          <w:numId w:val="21"/>
        </w:numPr>
        <w:autoSpaceDE w:val="0"/>
        <w:autoSpaceDN w:val="0"/>
        <w:adjustRightInd w:val="0"/>
        <w:spacing w:before="220" w:after="220"/>
        <w:contextualSpacing w:val="0"/>
        <w:jc w:val="both"/>
        <w:rPr>
          <w:rFonts w:cs="Times New Roman"/>
          <w:b/>
          <w:bCs/>
          <w:szCs w:val="22"/>
          <w:u w:val="single"/>
        </w:rPr>
      </w:pPr>
      <w:bookmarkStart w:id="97" w:name="_BPDC_LN_INS_1139"/>
      <w:bookmarkStart w:id="98" w:name="_BPDC_PR_INS_1140"/>
      <w:bookmarkEnd w:id="97"/>
      <w:bookmarkEnd w:id="98"/>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20A8A13F"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E6980C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307E823A"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0056B16F"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18E191F2"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0B5A6969"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03EB5CE" w14:textId="77777777" w:rsidR="00EC7C8E" w:rsidRPr="009A3EA6" w:rsidRDefault="00EC7C8E" w:rsidP="005C1C49">
            <w:pPr>
              <w:pStyle w:val="ListParagraph"/>
              <w:keepNext/>
              <w:keepLines/>
              <w:numPr>
                <w:ilvl w:val="2"/>
                <w:numId w:val="21"/>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00D1433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770BF18A" w14:textId="4ACE669F" w:rsidR="00EC7C8E" w:rsidRPr="009A3EA6" w:rsidRDefault="00E429B1" w:rsidP="00EC7C8E">
            <w:pPr>
              <w:keepNext/>
              <w:keepLines/>
              <w:tabs>
                <w:tab w:val="left" w:pos="-720"/>
              </w:tabs>
              <w:suppressAutoHyphens/>
              <w:jc w:val="center"/>
              <w:rPr>
                <w:rFonts w:cs="Times New Roman"/>
                <w:b/>
                <w:sz w:val="32"/>
              </w:rPr>
            </w:pPr>
            <w:r>
              <w:rPr>
                <w:rFonts w:cs="Times New Roman"/>
                <w:b/>
                <w:sz w:val="32"/>
              </w:rPr>
              <w:t>20</w:t>
            </w:r>
          </w:p>
        </w:tc>
        <w:sdt>
          <w:sdtPr>
            <w:rPr>
              <w:rFonts w:cs="Times New Roman"/>
              <w:b/>
              <w:sz w:val="32"/>
              <w:szCs w:val="32"/>
            </w:rPr>
            <w:id w:val="-1986547009"/>
            <w:placeholder>
              <w:docPart w:val="1BDA4080551E4252BB82B87DECCC62A1"/>
            </w:placeholder>
          </w:sdtPr>
          <w:sdtEndPr/>
          <w:sdtContent>
            <w:tc>
              <w:tcPr>
                <w:tcW w:w="1530" w:type="dxa"/>
                <w:tcBorders>
                  <w:top w:val="nil"/>
                  <w:left w:val="nil"/>
                  <w:bottom w:val="single" w:sz="4" w:space="0" w:color="auto"/>
                  <w:right w:val="single" w:sz="4" w:space="0" w:color="auto"/>
                </w:tcBorders>
                <w:vAlign w:val="center"/>
              </w:tcPr>
              <w:p w14:paraId="203E2692"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0516875"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68AA7BB"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51BAF55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3E211AD5" w14:textId="77777777" w:rsidR="00EC7C8E" w:rsidRPr="009A3EA6" w:rsidRDefault="00EC7C8E" w:rsidP="005C1C49">
            <w:pPr>
              <w:pStyle w:val="ListParagraph"/>
              <w:keepNext/>
              <w:keepLines/>
              <w:numPr>
                <w:ilvl w:val="2"/>
                <w:numId w:val="21"/>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170F3E6A" w14:textId="7B31440F" w:rsidR="00EC7C8E" w:rsidRPr="009A3EA6" w:rsidRDefault="00A633A3" w:rsidP="00EC7C8E">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404371614"/>
            <w:placeholder>
              <w:docPart w:val="5356CACB370F4CCEBCF246C6645FBD88"/>
            </w:placeholder>
          </w:sdtPr>
          <w:sdtEndPr/>
          <w:sdtContent>
            <w:tc>
              <w:tcPr>
                <w:tcW w:w="1530" w:type="dxa"/>
                <w:tcBorders>
                  <w:top w:val="nil"/>
                  <w:left w:val="nil"/>
                  <w:bottom w:val="single" w:sz="4" w:space="0" w:color="auto"/>
                  <w:right w:val="single" w:sz="4" w:space="0" w:color="auto"/>
                </w:tcBorders>
                <w:vAlign w:val="center"/>
              </w:tcPr>
              <w:p w14:paraId="3EDA249A"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10CFB8B"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C63232A" w14:textId="77777777" w:rsidR="00EC7C8E" w:rsidRPr="009A3EA6" w:rsidRDefault="00EC7C8E" w:rsidP="005C1C49">
            <w:pPr>
              <w:pStyle w:val="ListParagraph"/>
              <w:keepNext/>
              <w:keepLines/>
              <w:numPr>
                <w:ilvl w:val="2"/>
                <w:numId w:val="21"/>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5248AED7" w14:textId="061A88D9" w:rsidR="00EC7C8E" w:rsidRPr="008B1846" w:rsidRDefault="00066D6C"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CC9402B7F68E462A8676AC7585FA1D10"/>
            </w:placeholder>
          </w:sdtPr>
          <w:sdtEndPr/>
          <w:sdtContent>
            <w:tc>
              <w:tcPr>
                <w:tcW w:w="1530" w:type="dxa"/>
                <w:tcBorders>
                  <w:top w:val="nil"/>
                  <w:left w:val="nil"/>
                  <w:bottom w:val="single" w:sz="4" w:space="0" w:color="auto"/>
                  <w:right w:val="single" w:sz="4" w:space="0" w:color="auto"/>
                </w:tcBorders>
                <w:vAlign w:val="center"/>
              </w:tcPr>
              <w:p w14:paraId="49684AD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7CC7965"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2A1AD59F" w14:textId="77777777" w:rsidR="00EC7C8E" w:rsidRPr="009A3EA6" w:rsidRDefault="00EC7C8E" w:rsidP="005C1C49">
            <w:pPr>
              <w:pStyle w:val="ListParagraph"/>
              <w:keepNext/>
              <w:keepLines/>
              <w:numPr>
                <w:ilvl w:val="2"/>
                <w:numId w:val="21"/>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6281EB3C" w14:textId="7C5F79D1" w:rsidR="00EC7C8E" w:rsidRPr="009A3EA6" w:rsidRDefault="00066D6C"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74A142CF29054989A35C87F92DFD1496"/>
            </w:placeholder>
          </w:sdtPr>
          <w:sdtEndPr/>
          <w:sdtContent>
            <w:tc>
              <w:tcPr>
                <w:tcW w:w="1530" w:type="dxa"/>
                <w:tcBorders>
                  <w:top w:val="nil"/>
                  <w:left w:val="nil"/>
                  <w:bottom w:val="single" w:sz="4" w:space="0" w:color="auto"/>
                  <w:right w:val="single" w:sz="4" w:space="0" w:color="auto"/>
                </w:tcBorders>
                <w:vAlign w:val="center"/>
              </w:tcPr>
              <w:p w14:paraId="2D2A38A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8151A42"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A59F4E8"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6234C61"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1C9D35BD"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329B5B41"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23361256"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6C6A32B3"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9F9F5DD3C74A4CB48BC3022045CD0F33"/>
            </w:placeholder>
          </w:sdtPr>
          <w:sdtEndPr/>
          <w:sdtContent>
            <w:tc>
              <w:tcPr>
                <w:tcW w:w="1530" w:type="dxa"/>
                <w:tcBorders>
                  <w:top w:val="nil"/>
                  <w:left w:val="single" w:sz="4" w:space="0" w:color="auto"/>
                  <w:bottom w:val="single" w:sz="4" w:space="0" w:color="auto"/>
                  <w:right w:val="single" w:sz="4" w:space="0" w:color="auto"/>
                </w:tcBorders>
                <w:vAlign w:val="center"/>
              </w:tcPr>
              <w:p w14:paraId="4127E57A"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0D138E07"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D088F9A"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C79C942"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72AB94E"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1D9D87EF"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23C47DC"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9F9F5DD3C74A4CB48BC3022045CD0F33"/>
                </w:placeholder>
              </w:sdtPr>
              <w:sdtEndPr/>
              <w:sdtContent>
                <w:r w:rsidRPr="009A3EA6">
                  <w:rPr>
                    <w:rFonts w:cs="Times New Roman"/>
                    <w:b/>
                    <w:bCs/>
                    <w:szCs w:val="22"/>
                  </w:rPr>
                  <w:t>__________________________________________</w:t>
                </w:r>
              </w:sdtContent>
            </w:sdt>
          </w:p>
        </w:tc>
      </w:tr>
      <w:tr w:rsidR="00EC7C8E" w:rsidRPr="009A3EA6" w14:paraId="50938B0A"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F749A77" w14:textId="77777777" w:rsidR="00EC7C8E" w:rsidRPr="009A3EA6" w:rsidRDefault="00EC7C8E" w:rsidP="00EC7C8E">
            <w:pPr>
              <w:keepNext/>
              <w:keepLines/>
              <w:tabs>
                <w:tab w:val="left" w:pos="-720"/>
              </w:tabs>
              <w:suppressAutoHyphens/>
              <w:jc w:val="both"/>
              <w:rPr>
                <w:b/>
                <w:sz w:val="8"/>
                <w:szCs w:val="6"/>
              </w:rPr>
            </w:pPr>
          </w:p>
          <w:p w14:paraId="77569B5F"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9F9F5DD3C74A4CB48BC3022045CD0F33"/>
                </w:placeholder>
              </w:sdtPr>
              <w:sdtEndPr/>
              <w:sdtContent>
                <w:r w:rsidRPr="009A3EA6">
                  <w:rPr>
                    <w:rFonts w:cs="Times New Roman"/>
                    <w:b/>
                    <w:szCs w:val="22"/>
                  </w:rPr>
                  <w:t>_____________________________________</w:t>
                </w:r>
              </w:sdtContent>
            </w:sdt>
          </w:p>
        </w:tc>
      </w:tr>
      <w:tr w:rsidR="00EC7C8E" w:rsidRPr="009A3EA6" w14:paraId="77E86148"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C1FF998" w14:textId="0F8C4A50" w:rsidR="00066D6C" w:rsidRPr="00066D6C" w:rsidRDefault="00066D6C" w:rsidP="00066D6C">
            <w:pPr>
              <w:tabs>
                <w:tab w:val="left" w:pos="-720"/>
              </w:tabs>
              <w:suppressAutoHyphens/>
              <w:jc w:val="center"/>
              <w:rPr>
                <w:rFonts w:cs="Times New Roman"/>
                <w:b/>
                <w:sz w:val="36"/>
                <w:szCs w:val="24"/>
              </w:rPr>
            </w:pPr>
            <w:r w:rsidRPr="00066D6C">
              <w:rPr>
                <w:rFonts w:cs="Times New Roman"/>
                <w:b/>
                <w:sz w:val="36"/>
                <w:szCs w:val="24"/>
              </w:rPr>
              <w:t>202613</w:t>
            </w:r>
            <w:r w:rsidR="002E37D1">
              <w:rPr>
                <w:rFonts w:cs="Times New Roman"/>
                <w:b/>
                <w:sz w:val="36"/>
                <w:szCs w:val="24"/>
              </w:rPr>
              <w:t>87568</w:t>
            </w:r>
            <w:r w:rsidRPr="00066D6C">
              <w:rPr>
                <w:rFonts w:cs="Times New Roman"/>
                <w:b/>
                <w:sz w:val="36"/>
                <w:szCs w:val="24"/>
              </w:rPr>
              <w:t xml:space="preserve"> Employee Health Systems - OH EHR</w:t>
            </w:r>
          </w:p>
          <w:p w14:paraId="4749DE77" w14:textId="7CC27C1A" w:rsidR="00EC7C8E" w:rsidRPr="009A3EA6" w:rsidRDefault="00EC7C8E" w:rsidP="00EC7C8E">
            <w:pPr>
              <w:tabs>
                <w:tab w:val="left" w:pos="-720"/>
              </w:tabs>
              <w:suppressAutoHyphens/>
              <w:jc w:val="center"/>
              <w:rPr>
                <w:rFonts w:cs="Times New Roman"/>
                <w:b/>
                <w:szCs w:val="22"/>
              </w:rPr>
            </w:pPr>
          </w:p>
        </w:tc>
      </w:tr>
    </w:tbl>
    <w:p w14:paraId="28E8F022" w14:textId="77777777" w:rsidR="00EC7C8E" w:rsidRPr="009A3EA6" w:rsidRDefault="00EC7C8E" w:rsidP="00EC7C8E">
      <w:pPr>
        <w:jc w:val="center"/>
        <w:rPr>
          <w:rFonts w:cs="Times New Roman"/>
          <w:b/>
          <w:sz w:val="40"/>
          <w:szCs w:val="40"/>
        </w:rPr>
      </w:pPr>
      <w:r w:rsidRPr="009A3EA6">
        <w:rPr>
          <w:b/>
          <w:sz w:val="18"/>
          <w:szCs w:val="6"/>
        </w:rPr>
        <w:br w:type="page"/>
      </w:r>
      <w:bookmarkStart w:id="99" w:name="ExA"/>
      <w:r w:rsidRPr="009A3EA6">
        <w:rPr>
          <w:rFonts w:cs="Times New Roman"/>
          <w:b/>
          <w:sz w:val="40"/>
          <w:szCs w:val="40"/>
        </w:rPr>
        <w:lastRenderedPageBreak/>
        <w:t>Exhibit A</w:t>
      </w:r>
    </w:p>
    <w:bookmarkEnd w:id="99"/>
    <w:p w14:paraId="0B510E43"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2794DF5C" w14:textId="59CE1F1A" w:rsidR="00066D6C" w:rsidRPr="00501494" w:rsidRDefault="00066D6C" w:rsidP="00066D6C">
      <w:pPr>
        <w:jc w:val="center"/>
        <w:rPr>
          <w:rFonts w:cs="Times New Roman"/>
          <w:b/>
          <w:sz w:val="36"/>
          <w:szCs w:val="36"/>
          <w:u w:val="single"/>
        </w:rPr>
      </w:pPr>
      <w:r w:rsidRPr="00501494">
        <w:rPr>
          <w:rFonts w:cs="Times New Roman"/>
          <w:b/>
          <w:sz w:val="36"/>
          <w:szCs w:val="36"/>
          <w:u w:val="single"/>
        </w:rPr>
        <w:t>202613</w:t>
      </w:r>
      <w:r w:rsidR="002E37D1" w:rsidRPr="00501494">
        <w:rPr>
          <w:rFonts w:cs="Times New Roman"/>
          <w:b/>
          <w:sz w:val="36"/>
          <w:szCs w:val="36"/>
          <w:u w:val="single"/>
        </w:rPr>
        <w:t>87568</w:t>
      </w:r>
      <w:r w:rsidRPr="00501494">
        <w:rPr>
          <w:rFonts w:cs="Times New Roman"/>
          <w:b/>
          <w:sz w:val="36"/>
          <w:szCs w:val="36"/>
          <w:u w:val="single"/>
        </w:rPr>
        <w:t xml:space="preserve"> Employee Health Systems - OH EHR</w:t>
      </w:r>
    </w:p>
    <w:p w14:paraId="012B8B6F" w14:textId="77777777" w:rsidR="00EC7C8E" w:rsidRPr="009A3EA6" w:rsidRDefault="00EC7C8E" w:rsidP="00EC7C8E">
      <w:pPr>
        <w:jc w:val="center"/>
        <w:rPr>
          <w:rFonts w:cs="Times New Roman"/>
          <w:szCs w:val="22"/>
        </w:rPr>
      </w:pPr>
    </w:p>
    <w:p w14:paraId="7E90D89E" w14:textId="77777777" w:rsidR="00EC7C8E" w:rsidRPr="009A3EA6" w:rsidRDefault="00EC7C8E" w:rsidP="00EC7C8E">
      <w:pPr>
        <w:jc w:val="center"/>
        <w:rPr>
          <w:rFonts w:cs="Times New Roman"/>
          <w:szCs w:val="22"/>
        </w:rPr>
      </w:pPr>
      <w:r w:rsidRPr="009A3EA6">
        <w:rPr>
          <w:rFonts w:cs="Times New Roman"/>
          <w:szCs w:val="22"/>
        </w:rPr>
        <w:t>[insert spreadsheet or attach as a separate document]</w:t>
      </w:r>
    </w:p>
    <w:p w14:paraId="15D3278E" w14:textId="77777777" w:rsidR="00EC7C8E" w:rsidRPr="009A3EA6" w:rsidRDefault="00EC7C8E" w:rsidP="00EC7C8E">
      <w:pPr>
        <w:rPr>
          <w:rFonts w:cs="Times New Roman"/>
          <w:b/>
          <w:sz w:val="24"/>
          <w:szCs w:val="24"/>
        </w:rPr>
      </w:pPr>
    </w:p>
    <w:p w14:paraId="60A11EDE" w14:textId="77777777" w:rsidR="00EC7C8E" w:rsidRPr="009A3EA6" w:rsidRDefault="00EC7C8E" w:rsidP="00EC7C8E">
      <w:pPr>
        <w:rPr>
          <w:rFonts w:cs="Times New Roman"/>
          <w:b/>
          <w:sz w:val="24"/>
          <w:szCs w:val="24"/>
        </w:rPr>
      </w:pPr>
    </w:p>
    <w:p w14:paraId="202A11E7" w14:textId="77777777" w:rsidR="00EC7C8E" w:rsidRPr="009A3EA6" w:rsidRDefault="00EC7C8E" w:rsidP="00EC7C8E">
      <w:pPr>
        <w:rPr>
          <w:rFonts w:cs="Times New Roman"/>
          <w:b/>
          <w:sz w:val="24"/>
          <w:szCs w:val="24"/>
        </w:rPr>
      </w:pPr>
    </w:p>
    <w:p w14:paraId="08FD89F0" w14:textId="77777777" w:rsidR="00EC7C8E" w:rsidRPr="009A3EA6" w:rsidRDefault="00EC7C8E" w:rsidP="00EC7C8E">
      <w:pPr>
        <w:rPr>
          <w:rFonts w:cs="Times New Roman"/>
          <w:b/>
          <w:sz w:val="24"/>
          <w:szCs w:val="24"/>
        </w:rPr>
      </w:pPr>
    </w:p>
    <w:p w14:paraId="01A16674" w14:textId="77777777" w:rsidR="00EC7C8E" w:rsidRPr="009A3EA6" w:rsidRDefault="00EC7C8E" w:rsidP="00EC7C8E">
      <w:pPr>
        <w:rPr>
          <w:rFonts w:cs="Times New Roman"/>
          <w:b/>
          <w:sz w:val="24"/>
          <w:szCs w:val="24"/>
        </w:rPr>
      </w:pPr>
    </w:p>
    <w:p w14:paraId="27E40E57" w14:textId="77777777" w:rsidR="00EC7C8E" w:rsidRPr="009A3EA6" w:rsidRDefault="00EC7C8E" w:rsidP="00EC7C8E">
      <w:pPr>
        <w:rPr>
          <w:rFonts w:cs="Times New Roman"/>
          <w:b/>
          <w:sz w:val="24"/>
          <w:szCs w:val="24"/>
        </w:rPr>
      </w:pPr>
      <w:r w:rsidRPr="009A3EA6">
        <w:rPr>
          <w:rFonts w:cs="Times New Roman"/>
          <w:b/>
          <w:sz w:val="24"/>
          <w:szCs w:val="24"/>
        </w:rPr>
        <w:br w:type="page"/>
      </w:r>
    </w:p>
    <w:p w14:paraId="7306DACC" w14:textId="77777777" w:rsidR="00EC7C8E" w:rsidRPr="009A3EA6" w:rsidRDefault="00EC7C8E" w:rsidP="00EC7C8E">
      <w:pPr>
        <w:jc w:val="center"/>
        <w:rPr>
          <w:rFonts w:cs="Times New Roman"/>
          <w:b/>
          <w:sz w:val="40"/>
          <w:szCs w:val="40"/>
        </w:rPr>
      </w:pPr>
      <w:bookmarkStart w:id="100" w:name="ExB"/>
      <w:r w:rsidRPr="009A3EA6">
        <w:rPr>
          <w:rFonts w:cs="Times New Roman"/>
          <w:b/>
          <w:sz w:val="40"/>
          <w:szCs w:val="40"/>
        </w:rPr>
        <w:lastRenderedPageBreak/>
        <w:t>Exhibit B</w:t>
      </w:r>
    </w:p>
    <w:bookmarkEnd w:id="100"/>
    <w:p w14:paraId="6904BC7B"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5BFA05C" w14:textId="77777777" w:rsidR="00EC7C8E" w:rsidRPr="009A3EA6" w:rsidRDefault="00EC7C8E" w:rsidP="00EC7C8E">
      <w:pPr>
        <w:jc w:val="center"/>
        <w:rPr>
          <w:b/>
          <w:sz w:val="24"/>
        </w:rPr>
      </w:pPr>
    </w:p>
    <w:p w14:paraId="5377D5EB"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375672CF"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8" w:history="1">
        <w:r w:rsidRPr="009A3EA6">
          <w:rPr>
            <w:rStyle w:val="Hyperlink"/>
            <w:rFonts w:eastAsia="Calibri"/>
            <w:b w:val="0"/>
            <w:szCs w:val="22"/>
          </w:rPr>
          <w:t>Texas Comptroller Divestment Statute Lists</w:t>
        </w:r>
      </w:hyperlink>
      <w:r w:rsidRPr="009A3EA6">
        <w:rPr>
          <w:rFonts w:eastAsia="Calibri"/>
          <w:b w:val="0"/>
          <w:szCs w:val="22"/>
        </w:rPr>
        <w:t>.</w:t>
      </w:r>
    </w:p>
    <w:p w14:paraId="0A7F5242"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1836666"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38FC2847"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3CA201BC"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06C410C2"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0FBB79BC" w14:textId="63D99194" w:rsidR="00066D6C" w:rsidRPr="00066D6C" w:rsidRDefault="00066D6C" w:rsidP="00066D6C">
            <w:pPr>
              <w:pStyle w:val="Heading2para"/>
              <w:spacing w:after="0"/>
              <w:ind w:left="0" w:firstLine="0"/>
              <w:jc w:val="center"/>
              <w:rPr>
                <w:rFonts w:cs="Times New Roman"/>
                <w:b/>
                <w:sz w:val="36"/>
                <w:szCs w:val="24"/>
              </w:rPr>
            </w:pPr>
            <w:r w:rsidRPr="00066D6C">
              <w:rPr>
                <w:rFonts w:cs="Times New Roman"/>
                <w:b/>
                <w:sz w:val="36"/>
                <w:szCs w:val="24"/>
              </w:rPr>
              <w:t>202613</w:t>
            </w:r>
            <w:r w:rsidR="002E37D1">
              <w:rPr>
                <w:rFonts w:cs="Times New Roman"/>
                <w:b/>
                <w:sz w:val="36"/>
                <w:szCs w:val="24"/>
              </w:rPr>
              <w:t>87568</w:t>
            </w:r>
            <w:r w:rsidRPr="00066D6C">
              <w:rPr>
                <w:rFonts w:cs="Times New Roman"/>
                <w:b/>
                <w:sz w:val="36"/>
                <w:szCs w:val="24"/>
              </w:rPr>
              <w:t xml:space="preserve"> Employee Health Systems - OH EHR</w:t>
            </w:r>
          </w:p>
          <w:p w14:paraId="2E297040" w14:textId="2E8A6E70" w:rsidR="00EC7C8E" w:rsidRPr="002041D7" w:rsidRDefault="00EC7C8E" w:rsidP="00EC7C8E">
            <w:pPr>
              <w:pStyle w:val="Heading2para"/>
              <w:tabs>
                <w:tab w:val="clear" w:pos="1282"/>
              </w:tabs>
              <w:spacing w:before="0" w:after="0"/>
              <w:ind w:left="0" w:firstLine="0"/>
              <w:jc w:val="center"/>
              <w:rPr>
                <w:rFonts w:cs="Times New Roman"/>
                <w:sz w:val="36"/>
                <w:szCs w:val="24"/>
              </w:rPr>
            </w:pPr>
          </w:p>
        </w:tc>
      </w:tr>
      <w:tr w:rsidR="00EC7C8E" w:rsidRPr="009A3EA6" w14:paraId="2D7356C5"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2AC39D39"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8675625DB4B74257BEB18CD754AF03DA"/>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36324BF7" w14:textId="77777777" w:rsidTr="00EC7C8E">
        <w:trPr>
          <w:trHeight w:val="816"/>
          <w:jc w:val="center"/>
        </w:trPr>
        <w:tc>
          <w:tcPr>
            <w:tcW w:w="5108" w:type="dxa"/>
            <w:tcBorders>
              <w:left w:val="single" w:sz="6" w:space="0" w:color="auto"/>
            </w:tcBorders>
            <w:vAlign w:val="bottom"/>
          </w:tcPr>
          <w:p w14:paraId="3CD48CD9"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281CF701" wp14:editId="7A3CA71E">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C2D09" w14:textId="77777777" w:rsidR="00EC7C8E" w:rsidRPr="009A3EA6" w:rsidRDefault="00EC7C8E" w:rsidP="00EC7C8E">
            <w:pPr>
              <w:pStyle w:val="Heading2para"/>
              <w:spacing w:before="0" w:after="0"/>
              <w:ind w:left="0" w:firstLine="0"/>
              <w:rPr>
                <w:rFonts w:cs="Times New Roman"/>
              </w:rPr>
            </w:pPr>
          </w:p>
          <w:p w14:paraId="56C881B1"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652451D1" w14:textId="77777777" w:rsidR="00EC7C8E" w:rsidRPr="009A3EA6" w:rsidRDefault="00EC7C8E" w:rsidP="00EC7C8E">
            <w:pPr>
              <w:pStyle w:val="Heading2para"/>
              <w:spacing w:before="0" w:after="0"/>
              <w:ind w:left="0" w:firstLine="0"/>
              <w:rPr>
                <w:rFonts w:cs="Times New Roman"/>
              </w:rPr>
            </w:pPr>
          </w:p>
          <w:p w14:paraId="3D63BC0E"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A87FAC51716D493AACB4A2221E5A6B09"/>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036BE6EF" w14:textId="77777777" w:rsidTr="00EC7C8E">
        <w:trPr>
          <w:trHeight w:val="655"/>
          <w:jc w:val="center"/>
        </w:trPr>
        <w:tc>
          <w:tcPr>
            <w:tcW w:w="9410" w:type="dxa"/>
            <w:gridSpan w:val="2"/>
            <w:tcBorders>
              <w:left w:val="single" w:sz="6" w:space="0" w:color="auto"/>
              <w:right w:val="single" w:sz="6" w:space="0" w:color="auto"/>
            </w:tcBorders>
            <w:vAlign w:val="bottom"/>
          </w:tcPr>
          <w:p w14:paraId="42990544"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D540E0BB08AF40078F79B698699649A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8675625DB4B74257BEB18CD754AF03DA"/>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41D6B65"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5D872182"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8675625DB4B74257BEB18CD754AF03DA"/>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8675625DB4B74257BEB18CD754AF03DA"/>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17ADBC23"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1" w:name="ExC"/>
      <w:r w:rsidRPr="009A3EA6">
        <w:rPr>
          <w:rFonts w:cs="Times New Roman"/>
          <w:b/>
          <w:sz w:val="40"/>
          <w:szCs w:val="40"/>
        </w:rPr>
        <w:lastRenderedPageBreak/>
        <w:t>Exhibit C</w:t>
      </w:r>
    </w:p>
    <w:p w14:paraId="7F175843" w14:textId="77777777" w:rsidR="00EC7C8E" w:rsidRPr="009A3EA6" w:rsidRDefault="00EC7C8E" w:rsidP="00EC7C8E">
      <w:pPr>
        <w:jc w:val="center"/>
        <w:rPr>
          <w:rFonts w:cs="Times New Roman"/>
          <w:b/>
          <w:sz w:val="40"/>
          <w:szCs w:val="40"/>
        </w:rPr>
      </w:pPr>
      <w:bookmarkStart w:id="102" w:name="_Hlk22036516"/>
      <w:bookmarkEnd w:id="101"/>
      <w:r w:rsidRPr="009A3EA6">
        <w:rPr>
          <w:rFonts w:cs="Times New Roman"/>
          <w:b/>
          <w:sz w:val="40"/>
          <w:szCs w:val="40"/>
        </w:rPr>
        <w:t xml:space="preserve">Contract </w:t>
      </w:r>
    </w:p>
    <w:p w14:paraId="2E3A8194" w14:textId="592EEB53" w:rsidR="00066D6C" w:rsidRPr="00501494" w:rsidRDefault="00066D6C" w:rsidP="00066D6C">
      <w:pPr>
        <w:jc w:val="center"/>
        <w:rPr>
          <w:rFonts w:cs="Times New Roman"/>
          <w:b/>
          <w:bCs/>
          <w:sz w:val="36"/>
          <w:szCs w:val="36"/>
        </w:rPr>
      </w:pPr>
      <w:r w:rsidRPr="00501494">
        <w:rPr>
          <w:rFonts w:cs="Times New Roman"/>
          <w:b/>
          <w:bCs/>
          <w:sz w:val="36"/>
          <w:szCs w:val="36"/>
        </w:rPr>
        <w:t>202613</w:t>
      </w:r>
      <w:r w:rsidR="002E37D1" w:rsidRPr="00501494">
        <w:rPr>
          <w:rFonts w:cs="Times New Roman"/>
          <w:b/>
          <w:bCs/>
          <w:sz w:val="36"/>
          <w:szCs w:val="36"/>
        </w:rPr>
        <w:t>87568</w:t>
      </w:r>
      <w:r w:rsidRPr="00501494">
        <w:rPr>
          <w:rFonts w:cs="Times New Roman"/>
          <w:b/>
          <w:bCs/>
          <w:sz w:val="36"/>
          <w:szCs w:val="36"/>
        </w:rPr>
        <w:t xml:space="preserve"> Employee Health Systems - OH </w:t>
      </w:r>
      <w:r w:rsidR="002E37D1" w:rsidRPr="00501494">
        <w:rPr>
          <w:rFonts w:cs="Times New Roman"/>
          <w:b/>
          <w:bCs/>
          <w:sz w:val="36"/>
          <w:szCs w:val="36"/>
        </w:rPr>
        <w:t>HER</w:t>
      </w:r>
    </w:p>
    <w:p w14:paraId="232915AB" w14:textId="3B3A71F7" w:rsidR="002E37D1" w:rsidRPr="00501494" w:rsidRDefault="002E37D1" w:rsidP="00066D6C">
      <w:pPr>
        <w:jc w:val="center"/>
        <w:rPr>
          <w:rFonts w:cs="Times New Roman"/>
          <w:b/>
          <w:bCs/>
          <w:sz w:val="36"/>
          <w:szCs w:val="36"/>
        </w:rPr>
      </w:pPr>
      <w:r w:rsidRPr="00501494">
        <w:rPr>
          <w:rFonts w:cs="Times New Roman"/>
          <w:b/>
          <w:bCs/>
          <w:sz w:val="36"/>
          <w:szCs w:val="36"/>
        </w:rPr>
        <w:t>See attached file</w:t>
      </w:r>
    </w:p>
    <w:p w14:paraId="0B458073" w14:textId="77777777" w:rsidR="00A5157D" w:rsidRPr="00A5157D" w:rsidRDefault="00841E9B" w:rsidP="00A5157D">
      <w:pPr>
        <w:jc w:val="center"/>
        <w:rPr>
          <w:rFonts w:cs="Times New Roman"/>
          <w:sz w:val="32"/>
          <w:szCs w:val="32"/>
        </w:rPr>
      </w:pPr>
      <w:r w:rsidRPr="009A3EA6">
        <w:rPr>
          <w:rFonts w:cs="Times New Roman"/>
          <w:sz w:val="32"/>
          <w:szCs w:val="32"/>
        </w:rPr>
        <w:br w:type="page"/>
      </w:r>
    </w:p>
    <w:p w14:paraId="045D80DD" w14:textId="77777777" w:rsidR="00A5157D" w:rsidRPr="00A6538D" w:rsidRDefault="00D117AF"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lastRenderedPageBreak/>
        <w:t>[insert]</w:t>
      </w:r>
    </w:p>
    <w:p w14:paraId="122563E6"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3F761837" w14:textId="77777777" w:rsidR="002A3291" w:rsidRDefault="002A3291">
      <w:pPr>
        <w:spacing w:after="160" w:line="259" w:lineRule="auto"/>
        <w:rPr>
          <w:rFonts w:cs="Times New Roman"/>
        </w:rPr>
      </w:pPr>
      <w:bookmarkStart w:id="103" w:name="ExD"/>
      <w:bookmarkEnd w:id="102"/>
      <w:r>
        <w:rPr>
          <w:rFonts w:cs="Times New Roman"/>
        </w:rPr>
        <w:br w:type="page"/>
      </w:r>
    </w:p>
    <w:p w14:paraId="308BCF85"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03"/>
    <w:p w14:paraId="7EA4FD7A"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36255337" w14:textId="604C9178" w:rsidR="00066D6C" w:rsidRPr="00501494" w:rsidRDefault="00066D6C" w:rsidP="00066D6C">
      <w:pPr>
        <w:spacing w:after="120"/>
        <w:jc w:val="center"/>
        <w:rPr>
          <w:rFonts w:cs="Times New Roman"/>
          <w:b/>
          <w:bCs/>
          <w:sz w:val="24"/>
          <w:szCs w:val="24"/>
        </w:rPr>
      </w:pPr>
      <w:r w:rsidRPr="00501494">
        <w:rPr>
          <w:rFonts w:cs="Times New Roman"/>
          <w:b/>
          <w:bCs/>
          <w:sz w:val="24"/>
          <w:szCs w:val="24"/>
        </w:rPr>
        <w:t>202613</w:t>
      </w:r>
      <w:r w:rsidR="002E37D1" w:rsidRPr="00501494">
        <w:rPr>
          <w:rFonts w:cs="Times New Roman"/>
          <w:b/>
          <w:bCs/>
          <w:sz w:val="24"/>
          <w:szCs w:val="24"/>
        </w:rPr>
        <w:t xml:space="preserve">87568 </w:t>
      </w:r>
      <w:r w:rsidRPr="00501494">
        <w:rPr>
          <w:rFonts w:cs="Times New Roman"/>
          <w:b/>
          <w:bCs/>
          <w:sz w:val="24"/>
          <w:szCs w:val="24"/>
        </w:rPr>
        <w:t>Employee Health Systems - OH EHR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5AD2F0AF"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182919F8"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7BD5F989"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0F40954B"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69684369" w14:textId="77777777" w:rsidR="00EC7C8E" w:rsidRPr="009A3EA6" w:rsidRDefault="00EC7C8E" w:rsidP="00EC7C8E">
            <w:pPr>
              <w:jc w:val="both"/>
              <w:rPr>
                <w:rFonts w:cs="Times New Roman"/>
                <w:sz w:val="18"/>
                <w:szCs w:val="18"/>
              </w:rPr>
            </w:pPr>
          </w:p>
          <w:p w14:paraId="5FEF0B2E"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75851A6B9C9B4828BDCC08736B9C95E6"/>
                </w:placeholder>
              </w:sdtPr>
              <w:sdtEndPr/>
              <w:sdtContent>
                <w:sdt>
                  <w:sdtPr>
                    <w:rPr>
                      <w:rFonts w:cs="Times New Roman"/>
                      <w:sz w:val="18"/>
                      <w:szCs w:val="18"/>
                    </w:rPr>
                    <w:id w:val="655426280"/>
                    <w:placeholder>
                      <w:docPart w:val="E3310C301AE24864B2AB7681ABC55F8C"/>
                    </w:placeholder>
                  </w:sdtPr>
                  <w:sdtEndPr>
                    <w:rPr>
                      <w:u w:val="single"/>
                    </w:rPr>
                  </w:sdtEndPr>
                  <w:sdtContent>
                    <w:r w:rsidRPr="009A3EA6">
                      <w:rPr>
                        <w:rFonts w:cs="Times New Roman"/>
                        <w:szCs w:val="22"/>
                        <w:u w:val="single"/>
                      </w:rPr>
                      <w:tab/>
                    </w:r>
                  </w:sdtContent>
                </w:sdt>
              </w:sdtContent>
            </w:sdt>
          </w:p>
          <w:p w14:paraId="708CBD19" w14:textId="77777777" w:rsidR="00EC7C8E" w:rsidRPr="009A3EA6" w:rsidRDefault="00EC7C8E" w:rsidP="00EC7C8E">
            <w:pPr>
              <w:tabs>
                <w:tab w:val="left" w:pos="9356"/>
              </w:tabs>
              <w:jc w:val="both"/>
              <w:rPr>
                <w:rFonts w:cs="Times New Roman"/>
                <w:sz w:val="18"/>
                <w:szCs w:val="18"/>
              </w:rPr>
            </w:pPr>
          </w:p>
          <w:p w14:paraId="623F5CAB"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267AE524178D48469EEC289750B37776"/>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E49175D2E2164A999A1FCA9C5D9011DA"/>
                </w:placeholder>
              </w:sdtPr>
              <w:sdtEndPr/>
              <w:sdtContent>
                <w:r w:rsidRPr="009A3EA6">
                  <w:rPr>
                    <w:rFonts w:cs="Times New Roman"/>
                    <w:szCs w:val="22"/>
                    <w:u w:val="single"/>
                  </w:rPr>
                  <w:tab/>
                </w:r>
              </w:sdtContent>
            </w:sdt>
          </w:p>
          <w:p w14:paraId="33D2FE3D" w14:textId="77777777" w:rsidR="00EC7C8E" w:rsidRPr="009A3EA6" w:rsidRDefault="00EC7C8E" w:rsidP="00EC7C8E">
            <w:pPr>
              <w:tabs>
                <w:tab w:val="left" w:pos="9356"/>
              </w:tabs>
              <w:jc w:val="both"/>
              <w:rPr>
                <w:rFonts w:cs="Times New Roman"/>
                <w:sz w:val="18"/>
                <w:szCs w:val="18"/>
              </w:rPr>
            </w:pPr>
          </w:p>
          <w:p w14:paraId="4070362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C221E1B6C1FF46EFA1FC1741E7C3C39F"/>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2BD9BD99" w14:textId="77777777" w:rsidR="00EC7C8E" w:rsidRPr="009A3EA6" w:rsidRDefault="00EC7C8E" w:rsidP="00EC7C8E">
            <w:pPr>
              <w:tabs>
                <w:tab w:val="left" w:pos="9356"/>
              </w:tabs>
              <w:jc w:val="both"/>
              <w:rPr>
                <w:rFonts w:cs="Times New Roman"/>
                <w:sz w:val="18"/>
                <w:szCs w:val="18"/>
              </w:rPr>
            </w:pPr>
          </w:p>
          <w:p w14:paraId="5B4B6B1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86D9005B9BD144918F171847412253DD"/>
                </w:placeholder>
              </w:sdtPr>
              <w:sdtEndPr/>
              <w:sdtContent>
                <w:sdt>
                  <w:sdtPr>
                    <w:rPr>
                      <w:rFonts w:cs="Times New Roman"/>
                      <w:sz w:val="18"/>
                      <w:szCs w:val="18"/>
                    </w:rPr>
                    <w:id w:val="1885204746"/>
                    <w:placeholder>
                      <w:docPart w:val="75B822299C4347E2A1EAB3D976D1A0AF"/>
                    </w:placeholder>
                  </w:sdtPr>
                  <w:sdtEndPr>
                    <w:rPr>
                      <w:u w:val="single"/>
                    </w:rPr>
                  </w:sdtEndPr>
                  <w:sdtContent>
                    <w:r w:rsidRPr="009A3EA6">
                      <w:rPr>
                        <w:rFonts w:cs="Times New Roman"/>
                        <w:szCs w:val="22"/>
                        <w:u w:val="single"/>
                      </w:rPr>
                      <w:tab/>
                    </w:r>
                  </w:sdtContent>
                </w:sdt>
              </w:sdtContent>
            </w:sdt>
          </w:p>
          <w:p w14:paraId="77589A16" w14:textId="77777777" w:rsidR="00EC7C8E" w:rsidRPr="009A3EA6" w:rsidRDefault="00EC7C8E" w:rsidP="00EC7C8E">
            <w:pPr>
              <w:tabs>
                <w:tab w:val="left" w:pos="9356"/>
              </w:tabs>
              <w:jc w:val="both"/>
              <w:rPr>
                <w:rFonts w:cs="Times New Roman"/>
                <w:sz w:val="18"/>
                <w:szCs w:val="18"/>
              </w:rPr>
            </w:pPr>
          </w:p>
          <w:p w14:paraId="1D1C2F7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3686B1AA2A8F42CB83CED07039B2BE4D"/>
                </w:placeholder>
              </w:sdtPr>
              <w:sdtEndPr/>
              <w:sdtContent>
                <w:sdt>
                  <w:sdtPr>
                    <w:rPr>
                      <w:rFonts w:cs="Times New Roman"/>
                      <w:sz w:val="18"/>
                      <w:szCs w:val="18"/>
                    </w:rPr>
                    <w:id w:val="-1137024140"/>
                    <w:placeholder>
                      <w:docPart w:val="4D92995680B94CA8B8472D8EA7263931"/>
                    </w:placeholder>
                  </w:sdtPr>
                  <w:sdtEndPr>
                    <w:rPr>
                      <w:u w:val="single"/>
                    </w:rPr>
                  </w:sdtEndPr>
                  <w:sdtContent>
                    <w:r w:rsidRPr="009A3EA6">
                      <w:rPr>
                        <w:rFonts w:cs="Times New Roman"/>
                        <w:szCs w:val="22"/>
                        <w:u w:val="single"/>
                      </w:rPr>
                      <w:tab/>
                    </w:r>
                  </w:sdtContent>
                </w:sdt>
              </w:sdtContent>
            </w:sdt>
          </w:p>
          <w:p w14:paraId="5D548F76" w14:textId="77777777" w:rsidR="00EC7C8E" w:rsidRPr="009A3EA6" w:rsidRDefault="00EC7C8E" w:rsidP="00EC7C8E">
            <w:pPr>
              <w:tabs>
                <w:tab w:val="left" w:pos="9356"/>
              </w:tabs>
              <w:jc w:val="both"/>
              <w:rPr>
                <w:rFonts w:cs="Times New Roman"/>
                <w:sz w:val="18"/>
                <w:szCs w:val="18"/>
              </w:rPr>
            </w:pPr>
          </w:p>
          <w:p w14:paraId="10108F6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506C11DCDA594509BBD1655054D95174"/>
                </w:placeholder>
              </w:sdtPr>
              <w:sdtEndPr/>
              <w:sdtContent>
                <w:sdt>
                  <w:sdtPr>
                    <w:rPr>
                      <w:rFonts w:cs="Times New Roman"/>
                      <w:sz w:val="18"/>
                      <w:szCs w:val="18"/>
                    </w:rPr>
                    <w:id w:val="1414210439"/>
                    <w:placeholder>
                      <w:docPart w:val="008D6F55005641B5A975D777AA9AC73B"/>
                    </w:placeholder>
                  </w:sdtPr>
                  <w:sdtEndPr>
                    <w:rPr>
                      <w:u w:val="single"/>
                    </w:rPr>
                  </w:sdtEndPr>
                  <w:sdtContent>
                    <w:r w:rsidRPr="009A3EA6">
                      <w:rPr>
                        <w:rFonts w:cs="Times New Roman"/>
                        <w:szCs w:val="22"/>
                        <w:u w:val="single"/>
                      </w:rPr>
                      <w:tab/>
                    </w:r>
                  </w:sdtContent>
                </w:sdt>
              </w:sdtContent>
            </w:sdt>
          </w:p>
          <w:p w14:paraId="665A9E69" w14:textId="77777777" w:rsidR="00EC7C8E" w:rsidRPr="009A3EA6" w:rsidRDefault="00EC7C8E" w:rsidP="00EC7C8E">
            <w:pPr>
              <w:tabs>
                <w:tab w:val="left" w:pos="9356"/>
              </w:tabs>
              <w:jc w:val="both"/>
              <w:rPr>
                <w:rFonts w:cs="Times New Roman"/>
                <w:sz w:val="18"/>
                <w:szCs w:val="18"/>
              </w:rPr>
            </w:pPr>
          </w:p>
          <w:p w14:paraId="3D7C183B"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3A18BE7AE4D043D9926372D4B5D9026B"/>
                </w:placeholder>
              </w:sdtPr>
              <w:sdtEndPr/>
              <w:sdtContent>
                <w:sdt>
                  <w:sdtPr>
                    <w:rPr>
                      <w:rFonts w:cs="Times New Roman"/>
                      <w:sz w:val="18"/>
                      <w:szCs w:val="18"/>
                    </w:rPr>
                    <w:id w:val="621427538"/>
                    <w:placeholder>
                      <w:docPart w:val="BBAD91C20C6C4ABEB31CAF680E51B8A4"/>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E1A3982A6983471DB5BFDEDDA6F6224B"/>
                </w:placeholder>
              </w:sdtPr>
              <w:sdtEndPr/>
              <w:sdtContent>
                <w:sdt>
                  <w:sdtPr>
                    <w:rPr>
                      <w:rFonts w:cs="Times New Roman"/>
                      <w:sz w:val="18"/>
                      <w:szCs w:val="18"/>
                    </w:rPr>
                    <w:id w:val="-1039507645"/>
                    <w:placeholder>
                      <w:docPart w:val="D81B881513374C99B2EE745972411F86"/>
                    </w:placeholder>
                  </w:sdtPr>
                  <w:sdtEndPr>
                    <w:rPr>
                      <w:u w:val="single"/>
                    </w:rPr>
                  </w:sdtEndPr>
                  <w:sdtContent>
                    <w:r w:rsidRPr="0046273A">
                      <w:rPr>
                        <w:sz w:val="18"/>
                        <w:u w:val="single"/>
                      </w:rPr>
                      <w:tab/>
                    </w:r>
                  </w:sdtContent>
                </w:sdt>
              </w:sdtContent>
            </w:sdt>
          </w:p>
          <w:p w14:paraId="5CBA7376" w14:textId="77777777" w:rsidR="00EC7C8E" w:rsidRPr="00231E6E" w:rsidRDefault="00EC7C8E" w:rsidP="00EC7C8E">
            <w:pPr>
              <w:tabs>
                <w:tab w:val="left" w:pos="9356"/>
              </w:tabs>
              <w:jc w:val="both"/>
              <w:rPr>
                <w:rFonts w:cs="Times New Roman"/>
                <w:sz w:val="18"/>
                <w:szCs w:val="18"/>
              </w:rPr>
            </w:pPr>
          </w:p>
          <w:p w14:paraId="77EC628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4776ED3B65D04B40810C72CFA26C3C6E"/>
                </w:placeholder>
              </w:sdtPr>
              <w:sdtEndPr/>
              <w:sdtContent>
                <w:sdt>
                  <w:sdtPr>
                    <w:rPr>
                      <w:rFonts w:cs="Times New Roman"/>
                      <w:sz w:val="18"/>
                      <w:szCs w:val="18"/>
                    </w:rPr>
                    <w:id w:val="-1058167611"/>
                    <w:placeholder>
                      <w:docPart w:val="25707FB05EDF4B33B313D684E7C62468"/>
                    </w:placeholder>
                  </w:sdtPr>
                  <w:sdtEndPr>
                    <w:rPr>
                      <w:u w:val="single"/>
                    </w:rPr>
                  </w:sdtEndPr>
                  <w:sdtContent>
                    <w:r w:rsidRPr="009A3EA6">
                      <w:rPr>
                        <w:rFonts w:cs="Times New Roman"/>
                        <w:szCs w:val="22"/>
                        <w:u w:val="single"/>
                      </w:rPr>
                      <w:tab/>
                    </w:r>
                  </w:sdtContent>
                </w:sdt>
              </w:sdtContent>
            </w:sdt>
          </w:p>
          <w:p w14:paraId="428C23F7" w14:textId="77777777" w:rsidR="00EC7C8E" w:rsidRPr="009A3EA6" w:rsidRDefault="00EC7C8E" w:rsidP="00EC7C8E">
            <w:pPr>
              <w:tabs>
                <w:tab w:val="left" w:pos="9356"/>
              </w:tabs>
              <w:jc w:val="both"/>
              <w:rPr>
                <w:rFonts w:cs="Times New Roman"/>
                <w:sz w:val="18"/>
                <w:szCs w:val="18"/>
              </w:rPr>
            </w:pPr>
          </w:p>
          <w:p w14:paraId="154C959F"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2E4BA664E3184D0CB357285FF996D596"/>
                </w:placeholder>
              </w:sdtPr>
              <w:sdtEndPr/>
              <w:sdtContent>
                <w:sdt>
                  <w:sdtPr>
                    <w:rPr>
                      <w:rFonts w:cs="Times New Roman"/>
                      <w:sz w:val="18"/>
                      <w:szCs w:val="18"/>
                    </w:rPr>
                    <w:id w:val="-1235315078"/>
                    <w:placeholder>
                      <w:docPart w:val="525CC4732AD14F9E8DB385C99F06F9AB"/>
                    </w:placeholder>
                  </w:sdtPr>
                  <w:sdtEndPr>
                    <w:rPr>
                      <w:u w:val="single"/>
                    </w:rPr>
                  </w:sdtEndPr>
                  <w:sdtContent>
                    <w:r w:rsidRPr="009A3EA6">
                      <w:rPr>
                        <w:rFonts w:cs="Times New Roman"/>
                        <w:szCs w:val="22"/>
                        <w:u w:val="single"/>
                      </w:rPr>
                      <w:tab/>
                    </w:r>
                  </w:sdtContent>
                </w:sdt>
              </w:sdtContent>
            </w:sdt>
          </w:p>
          <w:p w14:paraId="3614B4E7" w14:textId="77777777" w:rsidR="00EC7C8E" w:rsidRPr="009A3EA6" w:rsidRDefault="00EC7C8E" w:rsidP="00EC7C8E">
            <w:pPr>
              <w:tabs>
                <w:tab w:val="left" w:pos="9356"/>
              </w:tabs>
              <w:jc w:val="both"/>
              <w:rPr>
                <w:rFonts w:cs="Times New Roman"/>
                <w:sz w:val="18"/>
                <w:szCs w:val="18"/>
              </w:rPr>
            </w:pPr>
          </w:p>
          <w:p w14:paraId="536CC7FA"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3A555A80BDA94963BC132D95E49839B7"/>
                </w:placeholder>
              </w:sdtPr>
              <w:sdtEndPr/>
              <w:sdtContent>
                <w:sdt>
                  <w:sdtPr>
                    <w:rPr>
                      <w:rFonts w:cs="Times New Roman"/>
                      <w:sz w:val="18"/>
                      <w:szCs w:val="18"/>
                    </w:rPr>
                    <w:id w:val="-751892029"/>
                    <w:placeholder>
                      <w:docPart w:val="4A228427784845DF988D7882794B8EB7"/>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897F296142304847B0683398A4C42F25"/>
                </w:placeholder>
              </w:sdtPr>
              <w:sdtEndPr/>
              <w:sdtContent>
                <w:sdt>
                  <w:sdtPr>
                    <w:rPr>
                      <w:rFonts w:cs="Times New Roman"/>
                      <w:sz w:val="18"/>
                      <w:szCs w:val="18"/>
                    </w:rPr>
                    <w:id w:val="1449192159"/>
                    <w:placeholder>
                      <w:docPart w:val="E0DC41E291194D8D8056D1EFF9955138"/>
                    </w:placeholder>
                  </w:sdtPr>
                  <w:sdtEndPr>
                    <w:rPr>
                      <w:u w:val="single"/>
                    </w:rPr>
                  </w:sdtEndPr>
                  <w:sdtContent>
                    <w:r w:rsidRPr="009A3EA6">
                      <w:rPr>
                        <w:rFonts w:cs="Times New Roman"/>
                        <w:szCs w:val="22"/>
                        <w:u w:val="single"/>
                      </w:rPr>
                      <w:tab/>
                    </w:r>
                  </w:sdtContent>
                </w:sdt>
              </w:sdtContent>
            </w:sdt>
          </w:p>
        </w:tc>
      </w:tr>
      <w:tr w:rsidR="00EC7C8E" w:rsidRPr="009A3EA6" w14:paraId="553060DC"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3BAC1F0F"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86273F150865476EA22E2E0C54A6FC79"/>
                </w:placeholder>
              </w:sdtPr>
              <w:sdtEndPr/>
              <w:sdtContent>
                <w:r w:rsidRPr="009A3EA6">
                  <w:rPr>
                    <w:rFonts w:cs="Times New Roman"/>
                    <w:b/>
                    <w:sz w:val="18"/>
                    <w:szCs w:val="18"/>
                  </w:rPr>
                  <w:t xml:space="preserve">                    </w:t>
                </w:r>
              </w:sdtContent>
            </w:sdt>
          </w:p>
        </w:tc>
      </w:tr>
      <w:tr w:rsidR="00EC7C8E" w:rsidRPr="009A3EA6" w14:paraId="08A53115"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00ACA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00ECE04F" w14:textId="77777777" w:rsidR="00EC7C8E" w:rsidRPr="009A3EA6" w:rsidRDefault="007F46B8"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04" w:name="Check3"/>
            <w:bookmarkEnd w:id="10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05" w:name="Check4"/>
            <w:bookmarkEnd w:id="10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06" w:name="Check5"/>
            <w:bookmarkEnd w:id="10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85ABE846AF23407B977084D8E17F3A78"/>
                </w:placeholder>
              </w:sdtPr>
              <w:sdtEndPr/>
              <w:sdtContent>
                <w:r w:rsidR="00EC7C8E" w:rsidRPr="009A3EA6">
                  <w:rPr>
                    <w:rFonts w:cs="Times New Roman"/>
                    <w:caps/>
                    <w:sz w:val="18"/>
                    <w:szCs w:val="18"/>
                  </w:rPr>
                  <w:t>_______</w:t>
                </w:r>
              </w:sdtContent>
            </w:sdt>
          </w:p>
          <w:p w14:paraId="1A65F56B" w14:textId="77777777" w:rsidR="00EC7C8E" w:rsidRPr="009A3EA6" w:rsidRDefault="00EC7C8E" w:rsidP="00EC7C8E">
            <w:pPr>
              <w:tabs>
                <w:tab w:val="left" w:pos="0"/>
              </w:tabs>
              <w:rPr>
                <w:rFonts w:cs="Times New Roman"/>
                <w:sz w:val="18"/>
                <w:szCs w:val="18"/>
              </w:rPr>
            </w:pPr>
          </w:p>
          <w:p w14:paraId="5484BE9F" w14:textId="77777777" w:rsidR="00EC7C8E" w:rsidRPr="009A3EA6" w:rsidRDefault="007F46B8"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07" w:name="Check6"/>
            <w:bookmarkEnd w:id="10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08" w:name="Check7"/>
            <w:bookmarkEnd w:id="10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09" w:name="Check8"/>
            <w:bookmarkEnd w:id="10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10" w:name="Check9"/>
            <w:bookmarkEnd w:id="11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11" w:name="Check10"/>
            <w:bookmarkEnd w:id="11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0391BA50"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CC224C19ADDB47D8AFD1351CE705BF84"/>
                </w:placeholder>
              </w:sdtPr>
              <w:sdtEndPr>
                <w:rPr>
                  <w:b/>
                </w:rPr>
              </w:sdtEndPr>
              <w:sdtContent>
                <w:r w:rsidRPr="009A3EA6">
                  <w:rPr>
                    <w:rFonts w:cs="Times New Roman"/>
                    <w:b/>
                    <w:sz w:val="18"/>
                    <w:szCs w:val="18"/>
                  </w:rPr>
                  <w:t>$____________</w:t>
                </w:r>
              </w:sdtContent>
            </w:sdt>
          </w:p>
        </w:tc>
      </w:tr>
      <w:tr w:rsidR="00EC7C8E" w:rsidRPr="009A3EA6" w14:paraId="6CAC590C"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4458B7F0" w14:textId="77777777" w:rsidR="00EC7C8E" w:rsidRPr="009A3EA6" w:rsidRDefault="00EC7C8E" w:rsidP="00EC7C8E">
            <w:pPr>
              <w:tabs>
                <w:tab w:val="left" w:pos="540"/>
              </w:tabs>
              <w:rPr>
                <w:rFonts w:cs="Times New Roman"/>
                <w:b/>
                <w:caps/>
                <w:sz w:val="18"/>
                <w:szCs w:val="18"/>
              </w:rPr>
            </w:pPr>
          </w:p>
          <w:p w14:paraId="1A954CB4"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6E387F9"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2AE12263" w14:textId="77777777" w:rsidR="00EC7C8E" w:rsidRPr="009A3EA6" w:rsidRDefault="00EC7C8E" w:rsidP="00EC7C8E">
            <w:pPr>
              <w:tabs>
                <w:tab w:val="left" w:pos="540"/>
              </w:tabs>
              <w:rPr>
                <w:rFonts w:cs="Times New Roman"/>
                <w:caps/>
                <w:sz w:val="18"/>
                <w:szCs w:val="18"/>
              </w:rPr>
            </w:pPr>
          </w:p>
          <w:p w14:paraId="19F101B7" w14:textId="77777777" w:rsidR="00EC7C8E" w:rsidRPr="009A3EA6" w:rsidRDefault="007F46B8"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12" w:name="Check11"/>
            <w:bookmarkEnd w:id="11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DDB8379" w14:textId="77777777" w:rsidR="00EC7C8E" w:rsidRPr="009A3EA6" w:rsidRDefault="007F46B8"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13" w:name="Check12"/>
            <w:bookmarkEnd w:id="11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94FA96C" w14:textId="77777777" w:rsidR="00EC7C8E" w:rsidRPr="009A3EA6" w:rsidRDefault="007F46B8"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14" w:name="Check16"/>
            <w:bookmarkEnd w:id="11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02386BB" w14:textId="77777777" w:rsidR="00EC7C8E" w:rsidRPr="009A3EA6" w:rsidRDefault="007F46B8"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15" w:name="Check13"/>
            <w:bookmarkEnd w:id="11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DF45606" w14:textId="77777777" w:rsidR="00EC7C8E" w:rsidRPr="009A3EA6" w:rsidRDefault="007F46B8"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16" w:name="Check17"/>
            <w:bookmarkEnd w:id="11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19516D2" w14:textId="77777777" w:rsidR="00EC7C8E" w:rsidRPr="009A3EA6" w:rsidRDefault="00EC7C8E" w:rsidP="00EC7C8E">
            <w:pPr>
              <w:tabs>
                <w:tab w:val="left" w:pos="540"/>
              </w:tabs>
              <w:rPr>
                <w:rFonts w:cs="Times New Roman"/>
                <w:b/>
                <w:caps/>
                <w:sz w:val="18"/>
                <w:szCs w:val="18"/>
              </w:rPr>
            </w:pPr>
          </w:p>
          <w:p w14:paraId="5F995B11" w14:textId="77777777" w:rsidR="00EC7C8E" w:rsidRPr="009A3EA6" w:rsidRDefault="007F46B8"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17" w:name="Check15"/>
            <w:bookmarkEnd w:id="11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8675625DB4B74257BEB18CD754AF03DA"/>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194780C8"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72437D2" w14:textId="77777777" w:rsidR="00EC7C8E" w:rsidRPr="009A3EA6" w:rsidRDefault="00EC7C8E" w:rsidP="00EC7C8E">
            <w:pPr>
              <w:tabs>
                <w:tab w:val="left" w:pos="540"/>
              </w:tabs>
              <w:rPr>
                <w:rFonts w:cs="Times New Roman"/>
                <w:b/>
                <w:caps/>
                <w:sz w:val="18"/>
                <w:szCs w:val="18"/>
              </w:rPr>
            </w:pPr>
          </w:p>
          <w:p w14:paraId="737E51D9"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5016D483" w14:textId="77777777" w:rsidR="00EC7C8E" w:rsidRPr="009A3EA6" w:rsidRDefault="007F46B8"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18" w:name="Check18"/>
            <w:bookmarkEnd w:id="11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19" w:name="Check19"/>
            <w:bookmarkEnd w:id="11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6AF76B9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31E421E4"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17F4F7C8"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BD25FDE" w14:textId="77777777" w:rsidR="00EC7C8E" w:rsidRPr="009A3EA6" w:rsidRDefault="00EC7C8E" w:rsidP="00EC7C8E">
            <w:pPr>
              <w:tabs>
                <w:tab w:val="left" w:pos="540"/>
              </w:tabs>
              <w:rPr>
                <w:rFonts w:cs="Times New Roman"/>
                <w:b/>
                <w:caps/>
                <w:sz w:val="18"/>
                <w:szCs w:val="18"/>
              </w:rPr>
            </w:pPr>
          </w:p>
          <w:p w14:paraId="40B48191"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67DB812C" w14:textId="77777777" w:rsidR="00EC7C8E" w:rsidRPr="009A3EA6" w:rsidRDefault="007F46B8"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20" w:name="Check20"/>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21" w:name="Check21"/>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0E794AA"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3F3F0DB5"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70FDAB52" w14:textId="77777777" w:rsidR="00EC7C8E" w:rsidRPr="009A3EA6" w:rsidRDefault="00EC7C8E" w:rsidP="00EC7C8E">
      <w:pPr>
        <w:ind w:left="-180"/>
        <w:rPr>
          <w:rFonts w:cs="Times New Roman"/>
          <w:sz w:val="18"/>
          <w:szCs w:val="18"/>
        </w:rPr>
      </w:pPr>
      <w:permStart w:id="1756061901" w:edGrp="everyone"/>
      <w:proofErr w:type="gramStart"/>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_</w:t>
      </w:r>
      <w:proofErr w:type="gramEnd"/>
      <w:r w:rsidRPr="009A3EA6">
        <w:rPr>
          <w:rFonts w:cs="Times New Roman"/>
          <w:i/>
          <w:sz w:val="18"/>
          <w:szCs w:val="18"/>
        </w:rPr>
        <w:t xml:space="preserve">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4EA26F6F" w14:textId="77777777" w:rsidR="00EC7C8E" w:rsidRPr="009A3EA6" w:rsidRDefault="00EC7C8E" w:rsidP="00EC7C8E">
      <w:pPr>
        <w:ind w:left="-180"/>
        <w:rPr>
          <w:rFonts w:cs="Times New Roman"/>
          <w:b/>
          <w:i/>
          <w:sz w:val="18"/>
          <w:szCs w:val="18"/>
        </w:rPr>
      </w:pPr>
    </w:p>
    <w:p w14:paraId="4899DEE6"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756061901"/>
      <w:r w:rsidRPr="009A3EA6">
        <w:rPr>
          <w:rFonts w:cs="Times New Roman"/>
          <w:i/>
          <w:sz w:val="18"/>
          <w:szCs w:val="18"/>
        </w:rPr>
        <w:tab/>
      </w:r>
      <w:r w:rsidRPr="009A3EA6">
        <w:rPr>
          <w:rFonts w:cs="Times New Roman"/>
          <w:i/>
          <w:sz w:val="18"/>
          <w:szCs w:val="18"/>
        </w:rPr>
        <w:br w:type="page"/>
      </w:r>
    </w:p>
    <w:p w14:paraId="5208F4C5" w14:textId="77777777" w:rsidR="00EC7C8E" w:rsidRPr="00DC0FCF" w:rsidRDefault="00EC7C8E" w:rsidP="00EC7C8E">
      <w:pPr>
        <w:keepNext/>
        <w:jc w:val="center"/>
        <w:rPr>
          <w:rFonts w:cs="Times New Roman"/>
          <w:b/>
          <w:sz w:val="40"/>
          <w:szCs w:val="40"/>
        </w:rPr>
      </w:pPr>
      <w:bookmarkStart w:id="122" w:name="ExG"/>
      <w:r w:rsidRPr="00DC0FCF">
        <w:rPr>
          <w:rFonts w:cs="Times New Roman"/>
          <w:b/>
          <w:sz w:val="40"/>
          <w:szCs w:val="40"/>
        </w:rPr>
        <w:lastRenderedPageBreak/>
        <w:t xml:space="preserve">Exhibit </w:t>
      </w:r>
      <w:r w:rsidR="00C67BCE">
        <w:rPr>
          <w:rFonts w:cs="Times New Roman"/>
          <w:b/>
          <w:sz w:val="40"/>
          <w:szCs w:val="40"/>
        </w:rPr>
        <w:t>F</w:t>
      </w:r>
    </w:p>
    <w:p w14:paraId="3CA313E4"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22"/>
    </w:p>
    <w:p w14:paraId="573EE200" w14:textId="77777777" w:rsidR="00D17040" w:rsidRDefault="00D17040" w:rsidP="00EC7C8E">
      <w:pPr>
        <w:keepNext/>
        <w:jc w:val="center"/>
        <w:rPr>
          <w:rFonts w:cs="Times New Roman"/>
          <w:b/>
          <w:sz w:val="36"/>
          <w:szCs w:val="36"/>
        </w:rPr>
      </w:pPr>
    </w:p>
    <w:p w14:paraId="2271017A"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6452793D" w14:textId="77777777" w:rsidR="00D17040" w:rsidRDefault="00D17040" w:rsidP="00D17040">
      <w:pPr>
        <w:keepNext/>
        <w:rPr>
          <w:rFonts w:cs="Times New Roman"/>
          <w:b/>
          <w:color w:val="FF0000"/>
          <w:sz w:val="24"/>
          <w:szCs w:val="24"/>
          <w:u w:val="single"/>
        </w:rPr>
      </w:pPr>
    </w:p>
    <w:p w14:paraId="4B0203C8"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2757FBB4" w14:textId="77777777" w:rsidR="00EC7C8E" w:rsidRDefault="00EC7C8E" w:rsidP="00EC7C8E">
      <w:pPr>
        <w:widowControl w:val="0"/>
        <w:autoSpaceDE w:val="0"/>
        <w:autoSpaceDN w:val="0"/>
        <w:spacing w:before="1"/>
        <w:rPr>
          <w:rFonts w:eastAsia="Cambria" w:cs="Times New Roman"/>
          <w:b/>
          <w:sz w:val="14"/>
          <w:szCs w:val="22"/>
          <w:lang w:bidi="en-US"/>
        </w:rPr>
      </w:pPr>
    </w:p>
    <w:p w14:paraId="755FFF61"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ED52804"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26D245A"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4018771F"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5"/>
        <w:gridCol w:w="6115"/>
      </w:tblGrid>
      <w:tr w:rsidR="00B40084" w:rsidRPr="00733A1B" w14:paraId="0EE1FA58" w14:textId="77777777" w:rsidTr="00066D6C">
        <w:trPr>
          <w:trHeight w:val="305"/>
        </w:trPr>
        <w:tc>
          <w:tcPr>
            <w:tcW w:w="1730" w:type="pct"/>
          </w:tcPr>
          <w:p w14:paraId="059EC5B8"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270" w:type="pct"/>
          </w:tcPr>
          <w:p w14:paraId="3713D513" w14:textId="668B2D1B" w:rsidR="00B40084" w:rsidRPr="002E37D1" w:rsidRDefault="00B40084" w:rsidP="002E37D1">
            <w:pPr>
              <w:jc w:val="center"/>
              <w:rPr>
                <w:rFonts w:cs="Times New Roman"/>
                <w:b/>
                <w:bCs/>
                <w:sz w:val="28"/>
                <w:szCs w:val="28"/>
                <w:highlight w:val="lightGray"/>
                <w:u w:val="single"/>
              </w:rPr>
            </w:pPr>
            <w:r w:rsidRPr="00733A1B">
              <w:rPr>
                <w:rFonts w:eastAsia="Calibri" w:cs="Times New Roman"/>
                <w:szCs w:val="22"/>
              </w:rPr>
              <w:t xml:space="preserve">  </w:t>
            </w:r>
            <w:r w:rsidR="002E37D1" w:rsidRPr="002E37D1">
              <w:rPr>
                <w:rFonts w:eastAsia="Calibri" w:cs="Times New Roman"/>
                <w:b/>
                <w:szCs w:val="22"/>
              </w:rPr>
              <w:t>20261387568 Employee Health Systems - OH EHR</w:t>
            </w:r>
          </w:p>
        </w:tc>
      </w:tr>
      <w:tr w:rsidR="00B40084" w:rsidRPr="00733A1B" w14:paraId="0F8FD994" w14:textId="77777777" w:rsidTr="00066D6C">
        <w:trPr>
          <w:trHeight w:val="261"/>
        </w:trPr>
        <w:tc>
          <w:tcPr>
            <w:tcW w:w="1730" w:type="pct"/>
          </w:tcPr>
          <w:p w14:paraId="0E4DBD8A"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270" w:type="pct"/>
          </w:tcPr>
          <w:p w14:paraId="576D1A1E"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7D2CE170" w14:textId="77777777" w:rsidTr="00066D6C">
        <w:trPr>
          <w:trHeight w:val="261"/>
        </w:trPr>
        <w:tc>
          <w:tcPr>
            <w:tcW w:w="1730" w:type="pct"/>
          </w:tcPr>
          <w:p w14:paraId="1C9AACBA"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270" w:type="pct"/>
          </w:tcPr>
          <w:p w14:paraId="74E12A9E"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0464B6F1" w14:textId="77777777" w:rsidTr="00066D6C">
        <w:trPr>
          <w:trHeight w:val="258"/>
        </w:trPr>
        <w:tc>
          <w:tcPr>
            <w:tcW w:w="1730" w:type="pct"/>
          </w:tcPr>
          <w:p w14:paraId="3DD17136"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270" w:type="pct"/>
          </w:tcPr>
          <w:p w14:paraId="26F0F14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6CAEAFB"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51A57833"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54010E46"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478D73CA"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189FD67D"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46F4458A"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169B20B" w14:textId="77777777" w:rsidTr="0030053C">
        <w:trPr>
          <w:trHeight w:val="899"/>
        </w:trPr>
        <w:tc>
          <w:tcPr>
            <w:tcW w:w="831" w:type="pct"/>
            <w:shd w:val="clear" w:color="auto" w:fill="F0F0F0"/>
            <w:vAlign w:val="center"/>
          </w:tcPr>
          <w:p w14:paraId="241C8797"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758A7821"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5C2F86BE"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6511180"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0F191340"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5004371F"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4CC374EE"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2221462F" w14:textId="77777777" w:rsidTr="00B75412">
        <w:trPr>
          <w:trHeight w:val="350"/>
        </w:trPr>
        <w:tc>
          <w:tcPr>
            <w:tcW w:w="831" w:type="pct"/>
          </w:tcPr>
          <w:p w14:paraId="4EE012D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053F501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8F172E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11D2DA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11E936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D098AD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015B1FEA" w14:textId="77777777" w:rsidTr="00B75412">
        <w:trPr>
          <w:trHeight w:val="261"/>
        </w:trPr>
        <w:tc>
          <w:tcPr>
            <w:tcW w:w="831" w:type="pct"/>
          </w:tcPr>
          <w:p w14:paraId="718E435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9B9C79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72A5F7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5F9E3FC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502DCA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9D73D6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1FE40DC8"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0AF166DC"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0">
        <w:r w:rsidRPr="00733A1B">
          <w:rPr>
            <w:rFonts w:cs="Times New Roman"/>
            <w:color w:val="0000FF"/>
            <w:szCs w:val="22"/>
            <w:u w:val="single"/>
          </w:rPr>
          <w:t>https://jpshealth.gob2g.com/</w:t>
        </w:r>
      </w:hyperlink>
      <w:hyperlink r:id="rId41">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A03C38C"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2D71CE34"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2A1795B8" w14:textId="77777777" w:rsidTr="00724932">
        <w:trPr>
          <w:trHeight w:val="899"/>
        </w:trPr>
        <w:tc>
          <w:tcPr>
            <w:tcW w:w="832" w:type="pct"/>
            <w:shd w:val="clear" w:color="auto" w:fill="F0F0F0"/>
            <w:vAlign w:val="center"/>
          </w:tcPr>
          <w:p w14:paraId="0200781C"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670C8E21"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67B57E86"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8C3D929"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4C6EC4BF"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507EBED5"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296BDD5A"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64960DB7" w14:textId="77777777" w:rsidTr="00724932">
        <w:trPr>
          <w:trHeight w:val="350"/>
        </w:trPr>
        <w:tc>
          <w:tcPr>
            <w:tcW w:w="832" w:type="pct"/>
          </w:tcPr>
          <w:p w14:paraId="65D78D6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1957C4C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572456B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81F773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5A2D061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0C4F986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28ADB60B" w14:textId="77777777" w:rsidTr="00724932">
        <w:trPr>
          <w:trHeight w:val="261"/>
        </w:trPr>
        <w:tc>
          <w:tcPr>
            <w:tcW w:w="832" w:type="pct"/>
          </w:tcPr>
          <w:p w14:paraId="6B991A1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6B89F04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25D4394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59A7008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76CC5F2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196A939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2B2D8CD4"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0D8069C6"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126692B8"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9F9F5DD3C74A4CB48BC3022045CD0F33"/>
        </w:placeholder>
      </w:sdtPr>
      <w:sdtEndPr>
        <w:rPr>
          <w:rStyle w:val="Style1"/>
          <w:rFonts w:eastAsia="Cambria"/>
        </w:rPr>
      </w:sdtEndPr>
      <w:sdtContent>
        <w:p w14:paraId="041762C1" w14:textId="77777777" w:rsidR="00EC7C8E" w:rsidRPr="0046273A" w:rsidRDefault="00EC7C8E" w:rsidP="00EC7C8E">
          <w:pPr>
            <w:autoSpaceDE w:val="0"/>
            <w:autoSpaceDN w:val="0"/>
            <w:rPr>
              <w:rStyle w:val="Style1"/>
            </w:rPr>
          </w:pPr>
        </w:p>
        <w:p w14:paraId="10344BA6" w14:textId="77777777" w:rsidR="00EC7C8E" w:rsidRPr="0046273A" w:rsidRDefault="00EC7C8E" w:rsidP="00EC7C8E">
          <w:pPr>
            <w:autoSpaceDE w:val="0"/>
            <w:autoSpaceDN w:val="0"/>
            <w:rPr>
              <w:rStyle w:val="Style1"/>
              <w:rFonts w:eastAsia="Cambria"/>
            </w:rPr>
          </w:pPr>
        </w:p>
        <w:p w14:paraId="4146E85C" w14:textId="77777777" w:rsidR="00EC7C8E" w:rsidRPr="0046273A" w:rsidRDefault="00EC7C8E" w:rsidP="00EC7C8E">
          <w:pPr>
            <w:autoSpaceDE w:val="0"/>
            <w:autoSpaceDN w:val="0"/>
            <w:rPr>
              <w:rStyle w:val="Style1"/>
              <w:rFonts w:eastAsia="Cambria"/>
            </w:rPr>
          </w:pPr>
        </w:p>
        <w:p w14:paraId="584CEF15" w14:textId="77777777" w:rsidR="00EC7C8E" w:rsidRPr="0046273A" w:rsidRDefault="007F46B8" w:rsidP="00EC7C8E">
          <w:pPr>
            <w:autoSpaceDE w:val="0"/>
            <w:autoSpaceDN w:val="0"/>
            <w:rPr>
              <w:rStyle w:val="Style1"/>
              <w:rFonts w:eastAsia="Cambria"/>
            </w:rPr>
          </w:pPr>
        </w:p>
      </w:sdtContent>
    </w:sdt>
    <w:p w14:paraId="1A7CD46B" w14:textId="77777777" w:rsidR="00EC7C8E" w:rsidRDefault="00EC7C8E" w:rsidP="00EC7C8E">
      <w:pPr>
        <w:autoSpaceDE w:val="0"/>
        <w:autoSpaceDN w:val="0"/>
        <w:rPr>
          <w:rStyle w:val="Style1"/>
          <w:rFonts w:eastAsia="Cambria" w:cs="Arial"/>
        </w:rPr>
      </w:pPr>
    </w:p>
    <w:p w14:paraId="41EDD3E7"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9DDBAFC5D4B14D7D87E41678DA467AD7"/>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6D6DB9AA" w14:textId="77777777" w:rsidTr="00EC7C8E">
            <w:trPr>
              <w:trHeight w:val="576"/>
            </w:trPr>
            <w:sdt>
              <w:sdtPr>
                <w:rPr>
                  <w:rStyle w:val="Style1"/>
                  <w:rFonts w:eastAsia="Cambria"/>
                </w:rPr>
                <w:id w:val="1357006895"/>
                <w:placeholder>
                  <w:docPart w:val="8E9536CCE2F24E9D97996E1061101240"/>
                </w:placeholder>
              </w:sdtPr>
              <w:sdtEndPr>
                <w:rPr>
                  <w:rStyle w:val="Style1"/>
                  <w:rFonts w:eastAsia="Calibri"/>
                </w:rPr>
              </w:sdtEndPr>
              <w:sdtContent>
                <w:tc>
                  <w:tcPr>
                    <w:tcW w:w="4409" w:type="dxa"/>
                    <w:tcBorders>
                      <w:bottom w:val="single" w:sz="4" w:space="0" w:color="000000"/>
                    </w:tcBorders>
                    <w:vAlign w:val="bottom"/>
                  </w:tcPr>
                  <w:p w14:paraId="5BE72640"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4DB33D37"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0404A42" w14:textId="77777777" w:rsidR="00EC7C8E" w:rsidRPr="009A3EA6" w:rsidRDefault="007F46B8"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03E42E3A" wp14:editId="63CE1227">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69C98785" w14:textId="77777777" w:rsidTr="00EC7C8E">
            <w:trPr>
              <w:trHeight w:val="432"/>
            </w:trPr>
            <w:tc>
              <w:tcPr>
                <w:tcW w:w="4409" w:type="dxa"/>
                <w:tcBorders>
                  <w:top w:val="single" w:sz="4" w:space="0" w:color="000000"/>
                </w:tcBorders>
              </w:tcPr>
              <w:p w14:paraId="257899F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1EB8095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154A9883"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6DC6EF24" w14:textId="77777777" w:rsidTr="00EC7C8E">
            <w:trPr>
              <w:trHeight w:val="432"/>
            </w:trPr>
            <w:tc>
              <w:tcPr>
                <w:tcW w:w="4409" w:type="dxa"/>
                <w:tcBorders>
                  <w:bottom w:val="single" w:sz="4" w:space="0" w:color="000000"/>
                </w:tcBorders>
                <w:vAlign w:val="bottom"/>
              </w:tcPr>
              <w:p w14:paraId="7360E06A" w14:textId="77777777" w:rsidR="00EC7C8E" w:rsidRPr="009A3EA6" w:rsidRDefault="007F46B8"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C1EE05974DBF4727A204A77BD9972AA1"/>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668E404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1DDF656853074D70AF7C6EE33067D848"/>
                </w:placeholder>
              </w:sdtPr>
              <w:sdtEndPr>
                <w:rPr>
                  <w:rStyle w:val="Style1"/>
                </w:rPr>
              </w:sdtEndPr>
              <w:sdtContent>
                <w:tc>
                  <w:tcPr>
                    <w:tcW w:w="4408" w:type="dxa"/>
                    <w:tcBorders>
                      <w:bottom w:val="single" w:sz="4" w:space="0" w:color="000000"/>
                    </w:tcBorders>
                    <w:vAlign w:val="bottom"/>
                  </w:tcPr>
                  <w:p w14:paraId="7A461600"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5126B447" w14:textId="77777777" w:rsidTr="00EC7C8E">
            <w:trPr>
              <w:trHeight w:val="432"/>
            </w:trPr>
            <w:tc>
              <w:tcPr>
                <w:tcW w:w="4409" w:type="dxa"/>
                <w:tcBorders>
                  <w:top w:val="single" w:sz="4" w:space="0" w:color="000000"/>
                </w:tcBorders>
              </w:tcPr>
              <w:p w14:paraId="03D11CB6"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08472380"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C298D83"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54DEF1E4" w14:textId="77777777" w:rsidR="00EC7C8E" w:rsidRDefault="007F46B8" w:rsidP="00EC7C8E">
          <w:pPr>
            <w:autoSpaceDE w:val="0"/>
            <w:autoSpaceDN w:val="0"/>
            <w:rPr>
              <w:rStyle w:val="Style1"/>
              <w:rFonts w:eastAsia="Cambria"/>
            </w:rPr>
          </w:pPr>
        </w:p>
      </w:sdtContent>
    </w:sdt>
    <w:p w14:paraId="07F29977" w14:textId="77777777" w:rsidR="00EC7C8E" w:rsidRPr="00DC0FCF" w:rsidRDefault="00EC7C8E" w:rsidP="00EC7C8E">
      <w:pPr>
        <w:keepNext/>
        <w:jc w:val="center"/>
        <w:rPr>
          <w:rFonts w:cs="Times New Roman"/>
          <w:b/>
          <w:sz w:val="40"/>
          <w:szCs w:val="40"/>
        </w:rPr>
      </w:pPr>
      <w:r w:rsidRPr="009A3EA6">
        <w:rPr>
          <w:sz w:val="48"/>
          <w:szCs w:val="48"/>
        </w:rPr>
        <w:br w:type="page"/>
      </w:r>
      <w:bookmarkStart w:id="123" w:name="ExH"/>
      <w:r w:rsidRPr="00DC0FCF">
        <w:rPr>
          <w:rFonts w:cs="Times New Roman"/>
          <w:b/>
          <w:sz w:val="40"/>
          <w:szCs w:val="40"/>
        </w:rPr>
        <w:lastRenderedPageBreak/>
        <w:t xml:space="preserve">Exhibit </w:t>
      </w:r>
      <w:r w:rsidR="00C67BCE">
        <w:rPr>
          <w:rFonts w:cs="Times New Roman"/>
          <w:b/>
          <w:sz w:val="40"/>
          <w:szCs w:val="40"/>
        </w:rPr>
        <w:t>G</w:t>
      </w:r>
    </w:p>
    <w:bookmarkEnd w:id="123"/>
    <w:p w14:paraId="00F61159"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742B2FCE" w14:textId="64AA4603" w:rsidR="00066D6C" w:rsidRPr="00501494" w:rsidRDefault="00066D6C" w:rsidP="00066D6C">
      <w:pPr>
        <w:jc w:val="center"/>
        <w:rPr>
          <w:rFonts w:cs="Times New Roman"/>
          <w:b/>
          <w:bCs/>
          <w:sz w:val="28"/>
          <w:szCs w:val="28"/>
          <w:u w:val="single"/>
        </w:rPr>
      </w:pPr>
      <w:r w:rsidRPr="00501494">
        <w:rPr>
          <w:rFonts w:cs="Times New Roman"/>
          <w:b/>
          <w:bCs/>
          <w:sz w:val="28"/>
          <w:szCs w:val="28"/>
          <w:u w:val="single"/>
        </w:rPr>
        <w:t>202613</w:t>
      </w:r>
      <w:r w:rsidR="002E37D1" w:rsidRPr="00501494">
        <w:rPr>
          <w:rFonts w:cs="Times New Roman"/>
          <w:b/>
          <w:bCs/>
          <w:sz w:val="28"/>
          <w:szCs w:val="28"/>
          <w:u w:val="single"/>
        </w:rPr>
        <w:t>87568</w:t>
      </w:r>
      <w:r w:rsidRPr="00501494">
        <w:rPr>
          <w:rFonts w:cs="Times New Roman"/>
          <w:b/>
          <w:bCs/>
          <w:sz w:val="28"/>
          <w:szCs w:val="28"/>
          <w:u w:val="single"/>
        </w:rPr>
        <w:t xml:space="preserve"> Employee Health Systems - OH EHR</w:t>
      </w:r>
    </w:p>
    <w:p w14:paraId="6AA94107" w14:textId="77777777" w:rsidR="00EC7C8E" w:rsidRDefault="00EC7C8E" w:rsidP="00066D6C">
      <w:pPr>
        <w:jc w:val="center"/>
        <w:rPr>
          <w:rFonts w:cs="Times New Roman"/>
        </w:rPr>
      </w:pPr>
    </w:p>
    <w:p w14:paraId="7A309237" w14:textId="64330EF2"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w:t>
      </w:r>
      <w:r w:rsidR="00405A8C">
        <w:rPr>
          <w:rFonts w:cs="Times New Roman"/>
          <w:szCs w:val="22"/>
        </w:rPr>
        <w:t>Upon</w:t>
      </w:r>
      <w:r w:rsidR="00AF04B5">
        <w:rPr>
          <w:rFonts w:cs="Times New Roman"/>
          <w:szCs w:val="22"/>
        </w:rPr>
        <w:t xml:space="preserve"> completion, these should be saved as PDFs and uploaded with Solicitation Response.</w:t>
      </w:r>
    </w:p>
    <w:p w14:paraId="34663EAB" w14:textId="77777777" w:rsidR="00AF04B5" w:rsidRDefault="00AF04B5" w:rsidP="00EC7C8E">
      <w:pPr>
        <w:jc w:val="both"/>
        <w:rPr>
          <w:rFonts w:cs="Times New Roman"/>
          <w:szCs w:val="22"/>
        </w:rPr>
      </w:pPr>
    </w:p>
    <w:p w14:paraId="11461B67" w14:textId="7A6C3D08" w:rsidR="00502261" w:rsidRDefault="00405A8C" w:rsidP="00405A8C">
      <w:pPr>
        <w:pStyle w:val="ListParagraph"/>
        <w:numPr>
          <w:ilvl w:val="1"/>
          <w:numId w:val="32"/>
        </w:numPr>
        <w:jc w:val="both"/>
        <w:rPr>
          <w:rFonts w:cs="Times New Roman"/>
          <w:szCs w:val="22"/>
        </w:rPr>
      </w:pPr>
      <w:r w:rsidRPr="00405A8C">
        <w:rPr>
          <w:rFonts w:cs="Times New Roman"/>
          <w:szCs w:val="22"/>
        </w:rPr>
        <w:t>Supplemental Vendor Questionnaire for Artificial Intelligence Supported Systems or Software</w:t>
      </w:r>
    </w:p>
    <w:p w14:paraId="3BFF590F" w14:textId="756595DE" w:rsidR="00405A8C" w:rsidRPr="00405A8C" w:rsidRDefault="00405A8C" w:rsidP="00405A8C">
      <w:pPr>
        <w:pStyle w:val="ListParagraph"/>
        <w:numPr>
          <w:ilvl w:val="1"/>
          <w:numId w:val="25"/>
        </w:numPr>
        <w:jc w:val="both"/>
        <w:rPr>
          <w:rFonts w:cs="Times New Roman"/>
          <w:szCs w:val="22"/>
        </w:rPr>
      </w:pPr>
      <w:r w:rsidRPr="00405A8C">
        <w:rPr>
          <w:rFonts w:cs="Times New Roman"/>
          <w:szCs w:val="22"/>
        </w:rPr>
        <w:t>Vendor Security &amp; Data Governance Questionnaire for ITS Product &amp; Services</w:t>
      </w:r>
    </w:p>
    <w:p w14:paraId="321E896B" w14:textId="77777777" w:rsidR="00AF04B5" w:rsidRDefault="00AF04B5" w:rsidP="00EC7C8E">
      <w:pPr>
        <w:jc w:val="both"/>
        <w:rPr>
          <w:rFonts w:cs="Times New Roman"/>
          <w:szCs w:val="22"/>
        </w:rPr>
      </w:pPr>
    </w:p>
    <w:p w14:paraId="588A9713" w14:textId="77777777" w:rsidR="00AF04B5" w:rsidRDefault="00AF04B5" w:rsidP="00EC7C8E">
      <w:pPr>
        <w:jc w:val="both"/>
        <w:rPr>
          <w:rFonts w:cs="Times New Roman"/>
          <w:szCs w:val="22"/>
        </w:rPr>
      </w:pPr>
    </w:p>
    <w:p w14:paraId="57D29F80" w14:textId="77777777" w:rsidR="00015CFE" w:rsidRDefault="00015CFE" w:rsidP="00EC7C8E">
      <w:pPr>
        <w:jc w:val="both"/>
        <w:rPr>
          <w:rFonts w:cs="Times New Roman"/>
          <w:szCs w:val="22"/>
        </w:rPr>
      </w:pPr>
    </w:p>
    <w:p w14:paraId="463DC50C" w14:textId="77777777" w:rsidR="00EC7C8E" w:rsidRPr="00D05E93" w:rsidRDefault="00EC7C8E" w:rsidP="00EC7C8E">
      <w:pPr>
        <w:rPr>
          <w:rFonts w:cs="Times New Roman"/>
          <w:szCs w:val="22"/>
        </w:rPr>
      </w:pPr>
    </w:p>
    <w:p w14:paraId="4ABD2524" w14:textId="77777777" w:rsidR="00EC7C8E" w:rsidRDefault="00EC7C8E" w:rsidP="00EC7C8E">
      <w:pPr>
        <w:rPr>
          <w:sz w:val="48"/>
          <w:szCs w:val="48"/>
        </w:rPr>
      </w:pPr>
      <w:r>
        <w:rPr>
          <w:sz w:val="48"/>
          <w:szCs w:val="48"/>
        </w:rPr>
        <w:br w:type="page"/>
      </w:r>
    </w:p>
    <w:p w14:paraId="5546B05E" w14:textId="77777777" w:rsidR="00EC7C8E" w:rsidRPr="009A3EA6" w:rsidRDefault="00EC7C8E" w:rsidP="00EC7C8E">
      <w:pPr>
        <w:rPr>
          <w:sz w:val="48"/>
          <w:szCs w:val="48"/>
        </w:rPr>
      </w:pPr>
    </w:p>
    <w:p w14:paraId="13E8DB45"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739B4D03" wp14:editId="27E66D0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63DB23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6730A6BA"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50792468"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527686C4" w14:textId="77777777" w:rsidR="002202C4" w:rsidRDefault="002202C4"/>
    <w:sectPr w:rsidR="002202C4" w:rsidSect="00EC7C8E">
      <w:footerReference w:type="default" r:id="rId42"/>
      <w:foot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AFD5" w14:textId="77777777" w:rsidR="007F46B8" w:rsidRDefault="007F46B8">
      <w:r>
        <w:separator/>
      </w:r>
    </w:p>
  </w:endnote>
  <w:endnote w:type="continuationSeparator" w:id="0">
    <w:p w14:paraId="572CE34C" w14:textId="77777777" w:rsidR="007F46B8" w:rsidRDefault="007F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8BD2"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2601"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6103" w14:textId="77777777" w:rsidR="007F46B8" w:rsidRDefault="007F46B8">
      <w:r>
        <w:separator/>
      </w:r>
    </w:p>
  </w:footnote>
  <w:footnote w:type="continuationSeparator" w:id="0">
    <w:p w14:paraId="2D615E1A" w14:textId="77777777" w:rsidR="007F46B8" w:rsidRDefault="007F4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5BE52C7"/>
    <w:multiLevelType w:val="hybridMultilevel"/>
    <w:tmpl w:val="3CE236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C1C8C"/>
    <w:multiLevelType w:val="multilevel"/>
    <w:tmpl w:val="D774F9F0"/>
    <w:lvl w:ilvl="0">
      <w:start w:val="1"/>
      <w:numFmt w:val="upperRoman"/>
      <w:lvlText w:val="%1."/>
      <w:lvlJc w:val="left"/>
      <w:pPr>
        <w:ind w:left="360" w:firstLine="0"/>
      </w:pPr>
      <w:rPr>
        <w:rFonts w:hint="default"/>
        <w:b/>
        <w:i w:val="0"/>
        <w:caps/>
        <w:color w:val="auto"/>
        <w:sz w:val="22"/>
        <w:szCs w:val="22"/>
        <w:u w:val="none"/>
      </w:rPr>
    </w:lvl>
    <w:lvl w:ilvl="1">
      <w:start w:val="4"/>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Letter"/>
      <w:lvlText w:val="%5."/>
      <w:lvlJc w:val="left"/>
      <w:pPr>
        <w:ind w:left="720" w:hanging="36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5"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1CF1714E"/>
    <w:multiLevelType w:val="hybridMultilevel"/>
    <w:tmpl w:val="64742896"/>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896C87"/>
    <w:multiLevelType w:val="hybridMultilevel"/>
    <w:tmpl w:val="A5A40E60"/>
    <w:lvl w:ilvl="0" w:tplc="FFFFFFFF">
      <w:start w:val="1"/>
      <w:numFmt w:val="lowerLetter"/>
      <w:lvlText w:val="%1."/>
      <w:lvlJc w:val="left"/>
      <w:pPr>
        <w:ind w:left="720" w:hanging="360"/>
      </w:pPr>
      <w:rPr>
        <w:rFonts w:hint="default"/>
        <w:b w:val="0"/>
        <w:u w:val="none"/>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DC44AC"/>
    <w:multiLevelType w:val="hybridMultilevel"/>
    <w:tmpl w:val="5CE64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6FB29F9"/>
    <w:multiLevelType w:val="hybridMultilevel"/>
    <w:tmpl w:val="C136CB2C"/>
    <w:lvl w:ilvl="0" w:tplc="57F6F210">
      <w:start w:val="2"/>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4" w15:restartNumberingAfterBreak="0">
    <w:nsid w:val="333542E4"/>
    <w:multiLevelType w:val="hybridMultilevel"/>
    <w:tmpl w:val="F3386896"/>
    <w:lvl w:ilvl="0" w:tplc="04090019">
      <w:start w:val="1"/>
      <w:numFmt w:val="lowerLetter"/>
      <w:lvlText w:val="%1."/>
      <w:lvlJc w:val="left"/>
      <w:pPr>
        <w:ind w:left="720" w:hanging="360"/>
      </w:pPr>
      <w:rPr>
        <w:rFonts w:hint="default"/>
      </w:rPr>
    </w:lvl>
    <w:lvl w:ilvl="1" w:tplc="B3E83EB4">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B475AAF"/>
    <w:multiLevelType w:val="hybridMultilevel"/>
    <w:tmpl w:val="CB6A41D8"/>
    <w:lvl w:ilvl="0" w:tplc="04090019">
      <w:start w:val="1"/>
      <w:numFmt w:val="lowerLetter"/>
      <w:lvlText w:val="%1."/>
      <w:lvlJc w:val="left"/>
      <w:pPr>
        <w:ind w:left="720" w:hanging="360"/>
      </w:pPr>
      <w:rPr>
        <w:rFonts w:hint="default"/>
        <w:b w:val="0"/>
        <w:u w:val="none"/>
      </w:rPr>
    </w:lvl>
    <w:lvl w:ilvl="1" w:tplc="479E074E">
      <w:start w:val="1"/>
      <w:numFmt w:val="lowerLetter"/>
      <w:lvlText w:val="%2."/>
      <w:lvlJc w:val="left"/>
      <w:pPr>
        <w:ind w:left="72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4B3162FB"/>
    <w:multiLevelType w:val="hybridMultilevel"/>
    <w:tmpl w:val="F68AB906"/>
    <w:lvl w:ilvl="0" w:tplc="C4847DE2">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C971219"/>
    <w:multiLevelType w:val="hybridMultilevel"/>
    <w:tmpl w:val="4CEA209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13F2830"/>
    <w:multiLevelType w:val="hybridMultilevel"/>
    <w:tmpl w:val="D2A6B9D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2F71C0"/>
    <w:multiLevelType w:val="multilevel"/>
    <w:tmpl w:val="3D80CD80"/>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Letter"/>
      <w:lvlText w:val="%5."/>
      <w:lvlJc w:val="left"/>
      <w:pPr>
        <w:ind w:left="720" w:hanging="360"/>
      </w:p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1" w15:restartNumberingAfterBreak="0">
    <w:nsid w:val="571D3DC4"/>
    <w:multiLevelType w:val="hybridMultilevel"/>
    <w:tmpl w:val="DC2870E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AF238A3"/>
    <w:multiLevelType w:val="hybridMultilevel"/>
    <w:tmpl w:val="15D021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BF038A"/>
    <w:multiLevelType w:val="hybridMultilevel"/>
    <w:tmpl w:val="25F20514"/>
    <w:lvl w:ilvl="0" w:tplc="4548600E">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56B0A0D"/>
    <w:multiLevelType w:val="hybridMultilevel"/>
    <w:tmpl w:val="11E4C3EC"/>
    <w:lvl w:ilvl="0" w:tplc="DF26617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DEB155F"/>
    <w:multiLevelType w:val="hybridMultilevel"/>
    <w:tmpl w:val="F3386896"/>
    <w:lvl w:ilvl="0" w:tplc="FFFFFFFF">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9" w15:restartNumberingAfterBreak="0">
    <w:nsid w:val="74F12406"/>
    <w:multiLevelType w:val="multilevel"/>
    <w:tmpl w:val="7C3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16"/>
  </w:num>
  <w:num w:numId="2" w16cid:durableId="1325007768">
    <w:abstractNumId w:val="1"/>
  </w:num>
  <w:num w:numId="3" w16cid:durableId="1177386408">
    <w:abstractNumId w:val="0"/>
  </w:num>
  <w:num w:numId="4" w16cid:durableId="727001503">
    <w:abstractNumId w:val="20"/>
  </w:num>
  <w:num w:numId="5" w16cid:durableId="875312346">
    <w:abstractNumId w:val="7"/>
  </w:num>
  <w:num w:numId="6" w16cid:durableId="2066485262">
    <w:abstractNumId w:val="10"/>
  </w:num>
  <w:num w:numId="7" w16cid:durableId="658660109">
    <w:abstractNumId w:val="26"/>
  </w:num>
  <w:num w:numId="8" w16cid:durableId="105932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5"/>
  </w:num>
  <w:num w:numId="11" w16cid:durableId="1622490191">
    <w:abstractNumId w:val="24"/>
  </w:num>
  <w:num w:numId="12" w16cid:durableId="1451320510">
    <w:abstractNumId w:val="2"/>
  </w:num>
  <w:num w:numId="13" w16cid:durableId="1969317617">
    <w:abstractNumId w:val="12"/>
  </w:num>
  <w:num w:numId="14" w16cid:durableId="529925904">
    <w:abstractNumId w:val="27"/>
  </w:num>
  <w:num w:numId="15" w16cid:durableId="737284742">
    <w:abstractNumId w:val="13"/>
  </w:num>
  <w:num w:numId="16" w16cid:durableId="1837307702">
    <w:abstractNumId w:val="23"/>
  </w:num>
  <w:num w:numId="17" w16cid:durableId="633103178">
    <w:abstractNumId w:val="18"/>
  </w:num>
  <w:num w:numId="18" w16cid:durableId="1327709117">
    <w:abstractNumId w:val="25"/>
  </w:num>
  <w:num w:numId="19" w16cid:durableId="2010717450">
    <w:abstractNumId w:val="19"/>
  </w:num>
  <w:num w:numId="20" w16cid:durableId="1035352370">
    <w:abstractNumId w:val="21"/>
  </w:num>
  <w:num w:numId="21" w16cid:durableId="88357121">
    <w:abstractNumId w:val="4"/>
  </w:num>
  <w:num w:numId="22" w16cid:durableId="166095846">
    <w:abstractNumId w:val="14"/>
  </w:num>
  <w:num w:numId="23" w16cid:durableId="1269891519">
    <w:abstractNumId w:val="6"/>
  </w:num>
  <w:num w:numId="24" w16cid:durableId="813721641">
    <w:abstractNumId w:val="9"/>
  </w:num>
  <w:num w:numId="25" w16cid:durableId="1943996892">
    <w:abstractNumId w:val="15"/>
  </w:num>
  <w:num w:numId="26" w16cid:durableId="118573731">
    <w:abstractNumId w:val="22"/>
  </w:num>
  <w:num w:numId="27" w16cid:durableId="1696731594">
    <w:abstractNumId w:val="3"/>
  </w:num>
  <w:num w:numId="28" w16cid:durableId="593976617">
    <w:abstractNumId w:val="28"/>
  </w:num>
  <w:num w:numId="29" w16cid:durableId="2056617109">
    <w:abstractNumId w:val="11"/>
  </w:num>
  <w:num w:numId="30" w16cid:durableId="1868324638">
    <w:abstractNumId w:val="17"/>
  </w:num>
  <w:num w:numId="31" w16cid:durableId="1853640714">
    <w:abstractNumId w:val="29"/>
  </w:num>
  <w:num w:numId="32" w16cid:durableId="118713672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03C"/>
    <w:rsid w:val="00015CFE"/>
    <w:rsid w:val="00026A40"/>
    <w:rsid w:val="000379EA"/>
    <w:rsid w:val="00057AD3"/>
    <w:rsid w:val="00065186"/>
    <w:rsid w:val="00066D6C"/>
    <w:rsid w:val="00073D9A"/>
    <w:rsid w:val="000C1CF3"/>
    <w:rsid w:val="000D3ED6"/>
    <w:rsid w:val="000D5B71"/>
    <w:rsid w:val="000D76D8"/>
    <w:rsid w:val="0012038E"/>
    <w:rsid w:val="0012634A"/>
    <w:rsid w:val="001368E6"/>
    <w:rsid w:val="00163245"/>
    <w:rsid w:val="00163954"/>
    <w:rsid w:val="00170D63"/>
    <w:rsid w:val="00177A87"/>
    <w:rsid w:val="00186415"/>
    <w:rsid w:val="00190831"/>
    <w:rsid w:val="001C263F"/>
    <w:rsid w:val="001D4568"/>
    <w:rsid w:val="001E43FE"/>
    <w:rsid w:val="001E6632"/>
    <w:rsid w:val="001F039B"/>
    <w:rsid w:val="0020705D"/>
    <w:rsid w:val="0020778E"/>
    <w:rsid w:val="002202C4"/>
    <w:rsid w:val="002367C0"/>
    <w:rsid w:val="00237830"/>
    <w:rsid w:val="0024704D"/>
    <w:rsid w:val="002530DE"/>
    <w:rsid w:val="002534BC"/>
    <w:rsid w:val="002543FB"/>
    <w:rsid w:val="00285BD2"/>
    <w:rsid w:val="0029220C"/>
    <w:rsid w:val="002A3291"/>
    <w:rsid w:val="002D36D5"/>
    <w:rsid w:val="002E0A30"/>
    <w:rsid w:val="002E37D1"/>
    <w:rsid w:val="002F0EC1"/>
    <w:rsid w:val="0030053C"/>
    <w:rsid w:val="0032326E"/>
    <w:rsid w:val="00331049"/>
    <w:rsid w:val="003657DE"/>
    <w:rsid w:val="00390505"/>
    <w:rsid w:val="003B27A6"/>
    <w:rsid w:val="003B2FBB"/>
    <w:rsid w:val="004010B7"/>
    <w:rsid w:val="00402B4E"/>
    <w:rsid w:val="00402CEB"/>
    <w:rsid w:val="00405A8C"/>
    <w:rsid w:val="00406579"/>
    <w:rsid w:val="00406FA9"/>
    <w:rsid w:val="0041190C"/>
    <w:rsid w:val="00411D30"/>
    <w:rsid w:val="00431D82"/>
    <w:rsid w:val="00441605"/>
    <w:rsid w:val="0044171A"/>
    <w:rsid w:val="0044333C"/>
    <w:rsid w:val="00467BB8"/>
    <w:rsid w:val="00477B47"/>
    <w:rsid w:val="004B7586"/>
    <w:rsid w:val="004C203C"/>
    <w:rsid w:val="004C6FE1"/>
    <w:rsid w:val="004D2B9B"/>
    <w:rsid w:val="004F0608"/>
    <w:rsid w:val="004F257F"/>
    <w:rsid w:val="004F25A5"/>
    <w:rsid w:val="00501494"/>
    <w:rsid w:val="00502261"/>
    <w:rsid w:val="005042E6"/>
    <w:rsid w:val="0050583C"/>
    <w:rsid w:val="00511F02"/>
    <w:rsid w:val="005179E2"/>
    <w:rsid w:val="005217A5"/>
    <w:rsid w:val="00554C75"/>
    <w:rsid w:val="00563AB9"/>
    <w:rsid w:val="005672F2"/>
    <w:rsid w:val="00575A20"/>
    <w:rsid w:val="005A3BED"/>
    <w:rsid w:val="005C035C"/>
    <w:rsid w:val="005C1C49"/>
    <w:rsid w:val="005E1528"/>
    <w:rsid w:val="005F039F"/>
    <w:rsid w:val="00612488"/>
    <w:rsid w:val="006208BB"/>
    <w:rsid w:val="0064537F"/>
    <w:rsid w:val="0065652B"/>
    <w:rsid w:val="00683A4D"/>
    <w:rsid w:val="00684094"/>
    <w:rsid w:val="006D3A42"/>
    <w:rsid w:val="006E0B22"/>
    <w:rsid w:val="006E74CC"/>
    <w:rsid w:val="007178A4"/>
    <w:rsid w:val="00724932"/>
    <w:rsid w:val="007365DE"/>
    <w:rsid w:val="007424CC"/>
    <w:rsid w:val="00760EB8"/>
    <w:rsid w:val="007879B9"/>
    <w:rsid w:val="0079327D"/>
    <w:rsid w:val="007A6B46"/>
    <w:rsid w:val="007C244A"/>
    <w:rsid w:val="007C4FCA"/>
    <w:rsid w:val="007D66B0"/>
    <w:rsid w:val="007D6A27"/>
    <w:rsid w:val="007D7127"/>
    <w:rsid w:val="007D786A"/>
    <w:rsid w:val="007D7E8D"/>
    <w:rsid w:val="007E1C97"/>
    <w:rsid w:val="007E6B6A"/>
    <w:rsid w:val="007F46B8"/>
    <w:rsid w:val="00822626"/>
    <w:rsid w:val="00841E9B"/>
    <w:rsid w:val="008666D4"/>
    <w:rsid w:val="008B1529"/>
    <w:rsid w:val="008B1846"/>
    <w:rsid w:val="008C096F"/>
    <w:rsid w:val="008C45C5"/>
    <w:rsid w:val="008D6C13"/>
    <w:rsid w:val="008E0720"/>
    <w:rsid w:val="009001A3"/>
    <w:rsid w:val="00925D44"/>
    <w:rsid w:val="00932C7B"/>
    <w:rsid w:val="00937EAD"/>
    <w:rsid w:val="00941EB5"/>
    <w:rsid w:val="00946715"/>
    <w:rsid w:val="009618BC"/>
    <w:rsid w:val="00981957"/>
    <w:rsid w:val="009C28B6"/>
    <w:rsid w:val="009D2248"/>
    <w:rsid w:val="009D39FC"/>
    <w:rsid w:val="009E1887"/>
    <w:rsid w:val="009F03D5"/>
    <w:rsid w:val="00A47469"/>
    <w:rsid w:val="00A477B7"/>
    <w:rsid w:val="00A5153D"/>
    <w:rsid w:val="00A5157D"/>
    <w:rsid w:val="00A54CA3"/>
    <w:rsid w:val="00A633A3"/>
    <w:rsid w:val="00A67B26"/>
    <w:rsid w:val="00A70983"/>
    <w:rsid w:val="00A810C1"/>
    <w:rsid w:val="00A8303E"/>
    <w:rsid w:val="00AA6F46"/>
    <w:rsid w:val="00AB2086"/>
    <w:rsid w:val="00AB7302"/>
    <w:rsid w:val="00AD130B"/>
    <w:rsid w:val="00AF04B5"/>
    <w:rsid w:val="00B02C43"/>
    <w:rsid w:val="00B17066"/>
    <w:rsid w:val="00B37668"/>
    <w:rsid w:val="00B40084"/>
    <w:rsid w:val="00B721D3"/>
    <w:rsid w:val="00B73B48"/>
    <w:rsid w:val="00B75412"/>
    <w:rsid w:val="00BA5F6A"/>
    <w:rsid w:val="00BB6760"/>
    <w:rsid w:val="00BF7297"/>
    <w:rsid w:val="00C13C06"/>
    <w:rsid w:val="00C46FC0"/>
    <w:rsid w:val="00C517D5"/>
    <w:rsid w:val="00C51AFE"/>
    <w:rsid w:val="00C65F12"/>
    <w:rsid w:val="00C67BCE"/>
    <w:rsid w:val="00C759AF"/>
    <w:rsid w:val="00C80FA4"/>
    <w:rsid w:val="00CD6316"/>
    <w:rsid w:val="00CE0720"/>
    <w:rsid w:val="00CE2B0A"/>
    <w:rsid w:val="00CF1B5E"/>
    <w:rsid w:val="00D02BB9"/>
    <w:rsid w:val="00D117AF"/>
    <w:rsid w:val="00D17040"/>
    <w:rsid w:val="00D47172"/>
    <w:rsid w:val="00D74CBD"/>
    <w:rsid w:val="00D8541E"/>
    <w:rsid w:val="00DA4F62"/>
    <w:rsid w:val="00DC02F8"/>
    <w:rsid w:val="00DD7270"/>
    <w:rsid w:val="00E23C6B"/>
    <w:rsid w:val="00E429B1"/>
    <w:rsid w:val="00E53ADA"/>
    <w:rsid w:val="00E61DA2"/>
    <w:rsid w:val="00E74BF8"/>
    <w:rsid w:val="00E74DCF"/>
    <w:rsid w:val="00EA1DDA"/>
    <w:rsid w:val="00EC4C6F"/>
    <w:rsid w:val="00EC7C8E"/>
    <w:rsid w:val="00EE53AA"/>
    <w:rsid w:val="00F07B48"/>
    <w:rsid w:val="00F1414E"/>
    <w:rsid w:val="00F1466C"/>
    <w:rsid w:val="00F20C6F"/>
    <w:rsid w:val="00F219DE"/>
    <w:rsid w:val="00F22C56"/>
    <w:rsid w:val="00F23433"/>
    <w:rsid w:val="00F3391D"/>
    <w:rsid w:val="00F50E7C"/>
    <w:rsid w:val="00F77356"/>
    <w:rsid w:val="00F9304F"/>
    <w:rsid w:val="00FC2B34"/>
    <w:rsid w:val="00FF6F23"/>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FD53"/>
  <w15:chartTrackingRefBased/>
  <w15:docId w15:val="{519C7E76-0529-4347-912C-E9B629CD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styleId="TableGrid">
    <w:name w:val="Table Grid"/>
    <w:basedOn w:val="TableNormal"/>
    <w:uiPriority w:val="39"/>
    <w:rsid w:val="0098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hics.state.tx.us/resources/FAQs/FAQ_Form1295.php" TargetMode="External"/><Relationship Id="rId18" Type="http://schemas.openxmlformats.org/officeDocument/2006/relationships/hyperlink" Target="https://statutes.capitol.texas.gov/Docs/GV/htm/GV.2252.htm" TargetMode="External"/><Relationship Id="rId26" Type="http://schemas.openxmlformats.org/officeDocument/2006/relationships/hyperlink" Target="https://statutes.capitol.texas.gov/Docs/GV/htm/GV.2276.htm" TargetMode="External"/><Relationship Id="rId39" Type="http://schemas.openxmlformats.org/officeDocument/2006/relationships/image" Target="media/image1.png"/><Relationship Id="rId21" Type="http://schemas.openxmlformats.org/officeDocument/2006/relationships/hyperlink" Target="https://statutes.capitol.texas.gov/Docs/GV/htm/GV.2252.htm" TargetMode="External"/><Relationship Id="rId34" Type="http://schemas.openxmlformats.org/officeDocument/2006/relationships/hyperlink" Target="https://www.jpshealthnet.org/vendors/open-rfpsrfbsrfq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atutes.capitol.texas.gov/Docs/GV/htm/GV.2271.htm" TargetMode="External"/><Relationship Id="rId29" Type="http://schemas.openxmlformats.org/officeDocument/2006/relationships/hyperlink" Target="https://www.texasattorneygeneral.gov/open-government/office-attorney-general-and-public-information-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pshealth.gob2g.com" TargetMode="External"/><Relationship Id="rId24" Type="http://schemas.openxmlformats.org/officeDocument/2006/relationships/hyperlink" Target="https://statutes.capitol.texas.gov/Docs/GV/htm/GV.2274.htm" TargetMode="External"/><Relationship Id="rId32" Type="http://schemas.openxmlformats.org/officeDocument/2006/relationships/hyperlink" Target="https://f1.jpshealth.org/form/RFPResponseForm" TargetMode="External"/><Relationship Id="rId37" Type="http://schemas.openxmlformats.org/officeDocument/2006/relationships/hyperlink" Target="https://jpshealthnet.org/medical-professionals/tcmhcc" TargetMode="External"/><Relationship Id="rId40" Type="http://schemas.openxmlformats.org/officeDocument/2006/relationships/hyperlink" Target="https://jpshealth.gob2g.com/"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statutes.capitol.texas.gov/Docs/GV/htm/GV.808.htm"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statutes.capitol.texas.gov/Docs/GV/htm/GV.2276.htm" TargetMode="External"/><Relationship Id="rId36" Type="http://schemas.openxmlformats.org/officeDocument/2006/relationships/hyperlink" Target="https://jpshealthnet.org/" TargetMode="External"/><Relationship Id="rId10" Type="http://schemas.openxmlformats.org/officeDocument/2006/relationships/endnotes" Target="endnotes.xml"/><Relationship Id="rId19" Type="http://schemas.openxmlformats.org/officeDocument/2006/relationships/hyperlink" Target="https://statutes.capitol.texas.gov/Docs/GV/htm/GV.2270.htm" TargetMode="External"/><Relationship Id="rId31" Type="http://schemas.openxmlformats.org/officeDocument/2006/relationships/hyperlink" Target="https://jpshealth.gob2g.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utes.capitol.texas.gov/Docs/GV/htm/GV.2271.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statutes.capitol.texas.gov/Docs/GV/htm/GV.809.htm" TargetMode="External"/><Relationship Id="rId30" Type="http://schemas.openxmlformats.org/officeDocument/2006/relationships/hyperlink" Target="https://f1.jpshealth.org/form/RFPResponseForm" TargetMode="External"/><Relationship Id="rId35" Type="http://schemas.openxmlformats.org/officeDocument/2006/relationships/hyperlink" Target="https://f1.jpshealth.org/form/RFPResponseForm"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hics.state.tx.us/whatsnew/elf_info_form1295.htm" TargetMode="External"/><Relationship Id="rId17" Type="http://schemas.openxmlformats.org/officeDocument/2006/relationships/hyperlink" Target="https://comptroller.texas.gov/purchasing/docs/anti-bds.pdf" TargetMode="External"/><Relationship Id="rId25" Type="http://schemas.openxmlformats.org/officeDocument/2006/relationships/hyperlink" Target="https://statutes.capitol.texas.gov/Docs/GV/htm/GV.2274.htm" TargetMode="External"/><Relationship Id="rId33" Type="http://schemas.openxmlformats.org/officeDocument/2006/relationships/hyperlink" Target="mailto:Bid_Submissions@jpshealth.org" TargetMode="External"/><Relationship Id="rId38" Type="http://schemas.openxmlformats.org/officeDocument/2006/relationships/hyperlink" Target="https://comptroller.texas.gov/purchasing/publications/divestment.php" TargetMode="External"/><Relationship Id="rId46" Type="http://schemas.openxmlformats.org/officeDocument/2006/relationships/theme" Target="theme/theme1.xml"/><Relationship Id="rId20" Type="http://schemas.openxmlformats.org/officeDocument/2006/relationships/hyperlink" Target="https://comptroller.texas.gov/purchasing/publications/divestment.php" TargetMode="External"/><Relationship Id="rId41" Type="http://schemas.openxmlformats.org/officeDocument/2006/relationships/hyperlink" Target="https://jpshealth.gob2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DA4080551E4252BB82B87DECCC62A1"/>
        <w:category>
          <w:name w:val="General"/>
          <w:gallery w:val="placeholder"/>
        </w:category>
        <w:types>
          <w:type w:val="bbPlcHdr"/>
        </w:types>
        <w:behaviors>
          <w:behavior w:val="content"/>
        </w:behaviors>
        <w:guid w:val="{1CCD99DA-163A-429A-B174-94982D166A45}"/>
      </w:docPartPr>
      <w:docPartBody>
        <w:p w:rsidR="0068190C" w:rsidRDefault="0068190C">
          <w:pPr>
            <w:pStyle w:val="1BDA4080551E4252BB82B87DECCC62A1"/>
          </w:pPr>
          <w:r w:rsidRPr="006A4C05">
            <w:rPr>
              <w:rStyle w:val="PlaceholderText"/>
            </w:rPr>
            <w:t>Click or tap here to enter text.</w:t>
          </w:r>
        </w:p>
      </w:docPartBody>
    </w:docPart>
    <w:docPart>
      <w:docPartPr>
        <w:name w:val="5356CACB370F4CCEBCF246C6645FBD88"/>
        <w:category>
          <w:name w:val="General"/>
          <w:gallery w:val="placeholder"/>
        </w:category>
        <w:types>
          <w:type w:val="bbPlcHdr"/>
        </w:types>
        <w:behaviors>
          <w:behavior w:val="content"/>
        </w:behaviors>
        <w:guid w:val="{5C075974-BC11-4B8F-B177-5CF834802D0F}"/>
      </w:docPartPr>
      <w:docPartBody>
        <w:p w:rsidR="0068190C" w:rsidRDefault="0068190C">
          <w:pPr>
            <w:pStyle w:val="5356CACB370F4CCEBCF246C6645FBD88"/>
          </w:pPr>
          <w:r w:rsidRPr="006A4C05">
            <w:rPr>
              <w:rStyle w:val="PlaceholderText"/>
            </w:rPr>
            <w:t>Click or tap here to enter text.</w:t>
          </w:r>
        </w:p>
      </w:docPartBody>
    </w:docPart>
    <w:docPart>
      <w:docPartPr>
        <w:name w:val="CC9402B7F68E462A8676AC7585FA1D10"/>
        <w:category>
          <w:name w:val="General"/>
          <w:gallery w:val="placeholder"/>
        </w:category>
        <w:types>
          <w:type w:val="bbPlcHdr"/>
        </w:types>
        <w:behaviors>
          <w:behavior w:val="content"/>
        </w:behaviors>
        <w:guid w:val="{413E8E2A-91A4-42A6-B5DC-F8BD1F77BFDA}"/>
      </w:docPartPr>
      <w:docPartBody>
        <w:p w:rsidR="0068190C" w:rsidRDefault="0068190C">
          <w:pPr>
            <w:pStyle w:val="CC9402B7F68E462A8676AC7585FA1D10"/>
          </w:pPr>
          <w:r w:rsidRPr="006A4C05">
            <w:rPr>
              <w:rStyle w:val="PlaceholderText"/>
            </w:rPr>
            <w:t>Click or tap here to enter text.</w:t>
          </w:r>
        </w:p>
      </w:docPartBody>
    </w:docPart>
    <w:docPart>
      <w:docPartPr>
        <w:name w:val="74A142CF29054989A35C87F92DFD1496"/>
        <w:category>
          <w:name w:val="General"/>
          <w:gallery w:val="placeholder"/>
        </w:category>
        <w:types>
          <w:type w:val="bbPlcHdr"/>
        </w:types>
        <w:behaviors>
          <w:behavior w:val="content"/>
        </w:behaviors>
        <w:guid w:val="{7BE05250-F486-4F75-B8B8-E4503266271B}"/>
      </w:docPartPr>
      <w:docPartBody>
        <w:p w:rsidR="0068190C" w:rsidRDefault="0068190C">
          <w:pPr>
            <w:pStyle w:val="74A142CF29054989A35C87F92DFD1496"/>
          </w:pPr>
          <w:r w:rsidRPr="006A4C05">
            <w:rPr>
              <w:rStyle w:val="PlaceholderText"/>
            </w:rPr>
            <w:t>Click or tap here to enter text.</w:t>
          </w:r>
        </w:p>
      </w:docPartBody>
    </w:docPart>
    <w:docPart>
      <w:docPartPr>
        <w:name w:val="9F9F5DD3C74A4CB48BC3022045CD0F33"/>
        <w:category>
          <w:name w:val="General"/>
          <w:gallery w:val="placeholder"/>
        </w:category>
        <w:types>
          <w:type w:val="bbPlcHdr"/>
        </w:types>
        <w:behaviors>
          <w:behavior w:val="content"/>
        </w:behaviors>
        <w:guid w:val="{885E0758-9818-4684-8E22-139430A56172}"/>
      </w:docPartPr>
      <w:docPartBody>
        <w:p w:rsidR="0068190C" w:rsidRDefault="0068190C">
          <w:pPr>
            <w:pStyle w:val="9F9F5DD3C74A4CB48BC3022045CD0F33"/>
          </w:pPr>
          <w:r w:rsidRPr="006A4C05">
            <w:rPr>
              <w:rStyle w:val="PlaceholderText"/>
            </w:rPr>
            <w:t>Click or tap here to enter text.</w:t>
          </w:r>
        </w:p>
      </w:docPartBody>
    </w:docPart>
    <w:docPart>
      <w:docPartPr>
        <w:name w:val="8675625DB4B74257BEB18CD754AF03DA"/>
        <w:category>
          <w:name w:val="General"/>
          <w:gallery w:val="placeholder"/>
        </w:category>
        <w:types>
          <w:type w:val="bbPlcHdr"/>
        </w:types>
        <w:behaviors>
          <w:behavior w:val="content"/>
        </w:behaviors>
        <w:guid w:val="{C61E7C64-2EAD-47D9-B0EF-807C39CA88B0}"/>
      </w:docPartPr>
      <w:docPartBody>
        <w:p w:rsidR="0068190C" w:rsidRDefault="0068190C">
          <w:pPr>
            <w:pStyle w:val="8675625DB4B74257BEB18CD754AF03DA"/>
          </w:pPr>
          <w:r w:rsidRPr="006A4C05">
            <w:rPr>
              <w:rStyle w:val="PlaceholderText"/>
            </w:rPr>
            <w:t>Click or tap here to enter text.</w:t>
          </w:r>
        </w:p>
      </w:docPartBody>
    </w:docPart>
    <w:docPart>
      <w:docPartPr>
        <w:name w:val="A87FAC51716D493AACB4A2221E5A6B09"/>
        <w:category>
          <w:name w:val="General"/>
          <w:gallery w:val="placeholder"/>
        </w:category>
        <w:types>
          <w:type w:val="bbPlcHdr"/>
        </w:types>
        <w:behaviors>
          <w:behavior w:val="content"/>
        </w:behaviors>
        <w:guid w:val="{FB8559EB-CFCC-4320-8F1D-034E4157A1C0}"/>
      </w:docPartPr>
      <w:docPartBody>
        <w:p w:rsidR="0068190C" w:rsidRDefault="0068190C">
          <w:pPr>
            <w:pStyle w:val="A87FAC51716D493AACB4A2221E5A6B09"/>
          </w:pPr>
          <w:r w:rsidRPr="006A4C05">
            <w:rPr>
              <w:rStyle w:val="PlaceholderText"/>
            </w:rPr>
            <w:t>Click or tap to enter a date.</w:t>
          </w:r>
        </w:p>
      </w:docPartBody>
    </w:docPart>
    <w:docPart>
      <w:docPartPr>
        <w:name w:val="D540E0BB08AF40078F79B698699649A5"/>
        <w:category>
          <w:name w:val="General"/>
          <w:gallery w:val="placeholder"/>
        </w:category>
        <w:types>
          <w:type w:val="bbPlcHdr"/>
        </w:types>
        <w:behaviors>
          <w:behavior w:val="content"/>
        </w:behaviors>
        <w:guid w:val="{5AF87309-6312-47ED-B163-50277ABB8062}"/>
      </w:docPartPr>
      <w:docPartBody>
        <w:p w:rsidR="0068190C" w:rsidRDefault="0068190C">
          <w:pPr>
            <w:pStyle w:val="D540E0BB08AF40078F79B698699649A5"/>
          </w:pPr>
          <w:r w:rsidRPr="006A4C05">
            <w:rPr>
              <w:rStyle w:val="PlaceholderText"/>
            </w:rPr>
            <w:t>Click or tap here to enter text.</w:t>
          </w:r>
        </w:p>
      </w:docPartBody>
    </w:docPart>
    <w:docPart>
      <w:docPartPr>
        <w:name w:val="75851A6B9C9B4828BDCC08736B9C95E6"/>
        <w:category>
          <w:name w:val="General"/>
          <w:gallery w:val="placeholder"/>
        </w:category>
        <w:types>
          <w:type w:val="bbPlcHdr"/>
        </w:types>
        <w:behaviors>
          <w:behavior w:val="content"/>
        </w:behaviors>
        <w:guid w:val="{23624F5A-297A-41E0-ABB0-F523C39CF344}"/>
      </w:docPartPr>
      <w:docPartBody>
        <w:p w:rsidR="0068190C" w:rsidRDefault="0068190C">
          <w:pPr>
            <w:pStyle w:val="75851A6B9C9B4828BDCC08736B9C95E6"/>
          </w:pPr>
          <w:r w:rsidRPr="00470E04">
            <w:rPr>
              <w:rStyle w:val="PlaceholderText"/>
            </w:rPr>
            <w:t>Click or tap here to enter text.</w:t>
          </w:r>
        </w:p>
      </w:docPartBody>
    </w:docPart>
    <w:docPart>
      <w:docPartPr>
        <w:name w:val="E3310C301AE24864B2AB7681ABC55F8C"/>
        <w:category>
          <w:name w:val="General"/>
          <w:gallery w:val="placeholder"/>
        </w:category>
        <w:types>
          <w:type w:val="bbPlcHdr"/>
        </w:types>
        <w:behaviors>
          <w:behavior w:val="content"/>
        </w:behaviors>
        <w:guid w:val="{4A09C6BF-F2F0-4DB8-85B0-05EED72EF777}"/>
      </w:docPartPr>
      <w:docPartBody>
        <w:p w:rsidR="0068190C" w:rsidRDefault="0068190C">
          <w:pPr>
            <w:pStyle w:val="E3310C301AE24864B2AB7681ABC55F8C"/>
          </w:pPr>
          <w:r w:rsidRPr="00470E04">
            <w:rPr>
              <w:rStyle w:val="PlaceholderText"/>
            </w:rPr>
            <w:t>Click or tap here to enter text.</w:t>
          </w:r>
        </w:p>
      </w:docPartBody>
    </w:docPart>
    <w:docPart>
      <w:docPartPr>
        <w:name w:val="267AE524178D48469EEC289750B37776"/>
        <w:category>
          <w:name w:val="General"/>
          <w:gallery w:val="placeholder"/>
        </w:category>
        <w:types>
          <w:type w:val="bbPlcHdr"/>
        </w:types>
        <w:behaviors>
          <w:behavior w:val="content"/>
        </w:behaviors>
        <w:guid w:val="{A68D3276-6E89-481A-9499-EF9584FE5280}"/>
      </w:docPartPr>
      <w:docPartBody>
        <w:p w:rsidR="0068190C" w:rsidRDefault="0068190C">
          <w:pPr>
            <w:pStyle w:val="267AE524178D48469EEC289750B37776"/>
          </w:pPr>
          <w:r w:rsidRPr="00470E04">
            <w:rPr>
              <w:rStyle w:val="PlaceholderText"/>
            </w:rPr>
            <w:t>Click or tap here to enter text.</w:t>
          </w:r>
        </w:p>
      </w:docPartBody>
    </w:docPart>
    <w:docPart>
      <w:docPartPr>
        <w:name w:val="E49175D2E2164A999A1FCA9C5D9011DA"/>
        <w:category>
          <w:name w:val="General"/>
          <w:gallery w:val="placeholder"/>
        </w:category>
        <w:types>
          <w:type w:val="bbPlcHdr"/>
        </w:types>
        <w:behaviors>
          <w:behavior w:val="content"/>
        </w:behaviors>
        <w:guid w:val="{674B8E54-65AF-41F7-97CC-36BD5F2EE34C}"/>
      </w:docPartPr>
      <w:docPartBody>
        <w:p w:rsidR="0068190C" w:rsidRDefault="0068190C">
          <w:pPr>
            <w:pStyle w:val="E49175D2E2164A999A1FCA9C5D9011DA"/>
          </w:pPr>
          <w:r w:rsidRPr="00470E04">
            <w:rPr>
              <w:rStyle w:val="PlaceholderText"/>
            </w:rPr>
            <w:t>Click or tap here to enter text.</w:t>
          </w:r>
        </w:p>
      </w:docPartBody>
    </w:docPart>
    <w:docPart>
      <w:docPartPr>
        <w:name w:val="C221E1B6C1FF46EFA1FC1741E7C3C39F"/>
        <w:category>
          <w:name w:val="General"/>
          <w:gallery w:val="placeholder"/>
        </w:category>
        <w:types>
          <w:type w:val="bbPlcHdr"/>
        </w:types>
        <w:behaviors>
          <w:behavior w:val="content"/>
        </w:behaviors>
        <w:guid w:val="{CE3BF6AB-E7B2-4FC2-81EC-F4390B35734A}"/>
      </w:docPartPr>
      <w:docPartBody>
        <w:p w:rsidR="0068190C" w:rsidRDefault="0068190C">
          <w:pPr>
            <w:pStyle w:val="C221E1B6C1FF46EFA1FC1741E7C3C39F"/>
          </w:pPr>
          <w:r w:rsidRPr="00470E04">
            <w:rPr>
              <w:rStyle w:val="PlaceholderText"/>
            </w:rPr>
            <w:t>Click or tap here to enter text.</w:t>
          </w:r>
        </w:p>
      </w:docPartBody>
    </w:docPart>
    <w:docPart>
      <w:docPartPr>
        <w:name w:val="86D9005B9BD144918F171847412253DD"/>
        <w:category>
          <w:name w:val="General"/>
          <w:gallery w:val="placeholder"/>
        </w:category>
        <w:types>
          <w:type w:val="bbPlcHdr"/>
        </w:types>
        <w:behaviors>
          <w:behavior w:val="content"/>
        </w:behaviors>
        <w:guid w:val="{2D355616-436E-46FC-96BE-E4611EAC368A}"/>
      </w:docPartPr>
      <w:docPartBody>
        <w:p w:rsidR="0068190C" w:rsidRDefault="0068190C">
          <w:pPr>
            <w:pStyle w:val="86D9005B9BD144918F171847412253DD"/>
          </w:pPr>
          <w:r w:rsidRPr="00470E04">
            <w:rPr>
              <w:rStyle w:val="PlaceholderText"/>
            </w:rPr>
            <w:t>Click or tap here to enter text.</w:t>
          </w:r>
        </w:p>
      </w:docPartBody>
    </w:docPart>
    <w:docPart>
      <w:docPartPr>
        <w:name w:val="75B822299C4347E2A1EAB3D976D1A0AF"/>
        <w:category>
          <w:name w:val="General"/>
          <w:gallery w:val="placeholder"/>
        </w:category>
        <w:types>
          <w:type w:val="bbPlcHdr"/>
        </w:types>
        <w:behaviors>
          <w:behavior w:val="content"/>
        </w:behaviors>
        <w:guid w:val="{960809D7-36BF-48B7-92F9-7F544CC216C4}"/>
      </w:docPartPr>
      <w:docPartBody>
        <w:p w:rsidR="0068190C" w:rsidRDefault="0068190C">
          <w:pPr>
            <w:pStyle w:val="75B822299C4347E2A1EAB3D976D1A0AF"/>
          </w:pPr>
          <w:r w:rsidRPr="00470E04">
            <w:rPr>
              <w:rStyle w:val="PlaceholderText"/>
            </w:rPr>
            <w:t>Click or tap here to enter text.</w:t>
          </w:r>
        </w:p>
      </w:docPartBody>
    </w:docPart>
    <w:docPart>
      <w:docPartPr>
        <w:name w:val="3686B1AA2A8F42CB83CED07039B2BE4D"/>
        <w:category>
          <w:name w:val="General"/>
          <w:gallery w:val="placeholder"/>
        </w:category>
        <w:types>
          <w:type w:val="bbPlcHdr"/>
        </w:types>
        <w:behaviors>
          <w:behavior w:val="content"/>
        </w:behaviors>
        <w:guid w:val="{7AA910FE-FEE6-49CE-BA04-56640E212F34}"/>
      </w:docPartPr>
      <w:docPartBody>
        <w:p w:rsidR="0068190C" w:rsidRDefault="0068190C">
          <w:pPr>
            <w:pStyle w:val="3686B1AA2A8F42CB83CED07039B2BE4D"/>
          </w:pPr>
          <w:r w:rsidRPr="00470E04">
            <w:rPr>
              <w:rStyle w:val="PlaceholderText"/>
            </w:rPr>
            <w:t>Click or tap here to enter text.</w:t>
          </w:r>
        </w:p>
      </w:docPartBody>
    </w:docPart>
    <w:docPart>
      <w:docPartPr>
        <w:name w:val="4D92995680B94CA8B8472D8EA7263931"/>
        <w:category>
          <w:name w:val="General"/>
          <w:gallery w:val="placeholder"/>
        </w:category>
        <w:types>
          <w:type w:val="bbPlcHdr"/>
        </w:types>
        <w:behaviors>
          <w:behavior w:val="content"/>
        </w:behaviors>
        <w:guid w:val="{BF45968C-9CA4-4271-8E6D-90C2421F0AF6}"/>
      </w:docPartPr>
      <w:docPartBody>
        <w:p w:rsidR="0068190C" w:rsidRDefault="0068190C">
          <w:pPr>
            <w:pStyle w:val="4D92995680B94CA8B8472D8EA7263931"/>
          </w:pPr>
          <w:r w:rsidRPr="00470E04">
            <w:rPr>
              <w:rStyle w:val="PlaceholderText"/>
            </w:rPr>
            <w:t>Click or tap here to enter text.</w:t>
          </w:r>
        </w:p>
      </w:docPartBody>
    </w:docPart>
    <w:docPart>
      <w:docPartPr>
        <w:name w:val="506C11DCDA594509BBD1655054D95174"/>
        <w:category>
          <w:name w:val="General"/>
          <w:gallery w:val="placeholder"/>
        </w:category>
        <w:types>
          <w:type w:val="bbPlcHdr"/>
        </w:types>
        <w:behaviors>
          <w:behavior w:val="content"/>
        </w:behaviors>
        <w:guid w:val="{132B8B03-1525-4C74-A557-5B8123DAE11E}"/>
      </w:docPartPr>
      <w:docPartBody>
        <w:p w:rsidR="0068190C" w:rsidRDefault="0068190C">
          <w:pPr>
            <w:pStyle w:val="506C11DCDA594509BBD1655054D95174"/>
          </w:pPr>
          <w:r w:rsidRPr="00470E04">
            <w:rPr>
              <w:rStyle w:val="PlaceholderText"/>
            </w:rPr>
            <w:t>Click or tap here to enter text.</w:t>
          </w:r>
        </w:p>
      </w:docPartBody>
    </w:docPart>
    <w:docPart>
      <w:docPartPr>
        <w:name w:val="008D6F55005641B5A975D777AA9AC73B"/>
        <w:category>
          <w:name w:val="General"/>
          <w:gallery w:val="placeholder"/>
        </w:category>
        <w:types>
          <w:type w:val="bbPlcHdr"/>
        </w:types>
        <w:behaviors>
          <w:behavior w:val="content"/>
        </w:behaviors>
        <w:guid w:val="{D6A112B9-5AD3-4573-977D-75242AA90015}"/>
      </w:docPartPr>
      <w:docPartBody>
        <w:p w:rsidR="0068190C" w:rsidRDefault="0068190C">
          <w:pPr>
            <w:pStyle w:val="008D6F55005641B5A975D777AA9AC73B"/>
          </w:pPr>
          <w:r w:rsidRPr="00470E04">
            <w:rPr>
              <w:rStyle w:val="PlaceholderText"/>
            </w:rPr>
            <w:t>Click or tap here to enter text.</w:t>
          </w:r>
        </w:p>
      </w:docPartBody>
    </w:docPart>
    <w:docPart>
      <w:docPartPr>
        <w:name w:val="3A18BE7AE4D043D9926372D4B5D9026B"/>
        <w:category>
          <w:name w:val="General"/>
          <w:gallery w:val="placeholder"/>
        </w:category>
        <w:types>
          <w:type w:val="bbPlcHdr"/>
        </w:types>
        <w:behaviors>
          <w:behavior w:val="content"/>
        </w:behaviors>
        <w:guid w:val="{3D44D512-7E6D-4292-9611-C046119564A3}"/>
      </w:docPartPr>
      <w:docPartBody>
        <w:p w:rsidR="0068190C" w:rsidRDefault="0068190C">
          <w:pPr>
            <w:pStyle w:val="3A18BE7AE4D043D9926372D4B5D9026B"/>
          </w:pPr>
          <w:r w:rsidRPr="00470E04">
            <w:rPr>
              <w:rStyle w:val="PlaceholderText"/>
            </w:rPr>
            <w:t>Click or tap here to enter text.</w:t>
          </w:r>
        </w:p>
      </w:docPartBody>
    </w:docPart>
    <w:docPart>
      <w:docPartPr>
        <w:name w:val="BBAD91C20C6C4ABEB31CAF680E51B8A4"/>
        <w:category>
          <w:name w:val="General"/>
          <w:gallery w:val="placeholder"/>
        </w:category>
        <w:types>
          <w:type w:val="bbPlcHdr"/>
        </w:types>
        <w:behaviors>
          <w:behavior w:val="content"/>
        </w:behaviors>
        <w:guid w:val="{C18E24AE-BEDF-48D5-A5A4-CDFC49175277}"/>
      </w:docPartPr>
      <w:docPartBody>
        <w:p w:rsidR="0068190C" w:rsidRDefault="0068190C">
          <w:pPr>
            <w:pStyle w:val="BBAD91C20C6C4ABEB31CAF680E51B8A4"/>
          </w:pPr>
          <w:r w:rsidRPr="00470E04">
            <w:rPr>
              <w:rStyle w:val="PlaceholderText"/>
            </w:rPr>
            <w:t>Click or tap here to enter text.</w:t>
          </w:r>
        </w:p>
      </w:docPartBody>
    </w:docPart>
    <w:docPart>
      <w:docPartPr>
        <w:name w:val="E1A3982A6983471DB5BFDEDDA6F6224B"/>
        <w:category>
          <w:name w:val="General"/>
          <w:gallery w:val="placeholder"/>
        </w:category>
        <w:types>
          <w:type w:val="bbPlcHdr"/>
        </w:types>
        <w:behaviors>
          <w:behavior w:val="content"/>
        </w:behaviors>
        <w:guid w:val="{BB645B39-CD23-4446-849F-3FDA8731C8B5}"/>
      </w:docPartPr>
      <w:docPartBody>
        <w:p w:rsidR="0068190C" w:rsidRDefault="0068190C">
          <w:pPr>
            <w:pStyle w:val="E1A3982A6983471DB5BFDEDDA6F6224B"/>
          </w:pPr>
          <w:r w:rsidRPr="00470E04">
            <w:rPr>
              <w:rStyle w:val="PlaceholderText"/>
            </w:rPr>
            <w:t>Click or tap here to enter text.</w:t>
          </w:r>
        </w:p>
      </w:docPartBody>
    </w:docPart>
    <w:docPart>
      <w:docPartPr>
        <w:name w:val="D81B881513374C99B2EE745972411F86"/>
        <w:category>
          <w:name w:val="General"/>
          <w:gallery w:val="placeholder"/>
        </w:category>
        <w:types>
          <w:type w:val="bbPlcHdr"/>
        </w:types>
        <w:behaviors>
          <w:behavior w:val="content"/>
        </w:behaviors>
        <w:guid w:val="{27D741F5-C82E-4854-9AF9-2C22E847F964}"/>
      </w:docPartPr>
      <w:docPartBody>
        <w:p w:rsidR="0068190C" w:rsidRDefault="0068190C">
          <w:pPr>
            <w:pStyle w:val="D81B881513374C99B2EE745972411F86"/>
          </w:pPr>
          <w:r w:rsidRPr="00470E04">
            <w:rPr>
              <w:rStyle w:val="PlaceholderText"/>
            </w:rPr>
            <w:t>Click or tap here to enter text.</w:t>
          </w:r>
        </w:p>
      </w:docPartBody>
    </w:docPart>
    <w:docPart>
      <w:docPartPr>
        <w:name w:val="4776ED3B65D04B40810C72CFA26C3C6E"/>
        <w:category>
          <w:name w:val="General"/>
          <w:gallery w:val="placeholder"/>
        </w:category>
        <w:types>
          <w:type w:val="bbPlcHdr"/>
        </w:types>
        <w:behaviors>
          <w:behavior w:val="content"/>
        </w:behaviors>
        <w:guid w:val="{5A90654D-EA87-4801-9C55-09310B45AEA0}"/>
      </w:docPartPr>
      <w:docPartBody>
        <w:p w:rsidR="0068190C" w:rsidRDefault="0068190C">
          <w:pPr>
            <w:pStyle w:val="4776ED3B65D04B40810C72CFA26C3C6E"/>
          </w:pPr>
          <w:r w:rsidRPr="00470E04">
            <w:rPr>
              <w:rStyle w:val="PlaceholderText"/>
            </w:rPr>
            <w:t>Click or tap here to enter text.</w:t>
          </w:r>
        </w:p>
      </w:docPartBody>
    </w:docPart>
    <w:docPart>
      <w:docPartPr>
        <w:name w:val="25707FB05EDF4B33B313D684E7C62468"/>
        <w:category>
          <w:name w:val="General"/>
          <w:gallery w:val="placeholder"/>
        </w:category>
        <w:types>
          <w:type w:val="bbPlcHdr"/>
        </w:types>
        <w:behaviors>
          <w:behavior w:val="content"/>
        </w:behaviors>
        <w:guid w:val="{F8B6F5A8-A0D8-4D7C-8F8B-B75A3B2299FF}"/>
      </w:docPartPr>
      <w:docPartBody>
        <w:p w:rsidR="0068190C" w:rsidRDefault="0068190C">
          <w:pPr>
            <w:pStyle w:val="25707FB05EDF4B33B313D684E7C62468"/>
          </w:pPr>
          <w:r w:rsidRPr="00470E04">
            <w:rPr>
              <w:rStyle w:val="PlaceholderText"/>
            </w:rPr>
            <w:t>Click or tap here to enter text.</w:t>
          </w:r>
        </w:p>
      </w:docPartBody>
    </w:docPart>
    <w:docPart>
      <w:docPartPr>
        <w:name w:val="2E4BA664E3184D0CB357285FF996D596"/>
        <w:category>
          <w:name w:val="General"/>
          <w:gallery w:val="placeholder"/>
        </w:category>
        <w:types>
          <w:type w:val="bbPlcHdr"/>
        </w:types>
        <w:behaviors>
          <w:behavior w:val="content"/>
        </w:behaviors>
        <w:guid w:val="{17E359B8-A1C0-4730-A210-F448FC5C971A}"/>
      </w:docPartPr>
      <w:docPartBody>
        <w:p w:rsidR="0068190C" w:rsidRDefault="0068190C">
          <w:pPr>
            <w:pStyle w:val="2E4BA664E3184D0CB357285FF996D596"/>
          </w:pPr>
          <w:r w:rsidRPr="00470E04">
            <w:rPr>
              <w:rStyle w:val="PlaceholderText"/>
            </w:rPr>
            <w:t>Click or tap here to enter text.</w:t>
          </w:r>
        </w:p>
      </w:docPartBody>
    </w:docPart>
    <w:docPart>
      <w:docPartPr>
        <w:name w:val="525CC4732AD14F9E8DB385C99F06F9AB"/>
        <w:category>
          <w:name w:val="General"/>
          <w:gallery w:val="placeholder"/>
        </w:category>
        <w:types>
          <w:type w:val="bbPlcHdr"/>
        </w:types>
        <w:behaviors>
          <w:behavior w:val="content"/>
        </w:behaviors>
        <w:guid w:val="{395E688A-543C-4024-BD8D-77D04E09691F}"/>
      </w:docPartPr>
      <w:docPartBody>
        <w:p w:rsidR="0068190C" w:rsidRDefault="0068190C">
          <w:pPr>
            <w:pStyle w:val="525CC4732AD14F9E8DB385C99F06F9AB"/>
          </w:pPr>
          <w:r w:rsidRPr="00470E04">
            <w:rPr>
              <w:rStyle w:val="PlaceholderText"/>
            </w:rPr>
            <w:t>Click or tap here to enter text.</w:t>
          </w:r>
        </w:p>
      </w:docPartBody>
    </w:docPart>
    <w:docPart>
      <w:docPartPr>
        <w:name w:val="3A555A80BDA94963BC132D95E49839B7"/>
        <w:category>
          <w:name w:val="General"/>
          <w:gallery w:val="placeholder"/>
        </w:category>
        <w:types>
          <w:type w:val="bbPlcHdr"/>
        </w:types>
        <w:behaviors>
          <w:behavior w:val="content"/>
        </w:behaviors>
        <w:guid w:val="{EA0BA674-4E3D-47D5-BAA4-89B2A01C8438}"/>
      </w:docPartPr>
      <w:docPartBody>
        <w:p w:rsidR="0068190C" w:rsidRDefault="0068190C">
          <w:pPr>
            <w:pStyle w:val="3A555A80BDA94963BC132D95E49839B7"/>
          </w:pPr>
          <w:r w:rsidRPr="00470E04">
            <w:rPr>
              <w:rStyle w:val="PlaceholderText"/>
            </w:rPr>
            <w:t>Click or tap here to enter text.</w:t>
          </w:r>
        </w:p>
      </w:docPartBody>
    </w:docPart>
    <w:docPart>
      <w:docPartPr>
        <w:name w:val="4A228427784845DF988D7882794B8EB7"/>
        <w:category>
          <w:name w:val="General"/>
          <w:gallery w:val="placeholder"/>
        </w:category>
        <w:types>
          <w:type w:val="bbPlcHdr"/>
        </w:types>
        <w:behaviors>
          <w:behavior w:val="content"/>
        </w:behaviors>
        <w:guid w:val="{3D6853A6-FF98-4AD0-883F-5EFC0A8C7697}"/>
      </w:docPartPr>
      <w:docPartBody>
        <w:p w:rsidR="0068190C" w:rsidRDefault="0068190C">
          <w:pPr>
            <w:pStyle w:val="4A228427784845DF988D7882794B8EB7"/>
          </w:pPr>
          <w:r w:rsidRPr="00470E04">
            <w:rPr>
              <w:rStyle w:val="PlaceholderText"/>
            </w:rPr>
            <w:t>Click or tap here to enter text.</w:t>
          </w:r>
        </w:p>
      </w:docPartBody>
    </w:docPart>
    <w:docPart>
      <w:docPartPr>
        <w:name w:val="897F296142304847B0683398A4C42F25"/>
        <w:category>
          <w:name w:val="General"/>
          <w:gallery w:val="placeholder"/>
        </w:category>
        <w:types>
          <w:type w:val="bbPlcHdr"/>
        </w:types>
        <w:behaviors>
          <w:behavior w:val="content"/>
        </w:behaviors>
        <w:guid w:val="{1CF5A9F9-B928-4D05-AA21-3B797294E78F}"/>
      </w:docPartPr>
      <w:docPartBody>
        <w:p w:rsidR="0068190C" w:rsidRDefault="0068190C">
          <w:pPr>
            <w:pStyle w:val="897F296142304847B0683398A4C42F25"/>
          </w:pPr>
          <w:r w:rsidRPr="00470E04">
            <w:rPr>
              <w:rStyle w:val="PlaceholderText"/>
            </w:rPr>
            <w:t>Click or tap here to enter text.</w:t>
          </w:r>
        </w:p>
      </w:docPartBody>
    </w:docPart>
    <w:docPart>
      <w:docPartPr>
        <w:name w:val="E0DC41E291194D8D8056D1EFF9955138"/>
        <w:category>
          <w:name w:val="General"/>
          <w:gallery w:val="placeholder"/>
        </w:category>
        <w:types>
          <w:type w:val="bbPlcHdr"/>
        </w:types>
        <w:behaviors>
          <w:behavior w:val="content"/>
        </w:behaviors>
        <w:guid w:val="{61930F29-66ED-46D9-9701-E3A211E1A3DA}"/>
      </w:docPartPr>
      <w:docPartBody>
        <w:p w:rsidR="0068190C" w:rsidRDefault="0068190C">
          <w:pPr>
            <w:pStyle w:val="E0DC41E291194D8D8056D1EFF9955138"/>
          </w:pPr>
          <w:r w:rsidRPr="00470E04">
            <w:rPr>
              <w:rStyle w:val="PlaceholderText"/>
            </w:rPr>
            <w:t>Click or tap here to enter text.</w:t>
          </w:r>
        </w:p>
      </w:docPartBody>
    </w:docPart>
    <w:docPart>
      <w:docPartPr>
        <w:name w:val="86273F150865476EA22E2E0C54A6FC79"/>
        <w:category>
          <w:name w:val="General"/>
          <w:gallery w:val="placeholder"/>
        </w:category>
        <w:types>
          <w:type w:val="bbPlcHdr"/>
        </w:types>
        <w:behaviors>
          <w:behavior w:val="content"/>
        </w:behaviors>
        <w:guid w:val="{D0C85655-998E-4FF7-AB57-9F0CA7F32E2F}"/>
      </w:docPartPr>
      <w:docPartBody>
        <w:p w:rsidR="0068190C" w:rsidRDefault="0068190C">
          <w:pPr>
            <w:pStyle w:val="86273F150865476EA22E2E0C54A6FC79"/>
          </w:pPr>
          <w:r w:rsidRPr="00470E04">
            <w:rPr>
              <w:rStyle w:val="PlaceholderText"/>
            </w:rPr>
            <w:t>Click or tap here to enter text.</w:t>
          </w:r>
        </w:p>
      </w:docPartBody>
    </w:docPart>
    <w:docPart>
      <w:docPartPr>
        <w:name w:val="85ABE846AF23407B977084D8E17F3A78"/>
        <w:category>
          <w:name w:val="General"/>
          <w:gallery w:val="placeholder"/>
        </w:category>
        <w:types>
          <w:type w:val="bbPlcHdr"/>
        </w:types>
        <w:behaviors>
          <w:behavior w:val="content"/>
        </w:behaviors>
        <w:guid w:val="{52419367-91F1-48A8-A778-802275802F23}"/>
      </w:docPartPr>
      <w:docPartBody>
        <w:p w:rsidR="0068190C" w:rsidRDefault="0068190C">
          <w:pPr>
            <w:pStyle w:val="85ABE846AF23407B977084D8E17F3A78"/>
          </w:pPr>
          <w:r w:rsidRPr="00470E04">
            <w:rPr>
              <w:rStyle w:val="PlaceholderText"/>
            </w:rPr>
            <w:t>Click or tap here to enter text.</w:t>
          </w:r>
        </w:p>
      </w:docPartBody>
    </w:docPart>
    <w:docPart>
      <w:docPartPr>
        <w:name w:val="CC224C19ADDB47D8AFD1351CE705BF84"/>
        <w:category>
          <w:name w:val="General"/>
          <w:gallery w:val="placeholder"/>
        </w:category>
        <w:types>
          <w:type w:val="bbPlcHdr"/>
        </w:types>
        <w:behaviors>
          <w:behavior w:val="content"/>
        </w:behaviors>
        <w:guid w:val="{6CB30626-AF3F-46AB-8A6D-DE0AB8E27386}"/>
      </w:docPartPr>
      <w:docPartBody>
        <w:p w:rsidR="0068190C" w:rsidRDefault="0068190C">
          <w:pPr>
            <w:pStyle w:val="CC224C19ADDB47D8AFD1351CE705BF84"/>
          </w:pPr>
          <w:r w:rsidRPr="00470E04">
            <w:rPr>
              <w:rStyle w:val="PlaceholderText"/>
            </w:rPr>
            <w:t>Click or tap here to enter text.</w:t>
          </w:r>
        </w:p>
      </w:docPartBody>
    </w:docPart>
    <w:docPart>
      <w:docPartPr>
        <w:name w:val="9DDBAFC5D4B14D7D87E41678DA467AD7"/>
        <w:category>
          <w:name w:val="General"/>
          <w:gallery w:val="placeholder"/>
        </w:category>
        <w:types>
          <w:type w:val="bbPlcHdr"/>
        </w:types>
        <w:behaviors>
          <w:behavior w:val="content"/>
        </w:behaviors>
        <w:guid w:val="{8519BD0E-4E24-4CB2-9B5B-FE0B98F14D35}"/>
      </w:docPartPr>
      <w:docPartBody>
        <w:p w:rsidR="0068190C" w:rsidRDefault="0068190C">
          <w:pPr>
            <w:pStyle w:val="9DDBAFC5D4B14D7D87E41678DA467AD7"/>
          </w:pPr>
          <w:r w:rsidRPr="006A4C05">
            <w:rPr>
              <w:rStyle w:val="PlaceholderText"/>
            </w:rPr>
            <w:t>Click or tap here to enter text.</w:t>
          </w:r>
        </w:p>
      </w:docPartBody>
    </w:docPart>
    <w:docPart>
      <w:docPartPr>
        <w:name w:val="8E9536CCE2F24E9D97996E1061101240"/>
        <w:category>
          <w:name w:val="General"/>
          <w:gallery w:val="placeholder"/>
        </w:category>
        <w:types>
          <w:type w:val="bbPlcHdr"/>
        </w:types>
        <w:behaviors>
          <w:behavior w:val="content"/>
        </w:behaviors>
        <w:guid w:val="{82327FA8-0D0E-48C3-BDC4-401FC8A8B7F5}"/>
      </w:docPartPr>
      <w:docPartBody>
        <w:p w:rsidR="0068190C" w:rsidRDefault="0068190C">
          <w:pPr>
            <w:pStyle w:val="8E9536CCE2F24E9D97996E1061101240"/>
          </w:pPr>
          <w:r w:rsidRPr="006A4C05">
            <w:rPr>
              <w:rStyle w:val="PlaceholderText"/>
            </w:rPr>
            <w:t>Click or tap here to enter text.</w:t>
          </w:r>
        </w:p>
      </w:docPartBody>
    </w:docPart>
    <w:docPart>
      <w:docPartPr>
        <w:name w:val="C1EE05974DBF4727A204A77BD9972AA1"/>
        <w:category>
          <w:name w:val="General"/>
          <w:gallery w:val="placeholder"/>
        </w:category>
        <w:types>
          <w:type w:val="bbPlcHdr"/>
        </w:types>
        <w:behaviors>
          <w:behavior w:val="content"/>
        </w:behaviors>
        <w:guid w:val="{FA559612-17DC-473A-8A42-FC2D53087E73}"/>
      </w:docPartPr>
      <w:docPartBody>
        <w:p w:rsidR="0068190C" w:rsidRDefault="0068190C">
          <w:pPr>
            <w:pStyle w:val="C1EE05974DBF4727A204A77BD9972AA1"/>
          </w:pPr>
          <w:r w:rsidRPr="006A4C05">
            <w:rPr>
              <w:rStyle w:val="PlaceholderText"/>
            </w:rPr>
            <w:t>Click or tap to enter a date.</w:t>
          </w:r>
        </w:p>
      </w:docPartBody>
    </w:docPart>
    <w:docPart>
      <w:docPartPr>
        <w:name w:val="1DDF656853074D70AF7C6EE33067D848"/>
        <w:category>
          <w:name w:val="General"/>
          <w:gallery w:val="placeholder"/>
        </w:category>
        <w:types>
          <w:type w:val="bbPlcHdr"/>
        </w:types>
        <w:behaviors>
          <w:behavior w:val="content"/>
        </w:behaviors>
        <w:guid w:val="{2CBE805A-C03F-474C-91A2-28E8BB9C21AA}"/>
      </w:docPartPr>
      <w:docPartBody>
        <w:p w:rsidR="0068190C" w:rsidRDefault="0068190C">
          <w:pPr>
            <w:pStyle w:val="1DDF656853074D70AF7C6EE33067D848"/>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0C"/>
    <w:rsid w:val="0008220F"/>
    <w:rsid w:val="000D76D8"/>
    <w:rsid w:val="001E6632"/>
    <w:rsid w:val="00392751"/>
    <w:rsid w:val="003C6AE1"/>
    <w:rsid w:val="00431D82"/>
    <w:rsid w:val="0044333C"/>
    <w:rsid w:val="00477B47"/>
    <w:rsid w:val="004B095A"/>
    <w:rsid w:val="00575A20"/>
    <w:rsid w:val="00655D9E"/>
    <w:rsid w:val="0068190C"/>
    <w:rsid w:val="00684094"/>
    <w:rsid w:val="00A0794A"/>
    <w:rsid w:val="00C3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DA4080551E4252BB82B87DECCC62A1">
    <w:name w:val="1BDA4080551E4252BB82B87DECCC62A1"/>
  </w:style>
  <w:style w:type="paragraph" w:customStyle="1" w:styleId="5356CACB370F4CCEBCF246C6645FBD88">
    <w:name w:val="5356CACB370F4CCEBCF246C6645FBD88"/>
  </w:style>
  <w:style w:type="paragraph" w:customStyle="1" w:styleId="CC9402B7F68E462A8676AC7585FA1D10">
    <w:name w:val="CC9402B7F68E462A8676AC7585FA1D10"/>
  </w:style>
  <w:style w:type="paragraph" w:customStyle="1" w:styleId="74A142CF29054989A35C87F92DFD1496">
    <w:name w:val="74A142CF29054989A35C87F92DFD1496"/>
  </w:style>
  <w:style w:type="paragraph" w:customStyle="1" w:styleId="9F9F5DD3C74A4CB48BC3022045CD0F33">
    <w:name w:val="9F9F5DD3C74A4CB48BC3022045CD0F33"/>
  </w:style>
  <w:style w:type="paragraph" w:customStyle="1" w:styleId="8675625DB4B74257BEB18CD754AF03DA">
    <w:name w:val="8675625DB4B74257BEB18CD754AF03DA"/>
  </w:style>
  <w:style w:type="paragraph" w:customStyle="1" w:styleId="A87FAC51716D493AACB4A2221E5A6B09">
    <w:name w:val="A87FAC51716D493AACB4A2221E5A6B09"/>
  </w:style>
  <w:style w:type="paragraph" w:customStyle="1" w:styleId="D540E0BB08AF40078F79B698699649A5">
    <w:name w:val="D540E0BB08AF40078F79B698699649A5"/>
  </w:style>
  <w:style w:type="paragraph" w:customStyle="1" w:styleId="75851A6B9C9B4828BDCC08736B9C95E6">
    <w:name w:val="75851A6B9C9B4828BDCC08736B9C95E6"/>
  </w:style>
  <w:style w:type="paragraph" w:customStyle="1" w:styleId="E3310C301AE24864B2AB7681ABC55F8C">
    <w:name w:val="E3310C301AE24864B2AB7681ABC55F8C"/>
  </w:style>
  <w:style w:type="paragraph" w:customStyle="1" w:styleId="267AE524178D48469EEC289750B37776">
    <w:name w:val="267AE524178D48469EEC289750B37776"/>
  </w:style>
  <w:style w:type="paragraph" w:customStyle="1" w:styleId="E49175D2E2164A999A1FCA9C5D9011DA">
    <w:name w:val="E49175D2E2164A999A1FCA9C5D9011DA"/>
  </w:style>
  <w:style w:type="paragraph" w:customStyle="1" w:styleId="C221E1B6C1FF46EFA1FC1741E7C3C39F">
    <w:name w:val="C221E1B6C1FF46EFA1FC1741E7C3C39F"/>
  </w:style>
  <w:style w:type="paragraph" w:customStyle="1" w:styleId="86D9005B9BD144918F171847412253DD">
    <w:name w:val="86D9005B9BD144918F171847412253DD"/>
  </w:style>
  <w:style w:type="paragraph" w:customStyle="1" w:styleId="75B822299C4347E2A1EAB3D976D1A0AF">
    <w:name w:val="75B822299C4347E2A1EAB3D976D1A0AF"/>
  </w:style>
  <w:style w:type="paragraph" w:customStyle="1" w:styleId="3686B1AA2A8F42CB83CED07039B2BE4D">
    <w:name w:val="3686B1AA2A8F42CB83CED07039B2BE4D"/>
  </w:style>
  <w:style w:type="paragraph" w:customStyle="1" w:styleId="4D92995680B94CA8B8472D8EA7263931">
    <w:name w:val="4D92995680B94CA8B8472D8EA7263931"/>
  </w:style>
  <w:style w:type="paragraph" w:customStyle="1" w:styleId="506C11DCDA594509BBD1655054D95174">
    <w:name w:val="506C11DCDA594509BBD1655054D95174"/>
  </w:style>
  <w:style w:type="paragraph" w:customStyle="1" w:styleId="008D6F55005641B5A975D777AA9AC73B">
    <w:name w:val="008D6F55005641B5A975D777AA9AC73B"/>
  </w:style>
  <w:style w:type="paragraph" w:customStyle="1" w:styleId="3A18BE7AE4D043D9926372D4B5D9026B">
    <w:name w:val="3A18BE7AE4D043D9926372D4B5D9026B"/>
  </w:style>
  <w:style w:type="paragraph" w:customStyle="1" w:styleId="BBAD91C20C6C4ABEB31CAF680E51B8A4">
    <w:name w:val="BBAD91C20C6C4ABEB31CAF680E51B8A4"/>
  </w:style>
  <w:style w:type="paragraph" w:customStyle="1" w:styleId="E1A3982A6983471DB5BFDEDDA6F6224B">
    <w:name w:val="E1A3982A6983471DB5BFDEDDA6F6224B"/>
  </w:style>
  <w:style w:type="paragraph" w:customStyle="1" w:styleId="D81B881513374C99B2EE745972411F86">
    <w:name w:val="D81B881513374C99B2EE745972411F86"/>
  </w:style>
  <w:style w:type="paragraph" w:customStyle="1" w:styleId="4776ED3B65D04B40810C72CFA26C3C6E">
    <w:name w:val="4776ED3B65D04B40810C72CFA26C3C6E"/>
  </w:style>
  <w:style w:type="paragraph" w:customStyle="1" w:styleId="25707FB05EDF4B33B313D684E7C62468">
    <w:name w:val="25707FB05EDF4B33B313D684E7C62468"/>
  </w:style>
  <w:style w:type="paragraph" w:customStyle="1" w:styleId="2E4BA664E3184D0CB357285FF996D596">
    <w:name w:val="2E4BA664E3184D0CB357285FF996D596"/>
  </w:style>
  <w:style w:type="paragraph" w:customStyle="1" w:styleId="525CC4732AD14F9E8DB385C99F06F9AB">
    <w:name w:val="525CC4732AD14F9E8DB385C99F06F9AB"/>
  </w:style>
  <w:style w:type="paragraph" w:customStyle="1" w:styleId="3A555A80BDA94963BC132D95E49839B7">
    <w:name w:val="3A555A80BDA94963BC132D95E49839B7"/>
  </w:style>
  <w:style w:type="paragraph" w:customStyle="1" w:styleId="4A228427784845DF988D7882794B8EB7">
    <w:name w:val="4A228427784845DF988D7882794B8EB7"/>
  </w:style>
  <w:style w:type="paragraph" w:customStyle="1" w:styleId="897F296142304847B0683398A4C42F25">
    <w:name w:val="897F296142304847B0683398A4C42F25"/>
  </w:style>
  <w:style w:type="paragraph" w:customStyle="1" w:styleId="E0DC41E291194D8D8056D1EFF9955138">
    <w:name w:val="E0DC41E291194D8D8056D1EFF9955138"/>
  </w:style>
  <w:style w:type="paragraph" w:customStyle="1" w:styleId="86273F150865476EA22E2E0C54A6FC79">
    <w:name w:val="86273F150865476EA22E2E0C54A6FC79"/>
  </w:style>
  <w:style w:type="paragraph" w:customStyle="1" w:styleId="85ABE846AF23407B977084D8E17F3A78">
    <w:name w:val="85ABE846AF23407B977084D8E17F3A78"/>
  </w:style>
  <w:style w:type="paragraph" w:customStyle="1" w:styleId="CC224C19ADDB47D8AFD1351CE705BF84">
    <w:name w:val="CC224C19ADDB47D8AFD1351CE705BF84"/>
  </w:style>
  <w:style w:type="paragraph" w:customStyle="1" w:styleId="9DDBAFC5D4B14D7D87E41678DA467AD7">
    <w:name w:val="9DDBAFC5D4B14D7D87E41678DA467AD7"/>
  </w:style>
  <w:style w:type="paragraph" w:customStyle="1" w:styleId="8E9536CCE2F24E9D97996E1061101240">
    <w:name w:val="8E9536CCE2F24E9D97996E1061101240"/>
  </w:style>
  <w:style w:type="paragraph" w:customStyle="1" w:styleId="C1EE05974DBF4727A204A77BD9972AA1">
    <w:name w:val="C1EE05974DBF4727A204A77BD9972AA1"/>
  </w:style>
  <w:style w:type="paragraph" w:customStyle="1" w:styleId="1DDF656853074D70AF7C6EE33067D848">
    <w:name w:val="1DDF656853074D70AF7C6EE33067D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7e5e0f0-ad35-4aea-a141-c4d572d10d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79DA785344BF48920A593507B69672" ma:contentTypeVersion="12" ma:contentTypeDescription="Create a new document." ma:contentTypeScope="" ma:versionID="a83ffb212aeef51971eedb4b443d12d6">
  <xsd:schema xmlns:xsd="http://www.w3.org/2001/XMLSchema" xmlns:xs="http://www.w3.org/2001/XMLSchema" xmlns:p="http://schemas.microsoft.com/office/2006/metadata/properties" xmlns:ns3="87e5e0f0-ad35-4aea-a141-c4d572d10dca" targetNamespace="http://schemas.microsoft.com/office/2006/metadata/properties" ma:root="true" ma:fieldsID="9f4102b41d3b80c8e89fe0120a51a7d2" ns3:_="">
    <xsd:import namespace="87e5e0f0-ad35-4aea-a141-c4d572d10dc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5e0f0-ad35-4aea-a141-c4d572d10d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1A5A1-BFCB-4320-8714-6E8B9BDB4500}">
  <ds:schemaRefs>
    <ds:schemaRef ds:uri="http://schemas.microsoft.com/sharepoint/v3/contenttype/forms"/>
  </ds:schemaRefs>
</ds:datastoreItem>
</file>

<file path=customXml/itemProps2.xml><?xml version="1.0" encoding="utf-8"?>
<ds:datastoreItem xmlns:ds="http://schemas.openxmlformats.org/officeDocument/2006/customXml" ds:itemID="{92726763-FCC8-4469-B181-7E3AAEFA586D}">
  <ds:schemaRefs>
    <ds:schemaRef ds:uri="http://schemas.microsoft.com/office/2006/metadata/properties"/>
    <ds:schemaRef ds:uri="http://schemas.microsoft.com/office/infopath/2007/PartnerControls"/>
    <ds:schemaRef ds:uri="87e5e0f0-ad35-4aea-a141-c4d572d10dca"/>
  </ds:schemaRefs>
</ds:datastoreItem>
</file>

<file path=customXml/itemProps3.xml><?xml version="1.0" encoding="utf-8"?>
<ds:datastoreItem xmlns:ds="http://schemas.openxmlformats.org/officeDocument/2006/customXml" ds:itemID="{07D085FC-E93C-4BF9-B9D1-077154696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5e0f0-ad35-4aea-a141-c4d572d10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7FF34-CFC6-4B0A-9623-0F2F37E3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8631</Words>
  <Characters>49202</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57718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Deeds, Frank</dc:creator>
  <cp:keywords/>
  <dc:description/>
  <cp:lastModifiedBy>Flores, David</cp:lastModifiedBy>
  <cp:revision>2</cp:revision>
  <cp:lastPrinted>2026-01-05T21:01:00Z</cp:lastPrinted>
  <dcterms:created xsi:type="dcterms:W3CDTF">2026-06-05T18:31:00Z</dcterms:created>
  <dcterms:modified xsi:type="dcterms:W3CDTF">2026-06-05T18:31:00Z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0x0101009179DA785344BF48920A593507B69672</vt:lpwstr>
  </property>
</Properties>
</file>