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CB1E"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61E7EEA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19BC463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66DE0D2F" w14:textId="0A0EAE4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745B70">
        <w:rPr>
          <w:rFonts w:ascii="Times New Roman" w:hAnsi="Times New Roman" w:cs="Times New Roman"/>
        </w:rPr>
        <w:t>PROPOSAL</w:t>
      </w:r>
      <w:r w:rsidRPr="009A3EA6">
        <w:rPr>
          <w:rFonts w:ascii="Times New Roman" w:hAnsi="Times New Roman" w:cs="Times New Roman"/>
        </w:rPr>
        <w:t xml:space="preserve"> #</w:t>
      </w:r>
      <w:r w:rsidR="001F33B9" w:rsidRPr="001F33B9">
        <w:rPr>
          <w:rFonts w:ascii="Times New Roman" w:hAnsi="Times New Roman" w:cs="Times New Roman"/>
        </w:rPr>
        <w:t>RFP20261366242</w:t>
      </w:r>
      <w:r w:rsidRPr="009A3EA6">
        <w:rPr>
          <w:rFonts w:ascii="Times New Roman" w:hAnsi="Times New Roman" w:cs="Times New Roman"/>
        </w:rPr>
        <w:br/>
      </w:r>
      <w:r w:rsidR="00202D8F" w:rsidRPr="00202D8F">
        <w:rPr>
          <w:rFonts w:ascii="Times New Roman" w:hAnsi="Times New Roman" w:cs="Times New Roman"/>
          <w:szCs w:val="22"/>
        </w:rPr>
        <w:t>Technology Strategy (D7) for JPS Healthcare (2030-2040)</w:t>
      </w:r>
    </w:p>
    <w:p w14:paraId="6FACAB2C" w14:textId="77777777" w:rsidR="00EC7C8E" w:rsidRPr="009A3EA6" w:rsidRDefault="00EC7C8E" w:rsidP="00EC7C8E">
      <w:pPr>
        <w:pStyle w:val="CoverEntries"/>
      </w:pPr>
    </w:p>
    <w:p w14:paraId="4E2FB4CA" w14:textId="77777777" w:rsidR="00EC7C8E" w:rsidRPr="009A3EA6" w:rsidRDefault="00EC7C8E" w:rsidP="00EC7C8E">
      <w:pPr>
        <w:pStyle w:val="CoverEntries"/>
        <w:jc w:val="center"/>
        <w:rPr>
          <w:rFonts w:ascii="Times New Roman" w:hAnsi="Times New Roman" w:cs="Times New Roman"/>
          <w:sz w:val="56"/>
        </w:rPr>
      </w:pPr>
    </w:p>
    <w:p w14:paraId="17378253" w14:textId="748289D9"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FA7784">
        <w:rPr>
          <w:rFonts w:ascii="Times New Roman" w:hAnsi="Times New Roman" w:cs="Times New Roman"/>
          <w:szCs w:val="22"/>
        </w:rPr>
        <w:t xml:space="preserve">a </w:t>
      </w:r>
      <w:r w:rsidR="00FA7784" w:rsidRPr="00FA7784">
        <w:rPr>
          <w:rFonts w:ascii="Times New Roman" w:hAnsi="Times New Roman" w:cs="Times New Roman"/>
          <w:szCs w:val="22"/>
        </w:rPr>
        <w:t>Technology Strategy (D7) for JPS Healthcare (2030-2040)</w:t>
      </w:r>
      <w:r w:rsidR="00FA7784">
        <w:rPr>
          <w:rFonts w:ascii="Times New Roman" w:hAnsi="Times New Roman" w:cs="Times New Roman"/>
          <w:szCs w:val="22"/>
        </w:rPr>
        <w:t>.</w:t>
      </w:r>
    </w:p>
    <w:p w14:paraId="478F74EE" w14:textId="77777777" w:rsidR="00EC7C8E" w:rsidRPr="009A3EA6" w:rsidRDefault="00EC7C8E" w:rsidP="00EC7C8E">
      <w:pPr>
        <w:pStyle w:val="CoverEntries"/>
        <w:jc w:val="both"/>
        <w:rPr>
          <w:rFonts w:ascii="Times New Roman" w:hAnsi="Times New Roman" w:cs="Times New Roman"/>
          <w:szCs w:val="22"/>
        </w:rPr>
      </w:pPr>
    </w:p>
    <w:p w14:paraId="6585B2F0"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552E9147"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768846CD" w14:textId="77777777" w:rsidR="00EC7C8E" w:rsidRPr="009A3EA6" w:rsidRDefault="00EC7C8E" w:rsidP="00EC7C8E">
      <w:pPr>
        <w:pStyle w:val="CoverEntries"/>
        <w:rPr>
          <w:rFonts w:ascii="Times New Roman" w:hAnsi="Times New Roman" w:cs="Times New Roman"/>
        </w:rPr>
      </w:pPr>
    </w:p>
    <w:p w14:paraId="651129E5" w14:textId="5C67C019" w:rsidR="00EC7C8E" w:rsidRPr="00213928" w:rsidRDefault="00EC7C8E" w:rsidP="00EC7C8E">
      <w:pPr>
        <w:pStyle w:val="CoverEntries"/>
        <w:rPr>
          <w:rFonts w:ascii="Times New Roman" w:hAnsi="Times New Roman" w:cs="Times New Roman"/>
          <w:color w:val="0000FF"/>
          <w:highlight w:val="yellow"/>
          <w:u w:val="single"/>
        </w:rPr>
      </w:pPr>
      <w:r w:rsidRPr="00213928">
        <w:rPr>
          <w:rFonts w:ascii="Times New Roman" w:hAnsi="Times New Roman" w:cs="Times New Roman"/>
          <w:color w:val="0000FF"/>
          <w:highlight w:val="yellow"/>
        </w:rPr>
        <w:t xml:space="preserve">Release Date: </w:t>
      </w:r>
      <w:r w:rsidR="005A3D1B">
        <w:rPr>
          <w:rFonts w:ascii="Times New Roman" w:hAnsi="Times New Roman" w:cs="Times New Roman"/>
          <w:color w:val="EE0000"/>
          <w:highlight w:val="yellow"/>
          <w:u w:val="single"/>
        </w:rPr>
        <w:t>03-06</w:t>
      </w:r>
      <w:r w:rsidR="001F0D9E" w:rsidRPr="00617604">
        <w:rPr>
          <w:rFonts w:ascii="Times New Roman" w:hAnsi="Times New Roman" w:cs="Times New Roman"/>
          <w:color w:val="EE0000"/>
          <w:highlight w:val="yellow"/>
          <w:u w:val="single"/>
        </w:rPr>
        <w:t>-2026</w:t>
      </w:r>
    </w:p>
    <w:p w14:paraId="5E81271B" w14:textId="2969D671" w:rsidR="00EC7C8E" w:rsidRPr="009A3EA6" w:rsidRDefault="00EC7C8E" w:rsidP="00EC7C8E">
      <w:pPr>
        <w:pStyle w:val="CoverEntries"/>
        <w:rPr>
          <w:rFonts w:ascii="Times New Roman" w:hAnsi="Times New Roman" w:cs="Times New Roman"/>
          <w:color w:val="0000FF"/>
          <w:u w:val="single"/>
        </w:rPr>
      </w:pPr>
      <w:r w:rsidRPr="00213928">
        <w:rPr>
          <w:rFonts w:ascii="Times New Roman" w:hAnsi="Times New Roman" w:cs="Times New Roman"/>
          <w:color w:val="0000FF"/>
          <w:highlight w:val="yellow"/>
        </w:rPr>
        <w:t>Response Deadline</w:t>
      </w:r>
      <w:r w:rsidRPr="00617604">
        <w:rPr>
          <w:rFonts w:ascii="Times New Roman" w:hAnsi="Times New Roman" w:cs="Times New Roman"/>
          <w:color w:val="EE0000"/>
          <w:highlight w:val="yellow"/>
        </w:rPr>
        <w:t xml:space="preserve">: </w:t>
      </w:r>
      <w:r w:rsidR="00E72FD0" w:rsidRPr="00617604">
        <w:rPr>
          <w:rFonts w:ascii="Times New Roman" w:hAnsi="Times New Roman" w:cs="Times New Roman"/>
          <w:color w:val="EE0000"/>
          <w:highlight w:val="yellow"/>
          <w:u w:val="single"/>
        </w:rPr>
        <w:t>03-2</w:t>
      </w:r>
      <w:r w:rsidR="00BC1454">
        <w:rPr>
          <w:rFonts w:ascii="Times New Roman" w:hAnsi="Times New Roman" w:cs="Times New Roman"/>
          <w:color w:val="EE0000"/>
          <w:highlight w:val="yellow"/>
          <w:u w:val="single"/>
        </w:rPr>
        <w:t>0</w:t>
      </w:r>
      <w:r w:rsidR="00E72FD0" w:rsidRPr="00617604">
        <w:rPr>
          <w:rFonts w:ascii="Times New Roman" w:hAnsi="Times New Roman" w:cs="Times New Roman"/>
          <w:color w:val="EE0000"/>
          <w:highlight w:val="yellow"/>
          <w:u w:val="single"/>
        </w:rPr>
        <w:t>-2026</w:t>
      </w:r>
      <w:r w:rsidRPr="00213928">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1BC62CC0"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1CAF717B"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11A14A36" w14:textId="77777777" w:rsidR="00EC7C8E" w:rsidRPr="009A3EA6" w:rsidRDefault="00EC7C8E" w:rsidP="00EC7C8E">
      <w:pPr>
        <w:pStyle w:val="ListParagraph"/>
        <w:ind w:left="0"/>
      </w:pPr>
    </w:p>
    <w:p w14:paraId="73A8BAE0"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B162B99" w14:textId="796F71FF"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1E3EE6">
        <w:rPr>
          <w:rFonts w:ascii="Times New Roman" w:hAnsi="Times New Roman" w:cs="Times New Roman"/>
          <w:szCs w:val="22"/>
        </w:rPr>
        <w:t>10-Year Enterprise Technology Strategy</w:t>
      </w:r>
      <w:r w:rsidR="003B421E" w:rsidRPr="003B421E">
        <w:rPr>
          <w:rFonts w:ascii="Times New Roman" w:hAnsi="Times New Roman" w:cs="Times New Roman"/>
          <w:szCs w:val="22"/>
        </w:rPr>
        <w:t xml:space="preserve"> </w:t>
      </w:r>
      <w:r w:rsidRPr="009A3EA6">
        <w:rPr>
          <w:rFonts w:ascii="Times New Roman" w:hAnsi="Times New Roman" w:cs="Times New Roman"/>
          <w:b w:val="0"/>
          <w:szCs w:val="22"/>
        </w:rPr>
        <w:t xml:space="preserve">(the </w:t>
      </w:r>
      <w:r w:rsidRPr="009A3EA6">
        <w:rPr>
          <w:rFonts w:ascii="Times New Roman" w:hAnsi="Times New Roman" w:cs="Times New Roman"/>
          <w:b w:val="0"/>
          <w:szCs w:val="22"/>
          <w:highlight w:val="yellow"/>
        </w:rPr>
        <w:t>Service(s)</w:t>
      </w:r>
      <w:r w:rsidR="00FB2766">
        <w:rPr>
          <w:rFonts w:ascii="Times New Roman" w:hAnsi="Times New Roman" w:cs="Times New Roman"/>
          <w:b w:val="0"/>
          <w:szCs w:val="22"/>
        </w:rPr>
        <w: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13928">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13928" w:rsidRPr="00213928">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13928">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0C9348C1" w14:textId="4678E099"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213928">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213928" w:rsidRPr="00213928">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095AC21F" w14:textId="7476067D"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79D5E6F7"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1E0A8B6B"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213928">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213928">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15933AC0"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4C41980A"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0B728BA2"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44636AB7"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3501D668"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228B2B26"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500322B3"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23571B53"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5FC00103"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63F3C354"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1999554B"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2A69E7AD"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3BE9B1F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F5DFE18"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23E9A7A0"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5D074D9"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391F8CDD"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0A6BC092"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2C7630D"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162FC48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41939B4E"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56B9C984"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3074A00D"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052CD710"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443271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F3FE351"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1007039"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58DDED5B"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54E7B42B"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57F7B5FA"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550D2849"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74CF6B02"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4491A8B"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138C3937"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213928">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057BA9FB"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7434C21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707109A"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5149D6A"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12E7D19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w:t>
      </w:r>
      <w:proofErr w:type="gramStart"/>
      <w:r w:rsidRPr="009A3EA6">
        <w:rPr>
          <w:rFonts w:eastAsia="Calibri"/>
          <w:szCs w:val="22"/>
        </w:rPr>
        <w:t>conform</w:t>
      </w:r>
      <w:proofErr w:type="gramEnd"/>
      <w:r w:rsidRPr="009A3EA6">
        <w:rPr>
          <w:rFonts w:eastAsia="Calibri"/>
          <w:szCs w:val="22"/>
        </w:rPr>
        <w:t xml:space="preserve">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625F43EC"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213928">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7BBDA0ED"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34D3AF64"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14876102"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7"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w:t>
      </w:r>
      <w:r w:rsidR="00EC7C8E" w:rsidRPr="00197C42">
        <w:t xml:space="preserve">an </w:t>
      </w:r>
      <w:r w:rsidR="00EC7C8E" w:rsidRPr="00197C42">
        <w:rPr>
          <w:b/>
        </w:rPr>
        <w:t>electronic, editable, unlocked/unsecured copy of your proposed contract</w:t>
      </w:r>
      <w:r w:rsidR="00EC7C8E" w:rsidRPr="00197C42">
        <w:t xml:space="preserve"> (e.g., PDF or T</w:t>
      </w:r>
      <w:r w:rsidR="00EC7C8E" w:rsidRPr="009A3EA6">
        <w:t xml:space="preserve">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4D0921D0"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7262FD87"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5AA5237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C4F97EE"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6484424D"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0F070B2"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632025A4" w14:textId="2CCB63EC"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8E6DE0" w:rsidRPr="005A3D1B">
        <w:rPr>
          <w:b/>
          <w:color w:val="EE0000"/>
          <w:szCs w:val="22"/>
        </w:rPr>
        <w:t>03-2</w:t>
      </w:r>
      <w:r w:rsidR="00BC1454">
        <w:rPr>
          <w:b/>
          <w:color w:val="EE0000"/>
          <w:szCs w:val="22"/>
        </w:rPr>
        <w:t>0</w:t>
      </w:r>
      <w:r w:rsidR="008E6DE0" w:rsidRPr="005A3D1B">
        <w:rPr>
          <w:b/>
          <w:color w:val="EE0000"/>
          <w:szCs w:val="22"/>
        </w:rPr>
        <w:t>-2026</w:t>
      </w:r>
      <w:r w:rsidRPr="005A3D1B">
        <w:rPr>
          <w:b/>
          <w:color w:val="EE0000"/>
          <w:szCs w:val="22"/>
        </w:rPr>
        <w:t>, 2:00 p.m. CST (“Response Deadline”</w:t>
      </w:r>
      <w:r w:rsidRPr="009A3EA6">
        <w:rPr>
          <w:b/>
          <w:szCs w:val="22"/>
        </w:rPr>
        <w:t>).</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635101A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35B883C3"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2A39680"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76095F1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8D16AFD"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502587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051F4AB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091F1A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9F0C76B" w14:textId="65940649" w:rsidR="00EC7C8E" w:rsidRPr="009111C6" w:rsidRDefault="001E3EE6" w:rsidP="00EC7C8E">
            <w:pPr>
              <w:pStyle w:val="TableText"/>
              <w:spacing w:after="0"/>
              <w:rPr>
                <w:b/>
                <w:color w:val="EE0000"/>
              </w:rPr>
            </w:pPr>
            <w:r>
              <w:rPr>
                <w:b/>
                <w:color w:val="EE0000"/>
              </w:rPr>
              <w:t>03-06</w:t>
            </w:r>
            <w:r w:rsidR="003F581A" w:rsidRPr="009111C6">
              <w:rPr>
                <w:b/>
                <w:color w:val="EE0000"/>
              </w:rPr>
              <w:t>-2026</w:t>
            </w:r>
          </w:p>
        </w:tc>
      </w:tr>
      <w:tr w:rsidR="00EC7C8E" w:rsidRPr="009A3EA6" w14:paraId="7CDE8E9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C81DEB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D4AE276" w14:textId="61C61E79" w:rsidR="00EC7C8E" w:rsidRPr="009111C6" w:rsidRDefault="00BC1454" w:rsidP="00EC7C8E">
            <w:pPr>
              <w:pStyle w:val="TableText"/>
              <w:spacing w:after="0"/>
              <w:rPr>
                <w:b/>
                <w:color w:val="EE0000"/>
              </w:rPr>
            </w:pPr>
            <w:r>
              <w:rPr>
                <w:b/>
                <w:color w:val="EE0000"/>
              </w:rPr>
              <w:t>No Q&amp;A allowed</w:t>
            </w:r>
          </w:p>
        </w:tc>
      </w:tr>
      <w:tr w:rsidR="00EC7C8E" w:rsidRPr="009A3EA6" w14:paraId="58F49A8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1126E1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3B161371" w14:textId="77777777" w:rsidR="00EC7C8E" w:rsidRPr="009111C6" w:rsidRDefault="00EC7C8E" w:rsidP="00EC7C8E">
            <w:pPr>
              <w:pStyle w:val="TableText"/>
              <w:spacing w:after="0"/>
              <w:rPr>
                <w:b/>
                <w:color w:val="EE0000"/>
              </w:rPr>
            </w:pPr>
            <w:r w:rsidRPr="009111C6">
              <w:rPr>
                <w:b/>
                <w:color w:val="EE0000"/>
              </w:rPr>
              <w:t>No Pre-proposal Conference</w:t>
            </w:r>
          </w:p>
        </w:tc>
      </w:tr>
      <w:tr w:rsidR="00EC7C8E" w:rsidRPr="009A3EA6" w14:paraId="216ACA8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AD95FD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03DE444" w14:textId="7B7308FB" w:rsidR="00EC7C8E" w:rsidRPr="009111C6" w:rsidRDefault="000A56CF" w:rsidP="00EC7C8E">
            <w:pPr>
              <w:pStyle w:val="TableText"/>
              <w:spacing w:after="0"/>
              <w:rPr>
                <w:b/>
                <w:color w:val="EE0000"/>
              </w:rPr>
            </w:pPr>
            <w:r w:rsidRPr="009111C6">
              <w:rPr>
                <w:b/>
                <w:color w:val="EE0000"/>
              </w:rPr>
              <w:t>03-2</w:t>
            </w:r>
            <w:r w:rsidR="00BC1454">
              <w:rPr>
                <w:b/>
                <w:color w:val="EE0000"/>
              </w:rPr>
              <w:t>0</w:t>
            </w:r>
            <w:r w:rsidRPr="009111C6">
              <w:rPr>
                <w:b/>
                <w:color w:val="EE0000"/>
              </w:rPr>
              <w:t>-2026</w:t>
            </w:r>
            <w:r w:rsidR="00EC7C8E" w:rsidRPr="009111C6">
              <w:rPr>
                <w:b/>
                <w:color w:val="EE0000"/>
              </w:rPr>
              <w:t>, 2:00 p.m. CST</w:t>
            </w:r>
          </w:p>
        </w:tc>
      </w:tr>
      <w:tr w:rsidR="00EC7C8E" w:rsidRPr="009A3EA6" w14:paraId="7B19862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8E8CEB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364E7634" w14:textId="77777777" w:rsidR="00EC7C8E" w:rsidRPr="009111C6" w:rsidRDefault="00EC7C8E" w:rsidP="00EC7C8E">
            <w:pPr>
              <w:pStyle w:val="TableText"/>
              <w:spacing w:after="0"/>
              <w:rPr>
                <w:b/>
                <w:color w:val="EE0000"/>
              </w:rPr>
            </w:pPr>
            <w:r w:rsidRPr="009111C6">
              <w:rPr>
                <w:rFonts w:cs="Times New Roman"/>
                <w:b/>
                <w:color w:val="EE0000"/>
                <w:szCs w:val="22"/>
              </w:rPr>
              <w:t>TBD</w:t>
            </w:r>
          </w:p>
        </w:tc>
      </w:tr>
    </w:tbl>
    <w:p w14:paraId="1D3D4BA9"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538C47AB"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47A64A94"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5187F957" w14:textId="091B1DB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213928" w:rsidRPr="00213928">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9"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BC1454">
        <w:rPr>
          <w:rFonts w:cs="Times New Roman"/>
          <w:b/>
          <w:color w:val="EE0000"/>
          <w:szCs w:val="22"/>
          <w:highlight w:val="yellow"/>
        </w:rPr>
        <w:t>N/A – Q&amp;A is not allowed</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687555D2"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213928">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786A439C"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FB0AE36" w14:textId="74B79B22" w:rsidR="00EC7C8E" w:rsidRPr="009A3EA6" w:rsidRDefault="003900D9" w:rsidP="00EC7C8E">
      <w:pPr>
        <w:keepNext/>
        <w:tabs>
          <w:tab w:val="left" w:pos="1440"/>
        </w:tabs>
        <w:ind w:left="720"/>
        <w:jc w:val="both"/>
        <w:rPr>
          <w:rFonts w:cs="Times New Roman"/>
          <w:szCs w:val="22"/>
        </w:rPr>
      </w:pPr>
      <w:r w:rsidRPr="005A3D1B">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58180EE1"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DFFAF99" w14:textId="77777777" w:rsidR="00026A40" w:rsidRDefault="00026A40" w:rsidP="00EC7C8E">
      <w:pPr>
        <w:keepNext/>
        <w:ind w:left="720"/>
        <w:jc w:val="both"/>
        <w:rPr>
          <w:rFonts w:cs="Times New Roman"/>
          <w:szCs w:val="22"/>
        </w:rPr>
      </w:pPr>
    </w:p>
    <w:p w14:paraId="45003C9A"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3521A661"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66F8A72F" w14:textId="77777777" w:rsidR="00EC7C8E" w:rsidRPr="009A3EA6" w:rsidRDefault="00A5153D" w:rsidP="00EC7C8E">
      <w:pPr>
        <w:keepNext/>
        <w:ind w:left="720"/>
        <w:jc w:val="both"/>
      </w:pPr>
      <w:r>
        <w:t>1500 S. Main Street</w:t>
      </w:r>
    </w:p>
    <w:p w14:paraId="6C32AF02" w14:textId="77777777" w:rsidR="00EC7C8E" w:rsidRPr="009A3EA6" w:rsidRDefault="00EC7C8E" w:rsidP="00EC7C8E">
      <w:pPr>
        <w:keepNext/>
        <w:ind w:left="720"/>
        <w:jc w:val="both"/>
        <w:rPr>
          <w:rFonts w:cs="Times New Roman"/>
          <w:szCs w:val="22"/>
        </w:rPr>
      </w:pPr>
      <w:r w:rsidRPr="009A3EA6">
        <w:t>Fort Worth, TX 76104</w:t>
      </w:r>
    </w:p>
    <w:p w14:paraId="6F70C002" w14:textId="77777777" w:rsidR="00026A40" w:rsidRDefault="00026A40" w:rsidP="00EC7C8E">
      <w:pPr>
        <w:keepNext/>
        <w:ind w:left="720"/>
        <w:jc w:val="both"/>
        <w:rPr>
          <w:rFonts w:cs="Times New Roman"/>
          <w:szCs w:val="22"/>
        </w:rPr>
      </w:pPr>
    </w:p>
    <w:p w14:paraId="5382F64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622FBF43"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5CC95EA1"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2" w:history="1">
        <w:r w:rsidR="004F257F" w:rsidRPr="00026A40">
          <w:rPr>
            <w:rStyle w:val="Hyperlink"/>
            <w:bCs/>
            <w:szCs w:val="22"/>
          </w:rPr>
          <w:t>https://f1.jpshealth.org/form/RFPResponseForm</w:t>
        </w:r>
      </w:hyperlink>
    </w:p>
    <w:p w14:paraId="344038E8" w14:textId="77777777" w:rsidR="00EC7C8E" w:rsidRPr="009A3EA6" w:rsidRDefault="00EC7C8E" w:rsidP="00EC7C8E">
      <w:pPr>
        <w:jc w:val="both"/>
        <w:rPr>
          <w:rFonts w:cs="Times New Roman"/>
          <w:szCs w:val="22"/>
        </w:rPr>
      </w:pPr>
      <w:bookmarkStart w:id="23" w:name="B_Hlt529005057"/>
      <w:bookmarkEnd w:id="23"/>
    </w:p>
    <w:p w14:paraId="1ED3DDC5" w14:textId="77777777" w:rsidR="00EC7C8E" w:rsidRPr="009A3EA6" w:rsidRDefault="00EC7C8E" w:rsidP="00EC7C8E">
      <w:pPr>
        <w:jc w:val="both"/>
        <w:rPr>
          <w:rFonts w:cs="Times New Roman"/>
          <w:szCs w:val="22"/>
        </w:rPr>
      </w:pPr>
    </w:p>
    <w:p w14:paraId="40EF9EF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43B23FC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6B9A5819" w14:textId="77777777" w:rsidR="00A81EDC" w:rsidRPr="00A81EDC" w:rsidRDefault="00A81EDC" w:rsidP="00A81EDC">
      <w:pPr>
        <w:rPr>
          <w:rFonts w:eastAsia="Calibri" w:cs="Times New Roman"/>
          <w:szCs w:val="22"/>
        </w:rPr>
      </w:pPr>
      <w:r w:rsidRPr="00A81EDC">
        <w:rPr>
          <w:rFonts w:eastAsia="Calibri" w:cs="Times New Roman"/>
          <w:szCs w:val="22"/>
        </w:rPr>
        <w:t xml:space="preserve">The </w:t>
      </w:r>
      <w:proofErr w:type="gramStart"/>
      <w:r w:rsidRPr="00A81EDC">
        <w:rPr>
          <w:rFonts w:eastAsia="Calibri" w:cs="Times New Roman"/>
          <w:szCs w:val="22"/>
        </w:rPr>
        <w:t>District</w:t>
      </w:r>
      <w:proofErr w:type="gramEnd"/>
      <w:r w:rsidRPr="00A81EDC">
        <w:rPr>
          <w:rFonts w:eastAsia="Calibri" w:cs="Times New Roman"/>
          <w:szCs w:val="22"/>
        </w:rPr>
        <w:t xml:space="preserve"> is requesting proposals from qualified vendors to provide a comprehensive, enterprise-wide 10-year Enterprise Technology Strategy for JPS Health Network (“District” or “JPS”).</w:t>
      </w:r>
    </w:p>
    <w:p w14:paraId="64954C15"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133697D" w14:textId="77777777" w:rsidR="00A81EDC" w:rsidRDefault="00A81EDC" w:rsidP="00161A6A">
      <w:pPr>
        <w:pStyle w:val="ListParagraph"/>
        <w:ind w:left="0"/>
      </w:pPr>
      <w:bookmarkStart w:id="25" w:name="SecC"/>
      <w:r>
        <w:t>JPS</w:t>
      </w:r>
      <w:r w:rsidRPr="00813CD6">
        <w:t xml:space="preserve"> is a public healthcare system committed to delivering exceptional patient care while transforming the health landscape for the communities it serves. </w:t>
      </w:r>
      <w:r w:rsidRPr="001B067B">
        <w:t xml:space="preserve">Over the next decade, JPS will undergo significant clinical, operational, digital, and physical transformation, including the opening of a new medical outpatient building and a new hospital campus, which will serve as critical inflection points for technology, infrastructure, digital enablement, and care delivery models. </w:t>
      </w:r>
    </w:p>
    <w:p w14:paraId="096443A8" w14:textId="77777777" w:rsidR="00A81EDC" w:rsidRDefault="00A81EDC" w:rsidP="00161A6A">
      <w:pPr>
        <w:pStyle w:val="ListParagraph"/>
        <w:ind w:left="0"/>
      </w:pPr>
    </w:p>
    <w:p w14:paraId="7C62A890" w14:textId="77777777" w:rsidR="00A81EDC" w:rsidRDefault="00A81EDC" w:rsidP="00161A6A">
      <w:pPr>
        <w:pStyle w:val="ListParagraph"/>
        <w:ind w:left="0"/>
      </w:pPr>
      <w:r w:rsidRPr="00813CD6">
        <w:t xml:space="preserve">To support this transformation, </w:t>
      </w:r>
      <w:r>
        <w:t>JPS</w:t>
      </w:r>
      <w:r w:rsidRPr="00813CD6">
        <w:t xml:space="preserve"> seeks a comprehensive, forward-looking Technology Strategy that enables future care models, operational excellence, financial sustainability, and patient and workforce engagement over a 10-year planning horizon</w:t>
      </w:r>
      <w:r w:rsidRPr="00A81EDC">
        <w:rPr>
          <w:b/>
          <w:bCs/>
        </w:rPr>
        <w:t>.</w:t>
      </w:r>
      <w:r w:rsidRPr="002749C2">
        <w:t xml:space="preserve"> </w:t>
      </w:r>
    </w:p>
    <w:p w14:paraId="5A1507A0" w14:textId="77777777" w:rsidR="00A81EDC" w:rsidRDefault="00A81EDC" w:rsidP="00161A6A">
      <w:pPr>
        <w:pStyle w:val="ListParagraph"/>
        <w:ind w:left="0"/>
      </w:pPr>
    </w:p>
    <w:p w14:paraId="6FE99971" w14:textId="2FE40809" w:rsidR="00A81EDC" w:rsidRPr="002749C2" w:rsidRDefault="00A81EDC" w:rsidP="00161A6A">
      <w:pPr>
        <w:pStyle w:val="ListParagraph"/>
        <w:ind w:left="0"/>
      </w:pPr>
      <w:r w:rsidRPr="002749C2">
        <w:t>These facility developments introduce irreversible technology and infrastructure decisions. The Technology Strategy must ensure that facility design, construction, and activation are informed by long-term digital, AI, and operational requirements rather than short-term system or infrastructure constraints.</w:t>
      </w:r>
    </w:p>
    <w:p w14:paraId="214A534E" w14:textId="62AD28FB" w:rsidR="00EC7C8E" w:rsidRPr="009A3EA6" w:rsidRDefault="00A81EDC" w:rsidP="00C67BCE">
      <w:pPr>
        <w:pStyle w:val="ListParagraph"/>
        <w:keepNext/>
        <w:numPr>
          <w:ilvl w:val="1"/>
          <w:numId w:val="4"/>
        </w:numPr>
        <w:autoSpaceDE w:val="0"/>
        <w:autoSpaceDN w:val="0"/>
        <w:adjustRightInd w:val="0"/>
        <w:spacing w:before="220" w:after="220"/>
        <w:contextualSpacing w:val="0"/>
        <w:rPr>
          <w:rFonts w:eastAsia="Calibri"/>
          <w:b/>
          <w:u w:val="single"/>
        </w:rPr>
      </w:pPr>
      <w:r>
        <w:rPr>
          <w:rFonts w:eastAsia="Calibri"/>
          <w:b/>
          <w:u w:val="single"/>
        </w:rPr>
        <w:t>OBJECTIVE</w:t>
      </w:r>
    </w:p>
    <w:bookmarkEnd w:id="25"/>
    <w:p w14:paraId="0760DE9B" w14:textId="77777777" w:rsidR="00A81EDC" w:rsidRPr="00FB1AB3" w:rsidRDefault="00A81EDC" w:rsidP="00A81EDC">
      <w:r w:rsidRPr="00FB1AB3">
        <w:t xml:space="preserve">The objective of this engagement is to develop an enterprise-wide Technology Strategy and executable roadmap that guides technology, digital, data, infrastructure, and AI investment and execution over a 10-year horizon, </w:t>
      </w:r>
      <w:r w:rsidRPr="00E976E5">
        <w:t>while preserving flexibility and governance discipline in a changing regulatory and technology environment</w:t>
      </w:r>
      <w:r w:rsidRPr="00FB1AB3">
        <w:t>.</w:t>
      </w:r>
    </w:p>
    <w:p w14:paraId="2D7E2DBF" w14:textId="77777777" w:rsidR="00A81EDC" w:rsidRDefault="00A81EDC" w:rsidP="00A81EDC"/>
    <w:p w14:paraId="64736C9F" w14:textId="77777777" w:rsidR="00161A6A" w:rsidRDefault="00161A6A" w:rsidP="00A81EDC"/>
    <w:p w14:paraId="1050504F" w14:textId="77777777" w:rsidR="00A81EDC" w:rsidRDefault="00A81EDC" w:rsidP="00A81EDC"/>
    <w:p w14:paraId="2A488EEA" w14:textId="5CADBD9E" w:rsidR="00A81EDC" w:rsidRDefault="00A81EDC" w:rsidP="00A81EDC">
      <w:r w:rsidRPr="00813CD6">
        <w:lastRenderedPageBreak/>
        <w:t>The strategy must:</w:t>
      </w:r>
    </w:p>
    <w:p w14:paraId="64A37EF8" w14:textId="77777777" w:rsidR="00A81EDC" w:rsidRPr="00813CD6" w:rsidRDefault="00A81EDC" w:rsidP="00A81EDC"/>
    <w:p w14:paraId="3C9F8019" w14:textId="77777777" w:rsidR="00A81EDC" w:rsidRPr="00813CD6" w:rsidRDefault="00A81EDC" w:rsidP="00A81EDC">
      <w:pPr>
        <w:numPr>
          <w:ilvl w:val="0"/>
          <w:numId w:val="31"/>
        </w:numPr>
        <w:spacing w:after="160" w:line="278" w:lineRule="auto"/>
      </w:pPr>
      <w:r w:rsidRPr="00813CD6">
        <w:t>Be capabilities-based, outcome-driven, and financially grounded</w:t>
      </w:r>
    </w:p>
    <w:p w14:paraId="4E0217CC" w14:textId="77777777" w:rsidR="00A81EDC" w:rsidRPr="00813CD6" w:rsidRDefault="00A81EDC" w:rsidP="00A81EDC">
      <w:pPr>
        <w:numPr>
          <w:ilvl w:val="0"/>
          <w:numId w:val="31"/>
        </w:numPr>
        <w:spacing w:after="160" w:line="278" w:lineRule="auto"/>
      </w:pPr>
      <w:r w:rsidRPr="00813CD6">
        <w:t>Explicitly support Facilities of the Future</w:t>
      </w:r>
    </w:p>
    <w:p w14:paraId="4157C959" w14:textId="77777777" w:rsidR="00A81EDC" w:rsidRDefault="00A81EDC" w:rsidP="00A81EDC">
      <w:pPr>
        <w:numPr>
          <w:ilvl w:val="0"/>
          <w:numId w:val="31"/>
        </w:numPr>
        <w:spacing w:after="160" w:line="278" w:lineRule="auto"/>
      </w:pPr>
      <w:r w:rsidRPr="00813CD6">
        <w:t>Integrate AI, digital, infrastructure, and cybersecurity as foundational enablers</w:t>
      </w:r>
    </w:p>
    <w:p w14:paraId="5FD425CF" w14:textId="77777777" w:rsidR="00A81EDC" w:rsidRDefault="00A81EDC" w:rsidP="00A81EDC">
      <w:pPr>
        <w:numPr>
          <w:ilvl w:val="0"/>
          <w:numId w:val="31"/>
        </w:numPr>
        <w:spacing w:after="160" w:line="278" w:lineRule="auto"/>
      </w:pPr>
      <w:r>
        <w:t xml:space="preserve">Be </w:t>
      </w:r>
      <w:r w:rsidRPr="0067419E">
        <w:t>actionable, supported by clear governance, and aligned with public healthcare accountability expectations</w:t>
      </w:r>
    </w:p>
    <w:p w14:paraId="68BB652A" w14:textId="77777777" w:rsidR="00A81EDC" w:rsidRPr="00813CD6" w:rsidRDefault="00A81EDC" w:rsidP="00A81EDC">
      <w:r w:rsidRPr="00813CD6">
        <w:t>This engagement is not a system selection or implementation project.</w:t>
      </w:r>
      <w:r>
        <w:t xml:space="preserve"> </w:t>
      </w:r>
      <w:r w:rsidRPr="00184411">
        <w:t>The intent is to support informed decisions, not to produce aspirational documentation.</w:t>
      </w:r>
    </w:p>
    <w:p w14:paraId="4A9EC724" w14:textId="3B1B05ED" w:rsidR="00A81EDC" w:rsidRPr="00CB5069" w:rsidRDefault="00A81EDC" w:rsidP="00A81EDC">
      <w:pPr>
        <w:pStyle w:val="NormalWeb"/>
        <w:numPr>
          <w:ilvl w:val="1"/>
          <w:numId w:val="4"/>
        </w:numPr>
        <w:rPr>
          <w:sz w:val="22"/>
          <w:szCs w:val="22"/>
          <w:u w:val="single"/>
        </w:rPr>
      </w:pPr>
      <w:r w:rsidRPr="00CB5069">
        <w:rPr>
          <w:b/>
          <w:bCs/>
          <w:sz w:val="22"/>
          <w:szCs w:val="22"/>
          <w:u w:val="single"/>
        </w:rPr>
        <w:t>STRATEGY APPROACH REQUIR</w:t>
      </w:r>
      <w:r w:rsidR="00161A6A">
        <w:rPr>
          <w:b/>
          <w:bCs/>
          <w:sz w:val="22"/>
          <w:szCs w:val="22"/>
          <w:u w:val="single"/>
        </w:rPr>
        <w:t>E</w:t>
      </w:r>
      <w:r w:rsidRPr="00CB5069">
        <w:rPr>
          <w:b/>
          <w:bCs/>
          <w:sz w:val="22"/>
          <w:szCs w:val="22"/>
          <w:u w:val="single"/>
        </w:rPr>
        <w:t>MENT</w:t>
      </w:r>
    </w:p>
    <w:p w14:paraId="1EA79E37" w14:textId="207E1B36" w:rsidR="00A81EDC" w:rsidRDefault="00A81EDC" w:rsidP="00A81EDC">
      <w:r w:rsidRPr="008400F0">
        <w:t xml:space="preserve">The Technology Strategy must be developed using a capabilities-based strategy approach. Respondents are intentionally not </w:t>
      </w:r>
      <w:r w:rsidR="00161A6A" w:rsidRPr="008400F0">
        <w:t>provided with</w:t>
      </w:r>
      <w:r w:rsidRPr="008400F0">
        <w:t xml:space="preserve"> a prescribed framework and are expected to demonstrate their own approach to capabilities-based planning.</w:t>
      </w:r>
    </w:p>
    <w:p w14:paraId="3C4B0376" w14:textId="77777777" w:rsidR="00161A6A" w:rsidRPr="008400F0" w:rsidRDefault="00161A6A" w:rsidP="00A81EDC"/>
    <w:p w14:paraId="1F6D55CF" w14:textId="77777777" w:rsidR="00A81EDC" w:rsidRDefault="00A81EDC" w:rsidP="00A81EDC">
      <w:r w:rsidRPr="00953629">
        <w:t>At a minimum, respondents are expected to address the following considerations:</w:t>
      </w:r>
    </w:p>
    <w:p w14:paraId="4D6131F9" w14:textId="77777777" w:rsidR="00161A6A" w:rsidRPr="00813CD6" w:rsidRDefault="00161A6A" w:rsidP="00A81EDC"/>
    <w:p w14:paraId="4081B805" w14:textId="77777777" w:rsidR="00A81EDC" w:rsidRPr="00813CD6" w:rsidRDefault="00A81EDC" w:rsidP="00A81EDC">
      <w:pPr>
        <w:numPr>
          <w:ilvl w:val="0"/>
          <w:numId w:val="32"/>
        </w:numPr>
        <w:spacing w:after="160" w:line="278" w:lineRule="auto"/>
      </w:pPr>
      <w:r w:rsidRPr="00813CD6">
        <w:t>Identify the future clinical, operational, and enterprise capabilities required for JPS to succeed over the 10-year horizon</w:t>
      </w:r>
    </w:p>
    <w:p w14:paraId="4B7D7F24" w14:textId="77777777" w:rsidR="00A81EDC" w:rsidRPr="00813CD6" w:rsidRDefault="00A81EDC" w:rsidP="00A81EDC">
      <w:pPr>
        <w:numPr>
          <w:ilvl w:val="0"/>
          <w:numId w:val="32"/>
        </w:numPr>
        <w:spacing w:after="160" w:line="278" w:lineRule="auto"/>
      </w:pPr>
      <w:r w:rsidRPr="00813CD6">
        <w:t>Define the foundational and strategic technologies required to enable those capabilities</w:t>
      </w:r>
    </w:p>
    <w:p w14:paraId="2883746D" w14:textId="77777777" w:rsidR="00A81EDC" w:rsidRPr="00813CD6" w:rsidRDefault="00A81EDC" w:rsidP="00A81EDC">
      <w:pPr>
        <w:numPr>
          <w:ilvl w:val="0"/>
          <w:numId w:val="32"/>
        </w:numPr>
        <w:spacing w:after="160" w:line="278" w:lineRule="auto"/>
      </w:pPr>
      <w:r w:rsidRPr="00813CD6">
        <w:t>Align technology investment to measurable operational, financial, workforce, and patient outcomes</w:t>
      </w:r>
    </w:p>
    <w:p w14:paraId="56164619" w14:textId="69DFA280" w:rsidR="00A81EDC" w:rsidRDefault="00A81EDC" w:rsidP="00A81EDC">
      <w:r w:rsidRPr="00522EFA">
        <w:t>Respondents are responsible for proposing their own methodology, sequencing, and workplan to achieve the required outcomes, including how insights are synthesized, decisions are informed, and tradeoffs are resolved</w:t>
      </w:r>
      <w:r w:rsidR="00954AC7">
        <w:t>.</w:t>
      </w:r>
    </w:p>
    <w:p w14:paraId="7DAFB4DC" w14:textId="77777777" w:rsidR="00A81EDC" w:rsidRDefault="00A81EDC" w:rsidP="00A81EDC"/>
    <w:p w14:paraId="0ACA86F2" w14:textId="2D5D4B93" w:rsidR="00A81EDC" w:rsidRPr="00CB5069" w:rsidRDefault="00A81EDC" w:rsidP="00A81EDC">
      <w:pPr>
        <w:pStyle w:val="ListParagraph"/>
        <w:numPr>
          <w:ilvl w:val="1"/>
          <w:numId w:val="4"/>
        </w:numPr>
        <w:rPr>
          <w:b/>
          <w:bCs/>
          <w:u w:val="single"/>
        </w:rPr>
      </w:pPr>
      <w:r w:rsidRPr="00CB5069">
        <w:rPr>
          <w:b/>
          <w:bCs/>
          <w:u w:val="single"/>
        </w:rPr>
        <w:t>REQUIRED STRATEGY OUTCOMES AND DELIVERABLES</w:t>
      </w:r>
    </w:p>
    <w:p w14:paraId="08696073" w14:textId="77777777" w:rsidR="00A81EDC" w:rsidRDefault="00A81EDC" w:rsidP="00A81EDC">
      <w:pPr>
        <w:pStyle w:val="ListParagraph"/>
        <w:ind w:left="360"/>
        <w:rPr>
          <w:b/>
          <w:bCs/>
        </w:rPr>
      </w:pPr>
    </w:p>
    <w:p w14:paraId="07FEE5AD" w14:textId="77777777" w:rsidR="00A81EDC" w:rsidRDefault="00A81EDC" w:rsidP="00A81EDC">
      <w:r w:rsidRPr="00813CD6">
        <w:t xml:space="preserve">Respondents must demonstrate how their proposed approach will produce the following outcomes. </w:t>
      </w:r>
      <w:r w:rsidRPr="009D513D">
        <w:t xml:space="preserve">Deliverables may be organized differently by each respondent. </w:t>
      </w:r>
      <w:r w:rsidRPr="0066245C">
        <w:t xml:space="preserve">JPS is intentionally not prescribing specific tools or templates </w:t>
      </w:r>
      <w:proofErr w:type="gramStart"/>
      <w:r w:rsidRPr="0066245C">
        <w:t>in order to</w:t>
      </w:r>
      <w:proofErr w:type="gramEnd"/>
      <w:r w:rsidRPr="0066245C">
        <w:t xml:space="preserve"> evaluate each respondent’s strategic thinking.</w:t>
      </w:r>
      <w:r w:rsidRPr="009D513D">
        <w:t xml:space="preserve"> All required outcomes must be addressed.</w:t>
      </w:r>
    </w:p>
    <w:p w14:paraId="5108AAAC" w14:textId="77777777" w:rsidR="00954AC7" w:rsidRDefault="00954AC7" w:rsidP="00A81EDC"/>
    <w:p w14:paraId="58BDD19F" w14:textId="77777777" w:rsidR="00A81EDC" w:rsidRDefault="00A81EDC" w:rsidP="00A81EDC">
      <w:r w:rsidRPr="00C951EA">
        <w:t>Respondents are expected to apply their own strategic perspective and experience in addressing these outcomes, provided the underlying intent is met.</w:t>
      </w:r>
    </w:p>
    <w:p w14:paraId="6055D43B" w14:textId="77777777" w:rsidR="00A81EDC" w:rsidRDefault="00A81EDC" w:rsidP="00A81EDC"/>
    <w:p w14:paraId="051FAE50" w14:textId="77777777" w:rsidR="00A81EDC" w:rsidRDefault="00A81EDC" w:rsidP="00A81EDC">
      <w:pPr>
        <w:ind w:firstLine="360"/>
        <w:rPr>
          <w:b/>
          <w:bCs/>
        </w:rPr>
      </w:pPr>
      <w:r w:rsidRPr="00813CD6">
        <w:rPr>
          <w:b/>
          <w:bCs/>
        </w:rPr>
        <w:t>1. Future Capability Model</w:t>
      </w:r>
    </w:p>
    <w:p w14:paraId="5BF458C0" w14:textId="77777777" w:rsidR="00A81EDC" w:rsidRPr="00813CD6" w:rsidRDefault="00A81EDC" w:rsidP="00A81EDC">
      <w:pPr>
        <w:ind w:firstLine="360"/>
        <w:rPr>
          <w:b/>
          <w:bCs/>
        </w:rPr>
      </w:pPr>
    </w:p>
    <w:p w14:paraId="2B6ED59B" w14:textId="77777777" w:rsidR="00A81EDC" w:rsidRPr="00813CD6" w:rsidRDefault="00A81EDC" w:rsidP="00A81EDC">
      <w:pPr>
        <w:numPr>
          <w:ilvl w:val="0"/>
          <w:numId w:val="33"/>
        </w:numPr>
        <w:spacing w:after="160" w:line="278" w:lineRule="auto"/>
      </w:pPr>
      <w:r w:rsidRPr="00813CD6">
        <w:t>Definition of the core clinical, business, digital, and enabling capabilities required over the 10-year horizon</w:t>
      </w:r>
    </w:p>
    <w:p w14:paraId="56056B08" w14:textId="77777777" w:rsidR="00A81EDC" w:rsidRPr="00B62CCB" w:rsidRDefault="00A81EDC" w:rsidP="00A81EDC">
      <w:pPr>
        <w:numPr>
          <w:ilvl w:val="0"/>
          <w:numId w:val="33"/>
        </w:numPr>
        <w:spacing w:after="160" w:line="278" w:lineRule="auto"/>
      </w:pPr>
      <w:r w:rsidRPr="00B62CCB">
        <w:t>A clear representation of future capability groupings, maturity expectations, and interdependencies, using formats proposed by the respondent</w:t>
      </w:r>
    </w:p>
    <w:p w14:paraId="28E7F5F0" w14:textId="77777777" w:rsidR="00A81EDC" w:rsidRDefault="00A81EDC" w:rsidP="00A81EDC">
      <w:pPr>
        <w:numPr>
          <w:ilvl w:val="0"/>
          <w:numId w:val="33"/>
        </w:numPr>
        <w:spacing w:after="160" w:line="278" w:lineRule="auto"/>
      </w:pPr>
      <w:r w:rsidRPr="00813CD6">
        <w:lastRenderedPageBreak/>
        <w:t>Clear linkage between capabilities and JPS strategic priorities</w:t>
      </w:r>
    </w:p>
    <w:p w14:paraId="6CDBE677" w14:textId="77777777" w:rsidR="00A81EDC" w:rsidRDefault="00A81EDC" w:rsidP="00A81EDC">
      <w:pPr>
        <w:ind w:firstLine="360"/>
        <w:rPr>
          <w:b/>
          <w:bCs/>
        </w:rPr>
      </w:pPr>
    </w:p>
    <w:p w14:paraId="60E1E9F8" w14:textId="1EF6605F" w:rsidR="00A81EDC" w:rsidRDefault="00A81EDC" w:rsidP="00A81EDC">
      <w:pPr>
        <w:ind w:firstLine="360"/>
        <w:rPr>
          <w:b/>
          <w:bCs/>
        </w:rPr>
      </w:pPr>
      <w:r w:rsidRPr="00813CD6">
        <w:rPr>
          <w:b/>
          <w:bCs/>
        </w:rPr>
        <w:t>2. Current State and Gap Assessment</w:t>
      </w:r>
    </w:p>
    <w:p w14:paraId="668885D7" w14:textId="77777777" w:rsidR="00A81EDC" w:rsidRPr="00813CD6" w:rsidRDefault="00A81EDC" w:rsidP="00A81EDC">
      <w:pPr>
        <w:ind w:firstLine="360"/>
        <w:rPr>
          <w:b/>
          <w:bCs/>
        </w:rPr>
      </w:pPr>
    </w:p>
    <w:p w14:paraId="55D9A9E8" w14:textId="77777777" w:rsidR="00A81EDC" w:rsidRPr="00813CD6" w:rsidRDefault="00A81EDC" w:rsidP="00A81EDC">
      <w:pPr>
        <w:numPr>
          <w:ilvl w:val="0"/>
          <w:numId w:val="34"/>
        </w:numPr>
        <w:spacing w:after="160" w:line="278" w:lineRule="auto"/>
      </w:pPr>
      <w:r w:rsidRPr="00813CD6">
        <w:t>Assessment of current technology platforms, architecture, infrastructure, data, cybersecurity, and digital maturity</w:t>
      </w:r>
    </w:p>
    <w:p w14:paraId="1A5808D1" w14:textId="77777777" w:rsidR="00A81EDC" w:rsidRPr="00813CD6" w:rsidRDefault="00A81EDC" w:rsidP="00A81EDC">
      <w:pPr>
        <w:numPr>
          <w:ilvl w:val="0"/>
          <w:numId w:val="34"/>
        </w:numPr>
        <w:spacing w:after="160" w:line="278" w:lineRule="auto"/>
      </w:pPr>
      <w:r w:rsidRPr="00813CD6">
        <w:t>Identification of gaps across:</w:t>
      </w:r>
    </w:p>
    <w:p w14:paraId="3E57041B" w14:textId="77777777" w:rsidR="00A81EDC" w:rsidRPr="00813CD6" w:rsidRDefault="00A81EDC" w:rsidP="00A81EDC">
      <w:pPr>
        <w:numPr>
          <w:ilvl w:val="1"/>
          <w:numId w:val="34"/>
        </w:numPr>
        <w:spacing w:after="160" w:line="278" w:lineRule="auto"/>
      </w:pPr>
      <w:r w:rsidRPr="00813CD6">
        <w:t>Technology and platforms</w:t>
      </w:r>
    </w:p>
    <w:p w14:paraId="2B4552E8" w14:textId="77777777" w:rsidR="00A81EDC" w:rsidRPr="00813CD6" w:rsidRDefault="00A81EDC" w:rsidP="00A81EDC">
      <w:pPr>
        <w:numPr>
          <w:ilvl w:val="1"/>
          <w:numId w:val="34"/>
        </w:numPr>
        <w:spacing w:after="160" w:line="278" w:lineRule="auto"/>
      </w:pPr>
      <w:r w:rsidRPr="00813CD6">
        <w:t>Data and analytics</w:t>
      </w:r>
    </w:p>
    <w:p w14:paraId="1D8A529E" w14:textId="77777777" w:rsidR="00A81EDC" w:rsidRPr="00813CD6" w:rsidRDefault="00A81EDC" w:rsidP="00A81EDC">
      <w:pPr>
        <w:numPr>
          <w:ilvl w:val="1"/>
          <w:numId w:val="34"/>
        </w:numPr>
        <w:spacing w:after="160" w:line="278" w:lineRule="auto"/>
      </w:pPr>
      <w:r w:rsidRPr="00813CD6">
        <w:t>AI readiness</w:t>
      </w:r>
    </w:p>
    <w:p w14:paraId="5E90440C" w14:textId="77777777" w:rsidR="00A81EDC" w:rsidRPr="00813CD6" w:rsidRDefault="00A81EDC" w:rsidP="00A81EDC">
      <w:pPr>
        <w:numPr>
          <w:ilvl w:val="1"/>
          <w:numId w:val="34"/>
        </w:numPr>
        <w:spacing w:after="160" w:line="278" w:lineRule="auto"/>
      </w:pPr>
      <w:r w:rsidRPr="00813CD6">
        <w:t>Processes and workflows</w:t>
      </w:r>
    </w:p>
    <w:p w14:paraId="5F8F7997" w14:textId="77777777" w:rsidR="00A81EDC" w:rsidRPr="00813CD6" w:rsidRDefault="00A81EDC" w:rsidP="00A81EDC">
      <w:pPr>
        <w:numPr>
          <w:ilvl w:val="1"/>
          <w:numId w:val="34"/>
        </w:numPr>
        <w:spacing w:after="160" w:line="278" w:lineRule="auto"/>
      </w:pPr>
      <w:r w:rsidRPr="00813CD6">
        <w:t>Governance and operating model</w:t>
      </w:r>
    </w:p>
    <w:p w14:paraId="1E389204" w14:textId="77777777" w:rsidR="00A81EDC" w:rsidRPr="00813CD6" w:rsidRDefault="00A81EDC" w:rsidP="00A81EDC">
      <w:pPr>
        <w:numPr>
          <w:ilvl w:val="1"/>
          <w:numId w:val="34"/>
        </w:numPr>
        <w:spacing w:after="160" w:line="278" w:lineRule="auto"/>
      </w:pPr>
      <w:r w:rsidRPr="00813CD6">
        <w:t>Workforce skills and capacity</w:t>
      </w:r>
    </w:p>
    <w:p w14:paraId="7B46561A" w14:textId="77777777" w:rsidR="00A81EDC" w:rsidRPr="00BF7815" w:rsidRDefault="00A81EDC" w:rsidP="00A81EDC">
      <w:pPr>
        <w:numPr>
          <w:ilvl w:val="0"/>
          <w:numId w:val="34"/>
        </w:numPr>
        <w:spacing w:after="160" w:line="278" w:lineRule="auto"/>
      </w:pPr>
      <w:r w:rsidRPr="00813CD6">
        <w:t>Clear articulation of risks, constraints, and dep</w:t>
      </w:r>
      <w:r w:rsidRPr="00BF7815">
        <w:t>endencies</w:t>
      </w:r>
    </w:p>
    <w:p w14:paraId="54621B8E" w14:textId="77777777" w:rsidR="00A81EDC" w:rsidRPr="00BF7815" w:rsidRDefault="00A81EDC" w:rsidP="00A81EDC">
      <w:pPr>
        <w:numPr>
          <w:ilvl w:val="0"/>
          <w:numId w:val="34"/>
        </w:numPr>
        <w:spacing w:after="160" w:line="278" w:lineRule="auto"/>
      </w:pPr>
      <w:r w:rsidRPr="00BF7815">
        <w:t>Identification of material decision constraints, risks, and assumptions that may limit or accelerate future-state achievement</w:t>
      </w:r>
    </w:p>
    <w:p w14:paraId="10394FEE" w14:textId="33FE123E" w:rsidR="00954AC7" w:rsidRPr="00954AC7" w:rsidRDefault="00A81EDC" w:rsidP="00954AC7">
      <w:pPr>
        <w:pStyle w:val="ListParagraph"/>
        <w:numPr>
          <w:ilvl w:val="2"/>
          <w:numId w:val="6"/>
        </w:numPr>
        <w:rPr>
          <w:b/>
          <w:bCs/>
        </w:rPr>
      </w:pPr>
      <w:r w:rsidRPr="00954AC7">
        <w:rPr>
          <w:b/>
          <w:bCs/>
        </w:rPr>
        <w:t>Technology Enablement and Architecture Strategy</w:t>
      </w:r>
    </w:p>
    <w:p w14:paraId="20E95F69" w14:textId="77777777" w:rsidR="00954AC7" w:rsidRPr="00954AC7" w:rsidRDefault="00954AC7" w:rsidP="00954AC7">
      <w:pPr>
        <w:pStyle w:val="ListParagraph"/>
        <w:ind w:left="360"/>
        <w:rPr>
          <w:b/>
          <w:bCs/>
        </w:rPr>
      </w:pPr>
    </w:p>
    <w:p w14:paraId="5C5C4BE3" w14:textId="54886937" w:rsidR="00A81EDC" w:rsidRPr="00813CD6" w:rsidRDefault="00A81EDC" w:rsidP="00A81EDC">
      <w:pPr>
        <w:numPr>
          <w:ilvl w:val="0"/>
          <w:numId w:val="35"/>
        </w:numPr>
        <w:spacing w:after="160" w:line="278" w:lineRule="auto"/>
      </w:pPr>
      <w:r w:rsidRPr="00813CD6">
        <w:t>Capability-to-Technology Matrix linking future capabilities to enabling technologies</w:t>
      </w:r>
    </w:p>
    <w:p w14:paraId="5BD831D5" w14:textId="77777777" w:rsidR="00A81EDC" w:rsidRPr="003E2F79" w:rsidRDefault="00A81EDC" w:rsidP="00A81EDC">
      <w:pPr>
        <w:numPr>
          <w:ilvl w:val="0"/>
          <w:numId w:val="35"/>
        </w:numPr>
        <w:spacing w:after="160" w:line="278" w:lineRule="auto"/>
      </w:pPr>
      <w:r w:rsidRPr="00813CD6">
        <w:t>Definition of foundational</w:t>
      </w:r>
      <w:r w:rsidRPr="003E2F79">
        <w:t xml:space="preserve"> versus strategic platforms</w:t>
      </w:r>
    </w:p>
    <w:p w14:paraId="0FFCA793" w14:textId="77777777" w:rsidR="00A81EDC" w:rsidRPr="003E2F79" w:rsidRDefault="00A81EDC" w:rsidP="00A81EDC">
      <w:pPr>
        <w:numPr>
          <w:ilvl w:val="0"/>
          <w:numId w:val="35"/>
        </w:numPr>
        <w:spacing w:after="160" w:line="278" w:lineRule="auto"/>
      </w:pPr>
      <w:r w:rsidRPr="003E2F79">
        <w:t>High-level conceptual and logical view of the future technology ecosystem, including guiding architectural principles and decision guardrails rather than detailed solution design</w:t>
      </w:r>
    </w:p>
    <w:p w14:paraId="6AB57B28" w14:textId="77777777" w:rsidR="00A81EDC" w:rsidRPr="00813CD6" w:rsidRDefault="00A81EDC" w:rsidP="00A81EDC">
      <w:pPr>
        <w:numPr>
          <w:ilvl w:val="0"/>
          <w:numId w:val="35"/>
        </w:numPr>
        <w:spacing w:after="160" w:line="278" w:lineRule="auto"/>
      </w:pPr>
      <w:r w:rsidRPr="00813CD6">
        <w:t>Identification of modernization, consolidation, retirement, and new investment needs</w:t>
      </w:r>
    </w:p>
    <w:p w14:paraId="4F4295AE" w14:textId="57DAE212" w:rsidR="00A81EDC" w:rsidRPr="005C242B" w:rsidRDefault="00A81EDC" w:rsidP="005C242B">
      <w:pPr>
        <w:pStyle w:val="ListParagraph"/>
        <w:numPr>
          <w:ilvl w:val="0"/>
          <w:numId w:val="43"/>
        </w:numPr>
        <w:rPr>
          <w:b/>
          <w:bCs/>
        </w:rPr>
      </w:pPr>
      <w:r w:rsidRPr="005C242B">
        <w:rPr>
          <w:b/>
          <w:bCs/>
        </w:rPr>
        <w:t>Facilities of the Future Enablement</w:t>
      </w:r>
    </w:p>
    <w:p w14:paraId="63CA2D15" w14:textId="77777777" w:rsidR="005C242B" w:rsidRDefault="005C242B" w:rsidP="005C242B">
      <w:pPr>
        <w:ind w:left="720"/>
      </w:pPr>
    </w:p>
    <w:p w14:paraId="4875207B" w14:textId="7A387AC1" w:rsidR="00A81EDC" w:rsidRDefault="00A81EDC" w:rsidP="005C242B">
      <w:pPr>
        <w:ind w:left="720"/>
      </w:pPr>
      <w:r w:rsidRPr="00A37B83">
        <w:t>Facilities of the Future are a strategic driver of this engagement, not a downstream consideration. Respondents must demonstrate how their approach ensures that facility-related technology and infrastructure decisions remain adaptable over the 10-year horizon and avoid premature lock-in.</w:t>
      </w:r>
    </w:p>
    <w:p w14:paraId="3D2B4174" w14:textId="77777777" w:rsidR="005C242B" w:rsidRDefault="005C242B" w:rsidP="00A81EDC"/>
    <w:p w14:paraId="506BFA94" w14:textId="2FFAA225" w:rsidR="00A81EDC" w:rsidRPr="00813CD6" w:rsidRDefault="00A81EDC" w:rsidP="005C242B">
      <w:pPr>
        <w:ind w:left="720"/>
      </w:pPr>
      <w:r w:rsidRPr="00813CD6">
        <w:t>The strategy must explicitly address how technology enables future physical facilities, including new outpatient and inpatient environments.</w:t>
      </w:r>
    </w:p>
    <w:p w14:paraId="5978EF2F" w14:textId="77777777" w:rsidR="00A81EDC" w:rsidRDefault="00A81EDC" w:rsidP="00A81EDC"/>
    <w:p w14:paraId="70397CEC" w14:textId="687A6AE9" w:rsidR="005C242B" w:rsidRDefault="00A81EDC" w:rsidP="005C242B">
      <w:pPr>
        <w:ind w:firstLine="720"/>
      </w:pPr>
      <w:r w:rsidRPr="00813CD6">
        <w:t>Required outcomes include:</w:t>
      </w:r>
    </w:p>
    <w:p w14:paraId="11CB4AE5" w14:textId="77777777" w:rsidR="005C242B" w:rsidRDefault="005C242B" w:rsidP="005C242B">
      <w:pPr>
        <w:ind w:firstLine="720"/>
      </w:pPr>
    </w:p>
    <w:p w14:paraId="3F3AF716" w14:textId="46D4E3F1" w:rsidR="00A81EDC" w:rsidRPr="00813CD6" w:rsidRDefault="00A81EDC" w:rsidP="00A81EDC">
      <w:pPr>
        <w:numPr>
          <w:ilvl w:val="0"/>
          <w:numId w:val="36"/>
        </w:numPr>
        <w:spacing w:after="160" w:line="278" w:lineRule="auto"/>
      </w:pPr>
      <w:r w:rsidRPr="00813CD6">
        <w:t>Digital-first and AI-ready facility design principles</w:t>
      </w:r>
    </w:p>
    <w:p w14:paraId="5425CE06" w14:textId="77777777" w:rsidR="00A81EDC" w:rsidRPr="00813CD6" w:rsidRDefault="00A81EDC" w:rsidP="00A81EDC">
      <w:pPr>
        <w:numPr>
          <w:ilvl w:val="0"/>
          <w:numId w:val="36"/>
        </w:numPr>
        <w:spacing w:after="160" w:line="278" w:lineRule="auto"/>
      </w:pPr>
      <w:r w:rsidRPr="00813CD6">
        <w:t>Infrastructure and platform requirements, including network, cloud, edge, data, device integration, and cybersecurity</w:t>
      </w:r>
    </w:p>
    <w:p w14:paraId="495D9D83" w14:textId="77777777" w:rsidR="00A81EDC" w:rsidRPr="00C95C42" w:rsidRDefault="00A81EDC" w:rsidP="00A81EDC">
      <w:pPr>
        <w:numPr>
          <w:ilvl w:val="0"/>
          <w:numId w:val="36"/>
        </w:numPr>
        <w:spacing w:after="160" w:line="278" w:lineRule="auto"/>
      </w:pPr>
      <w:r w:rsidRPr="00C95C42">
        <w:lastRenderedPageBreak/>
        <w:t xml:space="preserve">Illustrative AI-enabled facility </w:t>
      </w:r>
      <w:proofErr w:type="gramStart"/>
      <w:r w:rsidRPr="00C95C42">
        <w:t>use</w:t>
      </w:r>
      <w:proofErr w:type="gramEnd"/>
      <w:r w:rsidRPr="00C95C42">
        <w:t xml:space="preserve"> cases, including patient flow, capacity management, safety, predictive maintenance, and operational automation</w:t>
      </w:r>
    </w:p>
    <w:p w14:paraId="2770828F" w14:textId="77777777" w:rsidR="00A81EDC" w:rsidRPr="00813CD6" w:rsidRDefault="00A81EDC" w:rsidP="00A81EDC">
      <w:pPr>
        <w:numPr>
          <w:ilvl w:val="0"/>
          <w:numId w:val="36"/>
        </w:numPr>
        <w:spacing w:after="160" w:line="278" w:lineRule="auto"/>
      </w:pPr>
      <w:r w:rsidRPr="00813CD6">
        <w:t>Integration of physical and virtual care experiences</w:t>
      </w:r>
    </w:p>
    <w:p w14:paraId="224D64DE" w14:textId="77777777" w:rsidR="00A81EDC" w:rsidRPr="00813CD6" w:rsidRDefault="00A81EDC" w:rsidP="00A81EDC">
      <w:pPr>
        <w:numPr>
          <w:ilvl w:val="0"/>
          <w:numId w:val="36"/>
        </w:numPr>
        <w:spacing w:after="160" w:line="278" w:lineRule="auto"/>
      </w:pPr>
      <w:r w:rsidRPr="00813CD6">
        <w:t>Workforce and operational enablement through facility and technology design</w:t>
      </w:r>
    </w:p>
    <w:p w14:paraId="2D7604FE" w14:textId="4AEEFE77" w:rsidR="005C242B" w:rsidRDefault="00A81EDC" w:rsidP="005C242B">
      <w:pPr>
        <w:ind w:firstLine="360"/>
        <w:rPr>
          <w:b/>
          <w:bCs/>
        </w:rPr>
      </w:pPr>
      <w:r w:rsidRPr="00813CD6">
        <w:rPr>
          <w:b/>
          <w:bCs/>
        </w:rPr>
        <w:t xml:space="preserve">5. </w:t>
      </w:r>
      <w:r w:rsidR="005C242B">
        <w:rPr>
          <w:b/>
          <w:bCs/>
        </w:rPr>
        <w:t xml:space="preserve">  </w:t>
      </w:r>
      <w:r w:rsidRPr="00813CD6">
        <w:rPr>
          <w:b/>
          <w:bCs/>
        </w:rPr>
        <w:t>AI, Digital, and Data Strategy</w:t>
      </w:r>
    </w:p>
    <w:p w14:paraId="02311F4A" w14:textId="77777777" w:rsidR="005C242B" w:rsidRPr="005C242B" w:rsidRDefault="005C242B" w:rsidP="005C242B">
      <w:pPr>
        <w:ind w:firstLine="360"/>
        <w:rPr>
          <w:b/>
          <w:bCs/>
        </w:rPr>
      </w:pPr>
    </w:p>
    <w:p w14:paraId="7F0BECAD" w14:textId="2F10AAD2" w:rsidR="00A81EDC" w:rsidRPr="00813CD6" w:rsidRDefault="00A81EDC" w:rsidP="00A81EDC">
      <w:pPr>
        <w:numPr>
          <w:ilvl w:val="0"/>
          <w:numId w:val="37"/>
        </w:numPr>
        <w:spacing w:after="160" w:line="278" w:lineRule="auto"/>
      </w:pPr>
      <w:r w:rsidRPr="00813CD6">
        <w:t>Enterprise AI strategy aligned with organizational priorities</w:t>
      </w:r>
    </w:p>
    <w:p w14:paraId="0783A648" w14:textId="77777777" w:rsidR="00A81EDC" w:rsidRPr="00813CD6" w:rsidRDefault="00A81EDC" w:rsidP="00A81EDC">
      <w:pPr>
        <w:numPr>
          <w:ilvl w:val="0"/>
          <w:numId w:val="37"/>
        </w:numPr>
        <w:spacing w:after="160" w:line="278" w:lineRule="auto"/>
      </w:pPr>
      <w:r w:rsidRPr="00813CD6">
        <w:t>AI and data platform requirements</w:t>
      </w:r>
    </w:p>
    <w:p w14:paraId="608ECE54" w14:textId="77777777" w:rsidR="00A81EDC" w:rsidRPr="00C95C42" w:rsidRDefault="00A81EDC" w:rsidP="00A81EDC">
      <w:pPr>
        <w:numPr>
          <w:ilvl w:val="0"/>
          <w:numId w:val="37"/>
        </w:numPr>
        <w:spacing w:after="160" w:line="278" w:lineRule="auto"/>
      </w:pPr>
      <w:r w:rsidRPr="00C95C42">
        <w:t>Approach to prioritizing AI-enabled capabilities and value domains across clinical, operational, financial, and facilities environments</w:t>
      </w:r>
    </w:p>
    <w:p w14:paraId="618E52DE" w14:textId="77777777" w:rsidR="00A81EDC" w:rsidRPr="00813CD6" w:rsidRDefault="00A81EDC" w:rsidP="00A81EDC">
      <w:pPr>
        <w:numPr>
          <w:ilvl w:val="0"/>
          <w:numId w:val="37"/>
        </w:numPr>
        <w:spacing w:after="160" w:line="278" w:lineRule="auto"/>
      </w:pPr>
      <w:r w:rsidRPr="00813CD6">
        <w:t>Ethical AI, transparency, and bias mitigation framework</w:t>
      </w:r>
    </w:p>
    <w:p w14:paraId="2C0DED22" w14:textId="77777777" w:rsidR="00A81EDC" w:rsidRPr="00813CD6" w:rsidRDefault="00A81EDC" w:rsidP="00A81EDC">
      <w:pPr>
        <w:numPr>
          <w:ilvl w:val="0"/>
          <w:numId w:val="37"/>
        </w:numPr>
        <w:spacing w:after="160" w:line="278" w:lineRule="auto"/>
      </w:pPr>
      <w:r w:rsidRPr="00813CD6">
        <w:t>Integration of AI into day-to-day workflows rather than stand-alone solutions</w:t>
      </w:r>
    </w:p>
    <w:p w14:paraId="38209C6A" w14:textId="020A96A8" w:rsidR="005C242B" w:rsidRDefault="00A81EDC" w:rsidP="005C242B">
      <w:pPr>
        <w:pStyle w:val="ListParagraph"/>
        <w:numPr>
          <w:ilvl w:val="0"/>
          <w:numId w:val="44"/>
        </w:numPr>
        <w:rPr>
          <w:b/>
          <w:bCs/>
        </w:rPr>
      </w:pPr>
      <w:r w:rsidRPr="005C242B">
        <w:rPr>
          <w:b/>
          <w:bCs/>
        </w:rPr>
        <w:t xml:space="preserve"> Roadmap and Investment Sequencing</w:t>
      </w:r>
    </w:p>
    <w:p w14:paraId="69D4CE0F" w14:textId="77777777" w:rsidR="005C242B" w:rsidRPr="005C242B" w:rsidRDefault="005C242B" w:rsidP="005C242B">
      <w:pPr>
        <w:pStyle w:val="ListParagraph"/>
        <w:rPr>
          <w:b/>
          <w:bCs/>
        </w:rPr>
      </w:pPr>
    </w:p>
    <w:p w14:paraId="4CB5053D" w14:textId="097A6926" w:rsidR="00A81EDC" w:rsidRPr="00813CD6" w:rsidRDefault="00A81EDC" w:rsidP="00A81EDC">
      <w:pPr>
        <w:numPr>
          <w:ilvl w:val="0"/>
          <w:numId w:val="38"/>
        </w:numPr>
        <w:spacing w:after="160" w:line="278" w:lineRule="auto"/>
      </w:pPr>
      <w:r w:rsidRPr="00813CD6">
        <w:t>A 10-year, multi-horizon roadmap that sequences initiatives based on capability maturity, operational readiness, and financial feasibility</w:t>
      </w:r>
    </w:p>
    <w:p w14:paraId="5796DA9D" w14:textId="77777777" w:rsidR="00A81EDC" w:rsidRPr="00813CD6" w:rsidRDefault="00A81EDC" w:rsidP="00A81EDC">
      <w:pPr>
        <w:numPr>
          <w:ilvl w:val="0"/>
          <w:numId w:val="38"/>
        </w:numPr>
        <w:spacing w:after="160" w:line="278" w:lineRule="auto"/>
      </w:pPr>
      <w:r w:rsidRPr="00813CD6">
        <w:t>Clear prioritization logic and dependency mapping</w:t>
      </w:r>
    </w:p>
    <w:p w14:paraId="514D90A0" w14:textId="77777777" w:rsidR="00A81EDC" w:rsidRPr="00813CD6" w:rsidRDefault="00A81EDC" w:rsidP="00A81EDC">
      <w:pPr>
        <w:numPr>
          <w:ilvl w:val="0"/>
          <w:numId w:val="38"/>
        </w:numPr>
        <w:spacing w:after="160" w:line="278" w:lineRule="auto"/>
      </w:pPr>
      <w:r w:rsidRPr="00813CD6">
        <w:t>Identification of near-term, mid-term, and long-term initiatives</w:t>
      </w:r>
    </w:p>
    <w:p w14:paraId="27B230EE" w14:textId="77777777" w:rsidR="00A81EDC" w:rsidRPr="001B4FE2" w:rsidRDefault="00A81EDC" w:rsidP="00A81EDC">
      <w:pPr>
        <w:numPr>
          <w:ilvl w:val="0"/>
          <w:numId w:val="38"/>
        </w:numPr>
        <w:spacing w:after="160" w:line="278" w:lineRule="auto"/>
      </w:pPr>
      <w:r w:rsidRPr="00813CD6">
        <w:t>Alignment of roadmap timing to facility development and org</w:t>
      </w:r>
      <w:r w:rsidRPr="001B4FE2">
        <w:t>anizational readiness</w:t>
      </w:r>
    </w:p>
    <w:p w14:paraId="7A0BD607" w14:textId="77777777" w:rsidR="00A81EDC" w:rsidRPr="001B4FE2" w:rsidRDefault="00A81EDC" w:rsidP="00A81EDC">
      <w:pPr>
        <w:numPr>
          <w:ilvl w:val="0"/>
          <w:numId w:val="38"/>
        </w:numPr>
        <w:spacing w:after="160" w:line="278" w:lineRule="auto"/>
      </w:pPr>
      <w:r w:rsidRPr="001B4FE2">
        <w:t>Identification of decision checkpoints, triggers, and reassessment intervals to accommodate changing conditions over the 10-year horizon</w:t>
      </w:r>
    </w:p>
    <w:p w14:paraId="336EEEAE" w14:textId="17F0BB48" w:rsidR="005C242B" w:rsidRPr="005C242B" w:rsidRDefault="00A81EDC" w:rsidP="005C242B">
      <w:pPr>
        <w:pStyle w:val="ListParagraph"/>
        <w:numPr>
          <w:ilvl w:val="0"/>
          <w:numId w:val="44"/>
        </w:numPr>
        <w:rPr>
          <w:b/>
          <w:bCs/>
        </w:rPr>
      </w:pPr>
      <w:r w:rsidRPr="005C242B">
        <w:rPr>
          <w:b/>
          <w:bCs/>
        </w:rPr>
        <w:t>Financial and Value Realization Framework</w:t>
      </w:r>
    </w:p>
    <w:p w14:paraId="481CE7AD" w14:textId="77777777" w:rsidR="005C242B" w:rsidRPr="005C242B" w:rsidRDefault="005C242B" w:rsidP="005C242B">
      <w:pPr>
        <w:pStyle w:val="ListParagraph"/>
        <w:rPr>
          <w:b/>
          <w:bCs/>
        </w:rPr>
      </w:pPr>
    </w:p>
    <w:p w14:paraId="3BE81AA7" w14:textId="03D8E8FD" w:rsidR="00A81EDC" w:rsidRPr="00813CD6" w:rsidRDefault="00A81EDC" w:rsidP="00A81EDC">
      <w:pPr>
        <w:numPr>
          <w:ilvl w:val="0"/>
          <w:numId w:val="39"/>
        </w:numPr>
        <w:spacing w:after="160" w:line="278" w:lineRule="auto"/>
      </w:pPr>
      <w:r w:rsidRPr="00813CD6">
        <w:t>Comprehensive financial model including:</w:t>
      </w:r>
    </w:p>
    <w:p w14:paraId="525356ED" w14:textId="77777777" w:rsidR="00A81EDC" w:rsidRPr="00813CD6" w:rsidRDefault="00A81EDC" w:rsidP="00A81EDC">
      <w:pPr>
        <w:numPr>
          <w:ilvl w:val="1"/>
          <w:numId w:val="39"/>
        </w:numPr>
        <w:spacing w:after="160" w:line="278" w:lineRule="auto"/>
      </w:pPr>
      <w:r w:rsidRPr="00813CD6">
        <w:t>Capital and operating cost estimates</w:t>
      </w:r>
    </w:p>
    <w:p w14:paraId="623AAF44" w14:textId="77777777" w:rsidR="00A81EDC" w:rsidRPr="00813CD6" w:rsidRDefault="00A81EDC" w:rsidP="00A81EDC">
      <w:pPr>
        <w:numPr>
          <w:ilvl w:val="1"/>
          <w:numId w:val="39"/>
        </w:numPr>
        <w:spacing w:after="160" w:line="278" w:lineRule="auto"/>
      </w:pPr>
      <w:r w:rsidRPr="00813CD6">
        <w:t>Total Cost of Ownership for major platforms</w:t>
      </w:r>
    </w:p>
    <w:p w14:paraId="0062B67F" w14:textId="77777777" w:rsidR="00A81EDC" w:rsidRPr="00813CD6" w:rsidRDefault="00A81EDC" w:rsidP="00A81EDC">
      <w:pPr>
        <w:numPr>
          <w:ilvl w:val="1"/>
          <w:numId w:val="39"/>
        </w:numPr>
        <w:spacing w:after="160" w:line="278" w:lineRule="auto"/>
      </w:pPr>
      <w:r w:rsidRPr="00813CD6">
        <w:t>Expected financial, operational, and cost avoidance benefits</w:t>
      </w:r>
    </w:p>
    <w:p w14:paraId="65FFE41A" w14:textId="77777777" w:rsidR="00A81EDC" w:rsidRPr="00411808" w:rsidRDefault="00A81EDC" w:rsidP="00A81EDC">
      <w:pPr>
        <w:numPr>
          <w:ilvl w:val="0"/>
          <w:numId w:val="39"/>
        </w:numPr>
        <w:spacing w:after="160" w:line="278" w:lineRule="auto"/>
      </w:pPr>
      <w:r w:rsidRPr="00813CD6">
        <w:t>Explicit assumptions and sensiti</w:t>
      </w:r>
      <w:r w:rsidRPr="00411808">
        <w:t>vities</w:t>
      </w:r>
    </w:p>
    <w:p w14:paraId="24DE9B9B" w14:textId="77777777" w:rsidR="00A81EDC" w:rsidRPr="00411808" w:rsidRDefault="00A81EDC" w:rsidP="00A81EDC">
      <w:pPr>
        <w:numPr>
          <w:ilvl w:val="0"/>
          <w:numId w:val="39"/>
        </w:numPr>
        <w:spacing w:after="160" w:line="278" w:lineRule="auto"/>
      </w:pPr>
      <w:r w:rsidRPr="00411808">
        <w:t xml:space="preserve">A </w:t>
      </w:r>
      <w:r>
        <w:t>v</w:t>
      </w:r>
      <w:r w:rsidRPr="00411808">
        <w:t xml:space="preserve">alue </w:t>
      </w:r>
      <w:r>
        <w:t>r</w:t>
      </w:r>
      <w:r w:rsidRPr="00411808">
        <w:t>ealization</w:t>
      </w:r>
      <w:r>
        <w:t xml:space="preserve"> f</w:t>
      </w:r>
      <w:r w:rsidRPr="00411808">
        <w:t>ramework for tracking performance, outcomes, and benefits over time</w:t>
      </w:r>
    </w:p>
    <w:p w14:paraId="0B04493A" w14:textId="77777777" w:rsidR="00A81EDC" w:rsidRPr="00411808" w:rsidRDefault="00A81EDC" w:rsidP="00A81EDC">
      <w:pPr>
        <w:numPr>
          <w:ilvl w:val="0"/>
          <w:numId w:val="39"/>
        </w:numPr>
        <w:spacing w:after="160" w:line="278" w:lineRule="auto"/>
      </w:pPr>
      <w:r w:rsidRPr="00411808">
        <w:t>Description of how financial assumptions and value realization expectations will be governed and updated over time</w:t>
      </w:r>
    </w:p>
    <w:p w14:paraId="11BC51C6" w14:textId="77777777" w:rsidR="005C242B" w:rsidRDefault="005C242B" w:rsidP="00A81EDC">
      <w:pPr>
        <w:rPr>
          <w:b/>
          <w:bCs/>
        </w:rPr>
      </w:pPr>
    </w:p>
    <w:p w14:paraId="29ECC4CE" w14:textId="77777777" w:rsidR="005C242B" w:rsidRDefault="005C242B" w:rsidP="00A81EDC">
      <w:pPr>
        <w:rPr>
          <w:b/>
          <w:bCs/>
        </w:rPr>
      </w:pPr>
    </w:p>
    <w:p w14:paraId="683DC530" w14:textId="77777777" w:rsidR="005C242B" w:rsidRDefault="005C242B" w:rsidP="00A81EDC">
      <w:pPr>
        <w:rPr>
          <w:b/>
          <w:bCs/>
        </w:rPr>
      </w:pPr>
    </w:p>
    <w:p w14:paraId="3E79E739" w14:textId="315D7F03" w:rsidR="00A81EDC" w:rsidRPr="005C242B" w:rsidRDefault="00A81EDC" w:rsidP="005C242B">
      <w:pPr>
        <w:pStyle w:val="ListParagraph"/>
        <w:numPr>
          <w:ilvl w:val="0"/>
          <w:numId w:val="44"/>
        </w:numPr>
        <w:rPr>
          <w:b/>
          <w:bCs/>
        </w:rPr>
      </w:pPr>
      <w:r w:rsidRPr="005C242B">
        <w:rPr>
          <w:b/>
          <w:bCs/>
        </w:rPr>
        <w:lastRenderedPageBreak/>
        <w:t>Governance Modernization and Operating Model</w:t>
      </w:r>
    </w:p>
    <w:p w14:paraId="3C9B6AD0" w14:textId="77777777" w:rsidR="005C242B" w:rsidRPr="005C242B" w:rsidRDefault="005C242B" w:rsidP="005C242B">
      <w:pPr>
        <w:pStyle w:val="ListParagraph"/>
        <w:rPr>
          <w:b/>
          <w:bCs/>
        </w:rPr>
      </w:pPr>
    </w:p>
    <w:p w14:paraId="65A8558A" w14:textId="77777777" w:rsidR="00A81EDC" w:rsidRDefault="00A81EDC" w:rsidP="005C242B">
      <w:pPr>
        <w:ind w:left="720"/>
      </w:pPr>
      <w:r w:rsidRPr="00813CD6">
        <w:t>The strategy must define a modernized governance model capable of managing a complex, AI-enabled, multi-year technology portfolio.</w:t>
      </w:r>
    </w:p>
    <w:p w14:paraId="183D82E0" w14:textId="77777777" w:rsidR="005C242B" w:rsidRPr="00813CD6" w:rsidRDefault="005C242B" w:rsidP="005C242B">
      <w:pPr>
        <w:ind w:left="720"/>
      </w:pPr>
    </w:p>
    <w:p w14:paraId="498CD507" w14:textId="3AD55A57" w:rsidR="005C242B" w:rsidRDefault="00A81EDC" w:rsidP="005C242B">
      <w:pPr>
        <w:ind w:firstLine="720"/>
      </w:pPr>
      <w:r w:rsidRPr="00813CD6">
        <w:t>Required outcomes include:</w:t>
      </w:r>
    </w:p>
    <w:p w14:paraId="24B19929" w14:textId="77777777" w:rsidR="005C242B" w:rsidRDefault="005C242B" w:rsidP="005C242B">
      <w:pPr>
        <w:ind w:firstLine="720"/>
      </w:pPr>
    </w:p>
    <w:p w14:paraId="752A750C" w14:textId="0AD286DF" w:rsidR="00A81EDC" w:rsidRPr="00813CD6" w:rsidRDefault="00A81EDC" w:rsidP="00A81EDC">
      <w:pPr>
        <w:numPr>
          <w:ilvl w:val="0"/>
          <w:numId w:val="40"/>
        </w:numPr>
        <w:spacing w:after="160" w:line="278" w:lineRule="auto"/>
      </w:pPr>
      <w:r w:rsidRPr="00813CD6">
        <w:t>Technology and digital governance structure aligned with enterprise decision-making</w:t>
      </w:r>
    </w:p>
    <w:p w14:paraId="78D9398D" w14:textId="77777777" w:rsidR="00A81EDC" w:rsidRPr="00813CD6" w:rsidRDefault="00A81EDC" w:rsidP="00A81EDC">
      <w:pPr>
        <w:numPr>
          <w:ilvl w:val="0"/>
          <w:numId w:val="40"/>
        </w:numPr>
        <w:spacing w:after="160" w:line="278" w:lineRule="auto"/>
      </w:pPr>
      <w:r w:rsidRPr="00813CD6">
        <w:t>Investment prioritization and portfolio management approach</w:t>
      </w:r>
    </w:p>
    <w:p w14:paraId="4081E184" w14:textId="77777777" w:rsidR="00A81EDC" w:rsidRPr="00813CD6" w:rsidRDefault="00A81EDC" w:rsidP="00A81EDC">
      <w:pPr>
        <w:numPr>
          <w:ilvl w:val="0"/>
          <w:numId w:val="40"/>
        </w:numPr>
        <w:spacing w:after="160" w:line="278" w:lineRule="auto"/>
      </w:pPr>
      <w:r w:rsidRPr="00813CD6">
        <w:t>AI governance and oversight</w:t>
      </w:r>
      <w:r>
        <w:t xml:space="preserve"> integration</w:t>
      </w:r>
    </w:p>
    <w:p w14:paraId="51B55234" w14:textId="77777777" w:rsidR="00A81EDC" w:rsidRPr="00813CD6" w:rsidRDefault="00A81EDC" w:rsidP="00A81EDC">
      <w:pPr>
        <w:numPr>
          <w:ilvl w:val="0"/>
          <w:numId w:val="40"/>
        </w:numPr>
        <w:spacing w:after="160" w:line="278" w:lineRule="auto"/>
      </w:pPr>
      <w:r w:rsidRPr="00813CD6">
        <w:t>Clarification of roles, decision rights, and accountability across IT, digital, clinical, operations, and finance</w:t>
      </w:r>
    </w:p>
    <w:p w14:paraId="341F7925" w14:textId="77777777" w:rsidR="00A81EDC" w:rsidRDefault="00A81EDC" w:rsidP="00A81EDC">
      <w:pPr>
        <w:numPr>
          <w:ilvl w:val="0"/>
          <w:numId w:val="40"/>
        </w:numPr>
        <w:spacing w:after="160" w:line="278" w:lineRule="auto"/>
      </w:pPr>
      <w:r w:rsidRPr="00813CD6">
        <w:t>Integration with capital planning and enterprise strategy governance</w:t>
      </w:r>
    </w:p>
    <w:p w14:paraId="36775BA1" w14:textId="77777777" w:rsidR="00A81EDC" w:rsidRPr="00813CD6" w:rsidRDefault="00A81EDC" w:rsidP="00A81EDC">
      <w:pPr>
        <w:numPr>
          <w:ilvl w:val="0"/>
          <w:numId w:val="40"/>
        </w:numPr>
        <w:spacing w:after="160" w:line="278" w:lineRule="auto"/>
      </w:pPr>
      <w:r w:rsidRPr="00C53629">
        <w:t>Definition of decision rights, escalation paths, and accountability for enterprise-wide technology and digital investments</w:t>
      </w:r>
    </w:p>
    <w:p w14:paraId="1C030B81" w14:textId="68E7220F" w:rsidR="00A81EDC" w:rsidRPr="005C242B" w:rsidRDefault="00A81EDC" w:rsidP="005C242B">
      <w:pPr>
        <w:pStyle w:val="ListParagraph"/>
        <w:numPr>
          <w:ilvl w:val="0"/>
          <w:numId w:val="44"/>
        </w:numPr>
        <w:rPr>
          <w:b/>
          <w:bCs/>
        </w:rPr>
      </w:pPr>
      <w:r w:rsidRPr="005C242B">
        <w:rPr>
          <w:b/>
          <w:bCs/>
        </w:rPr>
        <w:t>Workforce and Organizational Enablement</w:t>
      </w:r>
    </w:p>
    <w:p w14:paraId="5260DC10" w14:textId="77777777" w:rsidR="005C242B" w:rsidRPr="005C242B" w:rsidRDefault="005C242B" w:rsidP="005C242B">
      <w:pPr>
        <w:pStyle w:val="ListParagraph"/>
        <w:rPr>
          <w:b/>
          <w:bCs/>
        </w:rPr>
      </w:pPr>
    </w:p>
    <w:p w14:paraId="3BDD0970" w14:textId="77777777" w:rsidR="00A81EDC" w:rsidRPr="00813CD6" w:rsidRDefault="00A81EDC" w:rsidP="00A81EDC">
      <w:pPr>
        <w:numPr>
          <w:ilvl w:val="0"/>
          <w:numId w:val="41"/>
        </w:numPr>
        <w:spacing w:after="160" w:line="278" w:lineRule="auto"/>
      </w:pPr>
      <w:r w:rsidRPr="00813CD6">
        <w:t>Definition of future workforce skills and roles required to operate the technology ecosystem</w:t>
      </w:r>
    </w:p>
    <w:p w14:paraId="29BFE2A8" w14:textId="77777777" w:rsidR="00A81EDC" w:rsidRPr="00813CD6" w:rsidRDefault="00A81EDC" w:rsidP="00A81EDC">
      <w:pPr>
        <w:numPr>
          <w:ilvl w:val="0"/>
          <w:numId w:val="41"/>
        </w:numPr>
        <w:spacing w:after="160" w:line="278" w:lineRule="auto"/>
      </w:pPr>
      <w:r w:rsidRPr="00813CD6">
        <w:t>Guidance on leadership, architecture, data, AI, cybersecurity, and operations capabilities</w:t>
      </w:r>
    </w:p>
    <w:p w14:paraId="4167201F" w14:textId="77777777" w:rsidR="00A81EDC" w:rsidRPr="00813CD6" w:rsidRDefault="00A81EDC" w:rsidP="00A81EDC">
      <w:pPr>
        <w:numPr>
          <w:ilvl w:val="0"/>
          <w:numId w:val="41"/>
        </w:numPr>
        <w:spacing w:after="160" w:line="278" w:lineRule="auto"/>
      </w:pPr>
      <w:r w:rsidRPr="00813CD6">
        <w:t>High-level workforce structure and capacity considerations</w:t>
      </w:r>
    </w:p>
    <w:p w14:paraId="2C481DFA" w14:textId="77777777" w:rsidR="00A81EDC" w:rsidRPr="00C53629" w:rsidRDefault="00A81EDC" w:rsidP="00A81EDC">
      <w:pPr>
        <w:numPr>
          <w:ilvl w:val="0"/>
          <w:numId w:val="41"/>
        </w:numPr>
        <w:spacing w:after="160" w:line="278" w:lineRule="auto"/>
      </w:pPr>
      <w:r w:rsidRPr="00813CD6">
        <w:t>Strategy for upskilling, reskilling, and talent a</w:t>
      </w:r>
      <w:r w:rsidRPr="00C53629">
        <w:t>cquisition</w:t>
      </w:r>
    </w:p>
    <w:p w14:paraId="65B2DC0E" w14:textId="77777777" w:rsidR="00A81EDC" w:rsidRDefault="00A81EDC" w:rsidP="00A81EDC">
      <w:pPr>
        <w:numPr>
          <w:ilvl w:val="0"/>
          <w:numId w:val="41"/>
        </w:numPr>
        <w:spacing w:after="160" w:line="278" w:lineRule="auto"/>
      </w:pPr>
      <w:r w:rsidRPr="00C53629">
        <w:t>Identification of roles and skills that may require centralization, federation, or new operating models over the planning horizon</w:t>
      </w:r>
    </w:p>
    <w:p w14:paraId="70A9402D" w14:textId="031943AD" w:rsidR="005C242B" w:rsidRPr="00CB5069" w:rsidRDefault="005C242B" w:rsidP="005C242B">
      <w:pPr>
        <w:pStyle w:val="ListParagraph"/>
        <w:numPr>
          <w:ilvl w:val="1"/>
          <w:numId w:val="4"/>
        </w:numPr>
        <w:rPr>
          <w:b/>
          <w:bCs/>
          <w:u w:val="single"/>
        </w:rPr>
      </w:pPr>
      <w:r w:rsidRPr="00CB5069">
        <w:rPr>
          <w:b/>
          <w:bCs/>
          <w:u w:val="single"/>
        </w:rPr>
        <w:t>STAKEHOLDER ENGAGEMENT</w:t>
      </w:r>
    </w:p>
    <w:p w14:paraId="2EA1752E" w14:textId="77777777" w:rsidR="005C242B" w:rsidRPr="005C242B" w:rsidRDefault="005C242B" w:rsidP="005C242B">
      <w:pPr>
        <w:pStyle w:val="ListParagraph"/>
        <w:ind w:left="360"/>
        <w:rPr>
          <w:b/>
          <w:bCs/>
        </w:rPr>
      </w:pPr>
    </w:p>
    <w:p w14:paraId="280FE39D" w14:textId="77777777" w:rsidR="005C242B" w:rsidRDefault="005C242B" w:rsidP="005C242B">
      <w:r w:rsidRPr="00813CD6">
        <w:t>Respondents must include a stakeholder engagement approach that ensures meaningful input and alignment across the organization, including:</w:t>
      </w:r>
    </w:p>
    <w:p w14:paraId="569DCB51" w14:textId="77777777" w:rsidR="005C242B" w:rsidRPr="00813CD6" w:rsidRDefault="005C242B" w:rsidP="005C242B"/>
    <w:p w14:paraId="049BD76E" w14:textId="77777777" w:rsidR="005C242B" w:rsidRPr="00813CD6" w:rsidRDefault="005C242B" w:rsidP="005C242B">
      <w:pPr>
        <w:numPr>
          <w:ilvl w:val="0"/>
          <w:numId w:val="45"/>
        </w:numPr>
        <w:spacing w:after="160" w:line="278" w:lineRule="auto"/>
      </w:pPr>
      <w:r w:rsidRPr="00813CD6">
        <w:t>Clinical leadership</w:t>
      </w:r>
    </w:p>
    <w:p w14:paraId="69A43ED2" w14:textId="77777777" w:rsidR="005C242B" w:rsidRPr="00813CD6" w:rsidRDefault="005C242B" w:rsidP="005C242B">
      <w:pPr>
        <w:numPr>
          <w:ilvl w:val="0"/>
          <w:numId w:val="45"/>
        </w:numPr>
        <w:spacing w:after="160" w:line="278" w:lineRule="auto"/>
      </w:pPr>
      <w:r w:rsidRPr="00813CD6">
        <w:t>Operations and facilities leadership</w:t>
      </w:r>
    </w:p>
    <w:p w14:paraId="5D0AF067" w14:textId="77777777" w:rsidR="005C242B" w:rsidRPr="00813CD6" w:rsidRDefault="005C242B" w:rsidP="005C242B">
      <w:pPr>
        <w:numPr>
          <w:ilvl w:val="0"/>
          <w:numId w:val="45"/>
        </w:numPr>
        <w:spacing w:after="160" w:line="278" w:lineRule="auto"/>
      </w:pPr>
      <w:r w:rsidRPr="00813CD6">
        <w:t>Information Technology and Digital teams</w:t>
      </w:r>
    </w:p>
    <w:p w14:paraId="07B591C3" w14:textId="77777777" w:rsidR="005C242B" w:rsidRPr="00813CD6" w:rsidRDefault="005C242B" w:rsidP="005C242B">
      <w:pPr>
        <w:numPr>
          <w:ilvl w:val="0"/>
          <w:numId w:val="45"/>
        </w:numPr>
        <w:spacing w:after="160" w:line="278" w:lineRule="auto"/>
      </w:pPr>
      <w:r w:rsidRPr="00813CD6">
        <w:t>Finance and strategy leadership</w:t>
      </w:r>
    </w:p>
    <w:p w14:paraId="5BA5A05C" w14:textId="77777777" w:rsidR="005C242B" w:rsidRPr="00813CD6" w:rsidRDefault="005C242B" w:rsidP="005C242B">
      <w:pPr>
        <w:numPr>
          <w:ilvl w:val="0"/>
          <w:numId w:val="45"/>
        </w:numPr>
        <w:spacing w:after="160" w:line="278" w:lineRule="auto"/>
      </w:pPr>
      <w:r w:rsidRPr="00813CD6">
        <w:t>Construction and design partners, as appropriate</w:t>
      </w:r>
    </w:p>
    <w:p w14:paraId="7C05BDF0" w14:textId="77777777" w:rsidR="005C242B" w:rsidRDefault="005C242B" w:rsidP="005C242B">
      <w:r w:rsidRPr="00813CD6">
        <w:t>The approach must demonstrate how stakeholder input informs strategy development and decision-making.</w:t>
      </w:r>
    </w:p>
    <w:p w14:paraId="1F202701" w14:textId="77777777" w:rsidR="005C242B" w:rsidRDefault="005C242B" w:rsidP="005C242B"/>
    <w:p w14:paraId="41C3B0D5" w14:textId="77777777" w:rsidR="00672003" w:rsidRDefault="00672003" w:rsidP="005C242B">
      <w:pPr>
        <w:rPr>
          <w:b/>
          <w:bCs/>
        </w:rPr>
      </w:pPr>
    </w:p>
    <w:p w14:paraId="08129AB7" w14:textId="77777777" w:rsidR="00672003" w:rsidRDefault="00672003" w:rsidP="005C242B">
      <w:pPr>
        <w:rPr>
          <w:b/>
          <w:bCs/>
        </w:rPr>
      </w:pPr>
    </w:p>
    <w:p w14:paraId="628F8AD6" w14:textId="683C9792" w:rsidR="005C242B" w:rsidRPr="00CB5069" w:rsidRDefault="005C242B" w:rsidP="00672003">
      <w:pPr>
        <w:pStyle w:val="ListParagraph"/>
        <w:numPr>
          <w:ilvl w:val="1"/>
          <w:numId w:val="4"/>
        </w:numPr>
        <w:rPr>
          <w:b/>
          <w:bCs/>
          <w:u w:val="single"/>
        </w:rPr>
      </w:pPr>
      <w:r w:rsidRPr="00CB5069">
        <w:rPr>
          <w:b/>
          <w:bCs/>
          <w:u w:val="single"/>
        </w:rPr>
        <w:lastRenderedPageBreak/>
        <w:t>VENDOR RESPONSE REQUIREMENTS</w:t>
      </w:r>
    </w:p>
    <w:p w14:paraId="63950DBA" w14:textId="77777777" w:rsidR="00672003" w:rsidRPr="00672003" w:rsidRDefault="00672003" w:rsidP="00672003">
      <w:pPr>
        <w:pStyle w:val="ListParagraph"/>
        <w:ind w:left="360"/>
        <w:rPr>
          <w:b/>
          <w:bCs/>
        </w:rPr>
      </w:pPr>
    </w:p>
    <w:p w14:paraId="37CE3212" w14:textId="77777777" w:rsidR="005C242B" w:rsidRPr="0013167D" w:rsidRDefault="005C242B" w:rsidP="005C242B">
      <w:r w:rsidRPr="00B738C2">
        <w:t xml:space="preserve">Respondents are expected to demonstrate strategic judgment, depth of experience, and the ability to operate as a thought partner in a complex public healthcare environment. </w:t>
      </w:r>
      <w:r w:rsidRPr="0013167D">
        <w:t>There is no single “right” approach, and JPS is intentionally seeking diverse perspectives.</w:t>
      </w:r>
    </w:p>
    <w:p w14:paraId="0A0B9D3A" w14:textId="77777777" w:rsidR="005E014C" w:rsidRDefault="005E014C" w:rsidP="005C242B"/>
    <w:p w14:paraId="7C63BFD1" w14:textId="001D95E2" w:rsidR="005C242B" w:rsidRDefault="005C242B" w:rsidP="005C242B">
      <w:r w:rsidRPr="00EB2A55">
        <w:t>At a minimum, proposals should address the following:</w:t>
      </w:r>
    </w:p>
    <w:p w14:paraId="45CC0832" w14:textId="77777777" w:rsidR="00672003" w:rsidRPr="00EB2A55" w:rsidRDefault="00672003" w:rsidP="005C242B"/>
    <w:p w14:paraId="19C2A89E" w14:textId="77777777" w:rsidR="005C242B" w:rsidRDefault="005C242B" w:rsidP="005C242B">
      <w:pPr>
        <w:ind w:firstLine="360"/>
        <w:rPr>
          <w:b/>
          <w:bCs/>
        </w:rPr>
      </w:pPr>
      <w:r w:rsidRPr="00EB2A55">
        <w:rPr>
          <w:b/>
          <w:bCs/>
        </w:rPr>
        <w:t>1. Strategic Approach and Point of View</w:t>
      </w:r>
    </w:p>
    <w:p w14:paraId="678B7621" w14:textId="77777777" w:rsidR="00672003" w:rsidRPr="00EB2A55" w:rsidRDefault="00672003" w:rsidP="005C242B">
      <w:pPr>
        <w:ind w:firstLine="360"/>
        <w:rPr>
          <w:b/>
          <w:bCs/>
        </w:rPr>
      </w:pPr>
    </w:p>
    <w:p w14:paraId="5BCB7A42" w14:textId="77777777" w:rsidR="005C242B" w:rsidRPr="00EB2A55" w:rsidRDefault="005C242B" w:rsidP="005C242B">
      <w:pPr>
        <w:numPr>
          <w:ilvl w:val="0"/>
          <w:numId w:val="46"/>
        </w:numPr>
        <w:spacing w:after="160" w:line="278" w:lineRule="auto"/>
      </w:pPr>
      <w:r w:rsidRPr="00EB2A55">
        <w:t>The respondent’s overall approach to developing a long-range enterprise technology strategy in complex healthcare organizations.</w:t>
      </w:r>
    </w:p>
    <w:p w14:paraId="281E0D0C" w14:textId="77777777" w:rsidR="005C242B" w:rsidRPr="00EB2A55" w:rsidRDefault="005C242B" w:rsidP="005C242B">
      <w:pPr>
        <w:numPr>
          <w:ilvl w:val="0"/>
          <w:numId w:val="46"/>
        </w:numPr>
        <w:spacing w:after="160" w:line="278" w:lineRule="auto"/>
      </w:pPr>
      <w:r w:rsidRPr="00EB2A55">
        <w:t>How the respondent frames and evaluates capability, technology, organizational, and investment decisions over extended planning horizons.</w:t>
      </w:r>
    </w:p>
    <w:p w14:paraId="23E73B62" w14:textId="77777777" w:rsidR="005C242B" w:rsidRPr="00EB2A55" w:rsidRDefault="005C242B" w:rsidP="005C242B">
      <w:pPr>
        <w:numPr>
          <w:ilvl w:val="0"/>
          <w:numId w:val="46"/>
        </w:numPr>
        <w:spacing w:after="160" w:line="278" w:lineRule="auto"/>
      </w:pPr>
      <w:r w:rsidRPr="00EB2A55">
        <w:t>Key assumptions that underpin the respondent’s approach.</w:t>
      </w:r>
    </w:p>
    <w:p w14:paraId="29B7EFFE" w14:textId="107E9986" w:rsidR="00672003" w:rsidRDefault="005C242B" w:rsidP="00672003">
      <w:pPr>
        <w:ind w:firstLine="360"/>
        <w:rPr>
          <w:b/>
          <w:bCs/>
        </w:rPr>
      </w:pPr>
      <w:r w:rsidRPr="00EB2A55">
        <w:rPr>
          <w:b/>
          <w:bCs/>
        </w:rPr>
        <w:t>2. Proposed Methodology and Workplan</w:t>
      </w:r>
    </w:p>
    <w:p w14:paraId="67F1F794" w14:textId="77777777" w:rsidR="00672003" w:rsidRPr="00672003" w:rsidRDefault="00672003" w:rsidP="00672003">
      <w:pPr>
        <w:ind w:firstLine="360"/>
        <w:rPr>
          <w:b/>
          <w:bCs/>
        </w:rPr>
      </w:pPr>
    </w:p>
    <w:p w14:paraId="765A3B2D" w14:textId="132C68AA" w:rsidR="005C242B" w:rsidRPr="00EB2A55" w:rsidRDefault="005C242B" w:rsidP="005C242B">
      <w:pPr>
        <w:numPr>
          <w:ilvl w:val="0"/>
          <w:numId w:val="47"/>
        </w:numPr>
        <w:spacing w:after="160" w:line="278" w:lineRule="auto"/>
      </w:pPr>
      <w:r w:rsidRPr="00EB2A55">
        <w:t>A description of the respondent’s proposed methodology and sequencing for delivering the required outcomes.</w:t>
      </w:r>
    </w:p>
    <w:p w14:paraId="7E9D2EBF" w14:textId="77777777" w:rsidR="005C242B" w:rsidRPr="00EB2A55" w:rsidRDefault="005C242B" w:rsidP="005C242B">
      <w:pPr>
        <w:numPr>
          <w:ilvl w:val="0"/>
          <w:numId w:val="47"/>
        </w:numPr>
        <w:spacing w:after="160" w:line="278" w:lineRule="auto"/>
      </w:pPr>
      <w:r w:rsidRPr="00EB2A55">
        <w:t>How insights will be developed, synthesized, and translated into decisions.</w:t>
      </w:r>
    </w:p>
    <w:p w14:paraId="6F1749E6" w14:textId="77777777" w:rsidR="005C242B" w:rsidRDefault="005C242B" w:rsidP="005C242B">
      <w:pPr>
        <w:numPr>
          <w:ilvl w:val="0"/>
          <w:numId w:val="47"/>
        </w:numPr>
        <w:spacing w:after="160" w:line="278" w:lineRule="auto"/>
      </w:pPr>
      <w:r w:rsidRPr="00EB2A55">
        <w:t>How the approach accommodates uncertainty, evolving priorities, and iterative refinement over time.</w:t>
      </w:r>
    </w:p>
    <w:p w14:paraId="1375BDF5" w14:textId="270517D4" w:rsidR="00672003" w:rsidRDefault="005C242B" w:rsidP="00672003">
      <w:pPr>
        <w:ind w:firstLine="360"/>
        <w:rPr>
          <w:b/>
          <w:bCs/>
        </w:rPr>
      </w:pPr>
      <w:r w:rsidRPr="00EB2A55">
        <w:rPr>
          <w:b/>
          <w:bCs/>
        </w:rPr>
        <w:t>3. Governance, Decision-Making, and Accountability</w:t>
      </w:r>
    </w:p>
    <w:p w14:paraId="23EBA51C" w14:textId="77777777" w:rsidR="00672003" w:rsidRPr="00672003" w:rsidRDefault="00672003" w:rsidP="00672003">
      <w:pPr>
        <w:ind w:firstLine="360"/>
        <w:rPr>
          <w:b/>
          <w:bCs/>
        </w:rPr>
      </w:pPr>
    </w:p>
    <w:p w14:paraId="47BD49C1" w14:textId="1E2884A7" w:rsidR="005C242B" w:rsidRPr="00EB2A55" w:rsidRDefault="005C242B" w:rsidP="005C242B">
      <w:pPr>
        <w:numPr>
          <w:ilvl w:val="0"/>
          <w:numId w:val="48"/>
        </w:numPr>
        <w:spacing w:after="160" w:line="278" w:lineRule="auto"/>
      </w:pPr>
      <w:r w:rsidRPr="00EB2A55">
        <w:t>How the respondent approaches governance modernization, decision rights, and investment prioritization in large, multi-year technology portfolios.</w:t>
      </w:r>
    </w:p>
    <w:p w14:paraId="43C34C60" w14:textId="77777777" w:rsidR="005C242B" w:rsidRPr="00EB2A55" w:rsidRDefault="005C242B" w:rsidP="005C242B">
      <w:pPr>
        <w:numPr>
          <w:ilvl w:val="0"/>
          <w:numId w:val="48"/>
        </w:numPr>
        <w:spacing w:after="160" w:line="278" w:lineRule="auto"/>
      </w:pPr>
      <w:r w:rsidRPr="00EB2A55">
        <w:t>How executive, clinical, operational, and financial stakeholders are engaged in decision-making.</w:t>
      </w:r>
    </w:p>
    <w:p w14:paraId="3655E1DB" w14:textId="77777777" w:rsidR="005C242B" w:rsidRPr="00EB2A55" w:rsidRDefault="005C242B" w:rsidP="005C242B">
      <w:pPr>
        <w:numPr>
          <w:ilvl w:val="0"/>
          <w:numId w:val="48"/>
        </w:numPr>
        <w:spacing w:after="160" w:line="278" w:lineRule="auto"/>
      </w:pPr>
      <w:r w:rsidRPr="00EB2A55">
        <w:t>How recommendations are positioned to support accountability and sustained execution.</w:t>
      </w:r>
    </w:p>
    <w:p w14:paraId="3A22BCC4" w14:textId="61B08C89" w:rsidR="00672003" w:rsidRDefault="005C242B" w:rsidP="00672003">
      <w:pPr>
        <w:ind w:firstLine="360"/>
        <w:rPr>
          <w:b/>
          <w:bCs/>
        </w:rPr>
      </w:pPr>
      <w:r w:rsidRPr="00EB2A55">
        <w:rPr>
          <w:b/>
          <w:bCs/>
        </w:rPr>
        <w:t>4. Experience and Relevance</w:t>
      </w:r>
    </w:p>
    <w:p w14:paraId="695C7E93" w14:textId="77777777" w:rsidR="00672003" w:rsidRPr="00672003" w:rsidRDefault="00672003" w:rsidP="00672003">
      <w:pPr>
        <w:ind w:firstLine="360"/>
        <w:rPr>
          <w:b/>
          <w:bCs/>
        </w:rPr>
      </w:pPr>
    </w:p>
    <w:p w14:paraId="31524638" w14:textId="236378EC" w:rsidR="005C242B" w:rsidRPr="00EB2A55" w:rsidRDefault="005C242B" w:rsidP="005C242B">
      <w:pPr>
        <w:numPr>
          <w:ilvl w:val="0"/>
          <w:numId w:val="49"/>
        </w:numPr>
        <w:spacing w:after="160" w:line="278" w:lineRule="auto"/>
      </w:pPr>
      <w:r w:rsidRPr="00EB2A55">
        <w:t>Demonstrated experience delivering enterprise technology strategies for large, complex healthcare organizations.</w:t>
      </w:r>
    </w:p>
    <w:p w14:paraId="3C5CA7EA" w14:textId="77777777" w:rsidR="005C242B" w:rsidRPr="00EB2A55" w:rsidRDefault="005C242B" w:rsidP="005C242B">
      <w:pPr>
        <w:numPr>
          <w:ilvl w:val="0"/>
          <w:numId w:val="49"/>
        </w:numPr>
        <w:spacing w:after="160" w:line="278" w:lineRule="auto"/>
      </w:pPr>
      <w:r w:rsidRPr="00EB2A55">
        <w:t>Examples of comparable engagements, with emphasis on strategic complexity, scale, and long-term impact rather than system implementation.</w:t>
      </w:r>
    </w:p>
    <w:p w14:paraId="49A2801E" w14:textId="77777777" w:rsidR="005C242B" w:rsidRPr="00EB2A55" w:rsidRDefault="005C242B" w:rsidP="005C242B">
      <w:pPr>
        <w:numPr>
          <w:ilvl w:val="0"/>
          <w:numId w:val="49"/>
        </w:numPr>
        <w:spacing w:after="160" w:line="278" w:lineRule="auto"/>
      </w:pPr>
      <w:r w:rsidRPr="00EB2A55">
        <w:t>Description of the roles played by proposed team members on similar engagements.</w:t>
      </w:r>
    </w:p>
    <w:p w14:paraId="7A19DD01" w14:textId="5384755C" w:rsidR="005C242B" w:rsidRPr="00672003" w:rsidRDefault="005C242B" w:rsidP="00672003">
      <w:pPr>
        <w:pStyle w:val="ListParagraph"/>
        <w:numPr>
          <w:ilvl w:val="0"/>
          <w:numId w:val="43"/>
        </w:numPr>
        <w:rPr>
          <w:b/>
          <w:bCs/>
        </w:rPr>
      </w:pPr>
      <w:r w:rsidRPr="00672003">
        <w:rPr>
          <w:b/>
          <w:bCs/>
        </w:rPr>
        <w:t>Insight, Challenge, and Value-Add</w:t>
      </w:r>
    </w:p>
    <w:p w14:paraId="17A296EB" w14:textId="77777777" w:rsidR="00672003" w:rsidRPr="00672003" w:rsidRDefault="00672003" w:rsidP="00672003">
      <w:pPr>
        <w:pStyle w:val="ListParagraph"/>
        <w:rPr>
          <w:b/>
          <w:bCs/>
        </w:rPr>
      </w:pPr>
    </w:p>
    <w:p w14:paraId="4D4074F6" w14:textId="77777777" w:rsidR="005C242B" w:rsidRPr="00EB2A55" w:rsidRDefault="005C242B" w:rsidP="005C242B">
      <w:pPr>
        <w:numPr>
          <w:ilvl w:val="0"/>
          <w:numId w:val="50"/>
        </w:numPr>
        <w:spacing w:after="160" w:line="278" w:lineRule="auto"/>
      </w:pPr>
      <w:r w:rsidRPr="00EB2A55">
        <w:t>Identification of material assumptions within this Statement of Work that the respondent believes should be challenged, refined, or further explored.</w:t>
      </w:r>
    </w:p>
    <w:p w14:paraId="3CD3D61D" w14:textId="77777777" w:rsidR="005C242B" w:rsidRPr="00EB2A55" w:rsidRDefault="005C242B" w:rsidP="005C242B">
      <w:pPr>
        <w:numPr>
          <w:ilvl w:val="0"/>
          <w:numId w:val="50"/>
        </w:numPr>
        <w:spacing w:after="160" w:line="278" w:lineRule="auto"/>
      </w:pPr>
      <w:r w:rsidRPr="00EB2A55">
        <w:lastRenderedPageBreak/>
        <w:t>Discussion of strategic considerations, risks, or opportunities not explicitly addressed in this RFP that the respondent believes are relevant to JPS.</w:t>
      </w:r>
    </w:p>
    <w:p w14:paraId="25C9DAB9" w14:textId="77777777" w:rsidR="005C242B" w:rsidRPr="00EB2A55" w:rsidRDefault="005C242B" w:rsidP="005C242B">
      <w:pPr>
        <w:numPr>
          <w:ilvl w:val="0"/>
          <w:numId w:val="50"/>
        </w:numPr>
        <w:spacing w:after="160" w:line="278" w:lineRule="auto"/>
      </w:pPr>
      <w:r w:rsidRPr="00EB2A55">
        <w:t>Explanation of why these considerations matter and how they would be incorporated into the overall strategy.</w:t>
      </w:r>
    </w:p>
    <w:p w14:paraId="4BD8A9EC" w14:textId="7899BAB4" w:rsidR="005C242B" w:rsidRPr="00672003" w:rsidRDefault="005C242B" w:rsidP="00672003">
      <w:pPr>
        <w:pStyle w:val="ListParagraph"/>
        <w:numPr>
          <w:ilvl w:val="0"/>
          <w:numId w:val="43"/>
        </w:numPr>
        <w:rPr>
          <w:b/>
          <w:bCs/>
        </w:rPr>
      </w:pPr>
      <w:r w:rsidRPr="00672003">
        <w:rPr>
          <w:b/>
          <w:bCs/>
        </w:rPr>
        <w:t>Decision-Support Materials</w:t>
      </w:r>
    </w:p>
    <w:p w14:paraId="325817E7" w14:textId="77777777" w:rsidR="00672003" w:rsidRPr="00672003" w:rsidRDefault="00672003" w:rsidP="00672003">
      <w:pPr>
        <w:pStyle w:val="ListParagraph"/>
        <w:rPr>
          <w:b/>
          <w:bCs/>
        </w:rPr>
      </w:pPr>
    </w:p>
    <w:p w14:paraId="51FB9DD9" w14:textId="77777777" w:rsidR="005C242B" w:rsidRPr="00EB2A55" w:rsidRDefault="005C242B" w:rsidP="005C242B">
      <w:pPr>
        <w:numPr>
          <w:ilvl w:val="0"/>
          <w:numId w:val="51"/>
        </w:numPr>
        <w:spacing w:after="160" w:line="278" w:lineRule="auto"/>
      </w:pPr>
      <w:r w:rsidRPr="00EB2A55">
        <w:t>Description of the types of decision-support materials the respondent typically produces to inform executive and board-level decision-making.</w:t>
      </w:r>
    </w:p>
    <w:p w14:paraId="3CE362E0" w14:textId="77777777" w:rsidR="005C242B" w:rsidRDefault="005C242B" w:rsidP="005C242B">
      <w:pPr>
        <w:numPr>
          <w:ilvl w:val="0"/>
          <w:numId w:val="51"/>
        </w:numPr>
        <w:spacing w:after="160" w:line="278" w:lineRule="auto"/>
      </w:pPr>
      <w:r w:rsidRPr="00EB2A55">
        <w:t>Respondents are encouraged to tailor materials to the needs of JPS rather than conform to predefined templates.</w:t>
      </w:r>
    </w:p>
    <w:p w14:paraId="653F1817" w14:textId="7CFEE015" w:rsidR="00672003" w:rsidRPr="00CB5069" w:rsidRDefault="00672003" w:rsidP="00672003">
      <w:pPr>
        <w:pStyle w:val="ListParagraph"/>
        <w:numPr>
          <w:ilvl w:val="1"/>
          <w:numId w:val="4"/>
        </w:numPr>
        <w:rPr>
          <w:b/>
          <w:bCs/>
          <w:u w:val="single"/>
        </w:rPr>
      </w:pPr>
      <w:r w:rsidRPr="00CB5069">
        <w:rPr>
          <w:b/>
          <w:bCs/>
          <w:u w:val="single"/>
        </w:rPr>
        <w:t>KEY EXPECTATIONS</w:t>
      </w:r>
    </w:p>
    <w:p w14:paraId="68F2C2F9" w14:textId="77777777" w:rsidR="00672003" w:rsidRPr="00672003" w:rsidRDefault="00672003" w:rsidP="00672003">
      <w:pPr>
        <w:pStyle w:val="ListParagraph"/>
        <w:ind w:left="360"/>
        <w:rPr>
          <w:b/>
          <w:bCs/>
        </w:rPr>
      </w:pPr>
    </w:p>
    <w:p w14:paraId="408C1282" w14:textId="77777777" w:rsidR="00672003" w:rsidRPr="00813CD6" w:rsidRDefault="00672003" w:rsidP="00672003">
      <w:pPr>
        <w:numPr>
          <w:ilvl w:val="0"/>
          <w:numId w:val="52"/>
        </w:numPr>
        <w:spacing w:after="160" w:line="278" w:lineRule="auto"/>
      </w:pPr>
      <w:r w:rsidRPr="00813CD6">
        <w:t xml:space="preserve">The strategy must be actionable, financially grounded, and </w:t>
      </w:r>
      <w:proofErr w:type="gramStart"/>
      <w:r w:rsidRPr="00813CD6">
        <w:t>execution-ready</w:t>
      </w:r>
      <w:proofErr w:type="gramEnd"/>
      <w:r>
        <w:t>.</w:t>
      </w:r>
    </w:p>
    <w:p w14:paraId="58AECB22" w14:textId="77777777" w:rsidR="00672003" w:rsidRDefault="00672003" w:rsidP="00672003">
      <w:pPr>
        <w:numPr>
          <w:ilvl w:val="0"/>
          <w:numId w:val="52"/>
        </w:numPr>
        <w:spacing w:after="160" w:line="278" w:lineRule="auto"/>
      </w:pPr>
      <w:r w:rsidRPr="00813CD6">
        <w:t>The strategy must inform facility design, capital planning, governance, and multi-year investment decisions</w:t>
      </w:r>
      <w:r>
        <w:t>.</w:t>
      </w:r>
    </w:p>
    <w:p w14:paraId="44B3C340" w14:textId="77777777" w:rsidR="00672003" w:rsidRPr="00813CD6" w:rsidRDefault="00672003" w:rsidP="00672003">
      <w:pPr>
        <w:numPr>
          <w:ilvl w:val="0"/>
          <w:numId w:val="52"/>
        </w:numPr>
        <w:spacing w:after="160" w:line="278" w:lineRule="auto"/>
      </w:pPr>
      <w:r w:rsidRPr="00813CD6">
        <w:t>The strategy must support accountability appropriate for a public healthcare organization</w:t>
      </w:r>
      <w:r>
        <w:t>.</w:t>
      </w:r>
    </w:p>
    <w:p w14:paraId="0D8EE423" w14:textId="7AECB3CE" w:rsidR="00672003" w:rsidRPr="00CB5069" w:rsidRDefault="00672003" w:rsidP="00672003">
      <w:pPr>
        <w:rPr>
          <w:b/>
          <w:bCs/>
          <w:u w:val="single"/>
        </w:rPr>
      </w:pPr>
      <w:r w:rsidRPr="002B3C89">
        <w:rPr>
          <w:b/>
          <w:bCs/>
        </w:rPr>
        <w:t xml:space="preserve">I. </w:t>
      </w:r>
      <w:r w:rsidR="00CB5069">
        <w:rPr>
          <w:b/>
          <w:bCs/>
        </w:rPr>
        <w:t xml:space="preserve">  </w:t>
      </w:r>
      <w:r w:rsidRPr="00CB5069">
        <w:rPr>
          <w:b/>
          <w:bCs/>
          <w:u w:val="single"/>
        </w:rPr>
        <w:t>STRATEGIC JUDGMENT, INSIGHT, AND CHALLENGE</w:t>
      </w:r>
    </w:p>
    <w:p w14:paraId="5E975441" w14:textId="77777777" w:rsidR="00672003" w:rsidRPr="00CB5069" w:rsidRDefault="00672003" w:rsidP="00672003">
      <w:pPr>
        <w:ind w:left="360"/>
        <w:rPr>
          <w:u w:val="single"/>
        </w:rPr>
      </w:pPr>
    </w:p>
    <w:p w14:paraId="3DD2B8A1" w14:textId="75B93E48" w:rsidR="00672003" w:rsidRDefault="00672003" w:rsidP="00672003">
      <w:pPr>
        <w:ind w:left="360"/>
      </w:pPr>
      <w:r w:rsidRPr="002B3C89">
        <w:t>JPS recognizes that no Statement of Work can anticipate every strategic consideration relevant to a 10-year enterprise technology horizon.</w:t>
      </w:r>
    </w:p>
    <w:p w14:paraId="75451165" w14:textId="77777777" w:rsidR="00672003" w:rsidRPr="002B3C89" w:rsidRDefault="00672003" w:rsidP="00672003">
      <w:pPr>
        <w:ind w:left="360"/>
      </w:pPr>
    </w:p>
    <w:p w14:paraId="77EAF34A" w14:textId="0B8461FC" w:rsidR="00672003" w:rsidRDefault="00672003" w:rsidP="00672003">
      <w:pPr>
        <w:ind w:firstLine="360"/>
      </w:pPr>
      <w:r w:rsidRPr="002B3C89">
        <w:t>Accordingly:</w:t>
      </w:r>
    </w:p>
    <w:p w14:paraId="20F30C56" w14:textId="77777777" w:rsidR="00672003" w:rsidRDefault="00672003" w:rsidP="00672003">
      <w:pPr>
        <w:ind w:firstLine="360"/>
      </w:pPr>
    </w:p>
    <w:p w14:paraId="586A7823" w14:textId="6E882471" w:rsidR="00672003" w:rsidRPr="002B3C89" w:rsidRDefault="00672003" w:rsidP="00672003">
      <w:pPr>
        <w:numPr>
          <w:ilvl w:val="0"/>
          <w:numId w:val="53"/>
        </w:numPr>
        <w:spacing w:after="160" w:line="278" w:lineRule="auto"/>
      </w:pPr>
      <w:r w:rsidRPr="002B3C89">
        <w:t>Respondents are explicitly encouraged to identify material opportunities, risks, constraints, or strategic considerations not explicitly addressed in this Statement of Work that they believe JPS should consider.</w:t>
      </w:r>
    </w:p>
    <w:p w14:paraId="078FADDC" w14:textId="77777777" w:rsidR="00672003" w:rsidRPr="002B3C89" w:rsidRDefault="00672003" w:rsidP="00672003">
      <w:pPr>
        <w:numPr>
          <w:ilvl w:val="0"/>
          <w:numId w:val="53"/>
        </w:numPr>
        <w:spacing w:after="160" w:line="278" w:lineRule="auto"/>
      </w:pPr>
      <w:r w:rsidRPr="002B3C89">
        <w:t>Respondents may propose alternative or supplemental focus areas, frameworks, or lenses if they believe doing so will strengthen the resulting Technology Strategy.</w:t>
      </w:r>
    </w:p>
    <w:p w14:paraId="2E0D8DEA" w14:textId="77777777" w:rsidR="00672003" w:rsidRPr="002B3C89" w:rsidRDefault="00672003" w:rsidP="00672003">
      <w:pPr>
        <w:numPr>
          <w:ilvl w:val="0"/>
          <w:numId w:val="53"/>
        </w:numPr>
        <w:spacing w:after="160" w:line="278" w:lineRule="auto"/>
      </w:pPr>
      <w:r w:rsidRPr="002B3C89">
        <w:t>Respondents should clearly articulate why such considerations matter, the potential impact to JPS, and how they would be incorporated into the overall strategy.</w:t>
      </w:r>
    </w:p>
    <w:p w14:paraId="590A1E4D" w14:textId="7D4B1F03" w:rsidR="00672003" w:rsidRDefault="00672003" w:rsidP="005E014C">
      <w:pPr>
        <w:ind w:left="360"/>
      </w:pPr>
      <w:r w:rsidRPr="002B3C89">
        <w:t>JPS will evaluate responses not only on completeness, but on the quality of insight, strategic judgment,</w:t>
      </w:r>
      <w:r>
        <w:t xml:space="preserve"> </w:t>
      </w:r>
      <w:r w:rsidRPr="002B3C89">
        <w:t xml:space="preserve">and </w:t>
      </w:r>
      <w:r>
        <w:t xml:space="preserve">the </w:t>
      </w:r>
      <w:r w:rsidRPr="002B3C89">
        <w:t>ability to surface issues that materially affect long-term success.</w:t>
      </w:r>
    </w:p>
    <w:p w14:paraId="02FDC7CB" w14:textId="77777777" w:rsidR="00672003" w:rsidRPr="002B3C89" w:rsidRDefault="00672003" w:rsidP="005E014C">
      <w:pPr>
        <w:ind w:left="360"/>
      </w:pPr>
    </w:p>
    <w:p w14:paraId="74395712" w14:textId="10D603BE" w:rsidR="00672003" w:rsidRPr="002B3C89" w:rsidRDefault="00672003" w:rsidP="005E014C">
      <w:pPr>
        <w:ind w:left="360"/>
      </w:pPr>
      <w:r w:rsidRPr="002B3C89">
        <w:t>This section is intended to differentiate respondents who can think independently and partner strategically from those who primarily execute against predefined requirements.</w:t>
      </w:r>
    </w:p>
    <w:p w14:paraId="56CE4B58" w14:textId="77777777" w:rsidR="00672003" w:rsidRDefault="00672003" w:rsidP="00672003"/>
    <w:p w14:paraId="7D48FEF3" w14:textId="77777777" w:rsidR="00672003" w:rsidRPr="00EB2A55" w:rsidRDefault="00672003" w:rsidP="00672003">
      <w:pPr>
        <w:spacing w:after="160" w:line="278" w:lineRule="auto"/>
      </w:pPr>
    </w:p>
    <w:p w14:paraId="2213C45C" w14:textId="77777777" w:rsidR="005C242B" w:rsidRPr="00813CD6" w:rsidRDefault="005C242B" w:rsidP="005C242B"/>
    <w:p w14:paraId="6C40AB77" w14:textId="77777777" w:rsidR="00A81EDC" w:rsidRPr="00A81EDC" w:rsidRDefault="00A81EDC" w:rsidP="00A81EDC">
      <w:pPr>
        <w:pStyle w:val="ListParagraph"/>
        <w:ind w:left="360"/>
        <w:rPr>
          <w:b/>
          <w:bCs/>
        </w:rPr>
      </w:pPr>
    </w:p>
    <w:p w14:paraId="7445EFDD" w14:textId="77777777" w:rsidR="00EC7C8E" w:rsidRPr="0070210F" w:rsidRDefault="00EC7C8E" w:rsidP="00EC7C8E">
      <w:pPr>
        <w:spacing w:before="220" w:after="220"/>
        <w:jc w:val="both"/>
        <w:rPr>
          <w:bCs/>
        </w:rPr>
      </w:pPr>
      <w:bookmarkStart w:id="26" w:name="_Ref55198810"/>
      <w:bookmarkStart w:id="27" w:name="_Ref62571440"/>
    </w:p>
    <w:p w14:paraId="3A0FD6E4" w14:textId="02FDDDA5" w:rsidR="00EC7C8E" w:rsidRPr="00CB5069" w:rsidRDefault="00B70F2B" w:rsidP="00CB5069">
      <w:pPr>
        <w:keepNext/>
        <w:autoSpaceDE w:val="0"/>
        <w:autoSpaceDN w:val="0"/>
        <w:adjustRightInd w:val="0"/>
        <w:spacing w:before="220" w:after="220"/>
        <w:rPr>
          <w:b/>
          <w:u w:val="single"/>
        </w:rPr>
      </w:pPr>
      <w:r>
        <w:rPr>
          <w:rFonts w:cs="Times New Roman"/>
          <w:b/>
          <w:szCs w:val="22"/>
          <w:u w:val="single"/>
        </w:rPr>
        <w:lastRenderedPageBreak/>
        <w:t xml:space="preserve">III </w:t>
      </w:r>
      <w:r w:rsidR="00EC7C8E" w:rsidRPr="00CB5069">
        <w:rPr>
          <w:rFonts w:cs="Times New Roman"/>
          <w:b/>
          <w:szCs w:val="22"/>
          <w:u w:val="single"/>
        </w:rPr>
        <w:t>PRICE QUOTES</w:t>
      </w:r>
      <w:bookmarkEnd w:id="26"/>
      <w:bookmarkEnd w:id="27"/>
    </w:p>
    <w:p w14:paraId="0CB3BF13"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B67B94">
        <w:rPr>
          <w:rFonts w:eastAsia="Calibri" w:cs="Times New Roman"/>
          <w:szCs w:val="22"/>
        </w:rPr>
        <w:t>Respondents may propose</w:t>
      </w:r>
      <w:r w:rsidRPr="00B67B94">
        <w:rPr>
          <w:rFonts w:eastAsiaTheme="minorHAnsi" w:cs="Times New Roman"/>
          <w:szCs w:val="22"/>
        </w:rPr>
        <w:t xml:space="preserve"> pricing </w:t>
      </w:r>
      <w:r w:rsidRPr="00B67B94">
        <w:rPr>
          <w:rFonts w:eastAsia="Calibri" w:cs="Times New Roman"/>
          <w:szCs w:val="22"/>
        </w:rPr>
        <w:t xml:space="preserve">increases </w:t>
      </w:r>
      <w:r w:rsidRPr="00B67B94">
        <w:rPr>
          <w:rFonts w:eastAsiaTheme="minorHAnsi" w:cs="Times New Roman"/>
          <w:szCs w:val="22"/>
        </w:rPr>
        <w:t xml:space="preserve">for the </w:t>
      </w:r>
      <w:r w:rsidRPr="00B67B94">
        <w:rPr>
          <w:rFonts w:eastAsia="Calibri"/>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03517E21" w14:textId="77777777" w:rsidR="00EC7C8E" w:rsidRPr="009A3EA6" w:rsidRDefault="00EC7C8E" w:rsidP="0029473C">
      <w:pPr>
        <w:pStyle w:val="ListParagraph"/>
        <w:keepNext/>
        <w:numPr>
          <w:ilvl w:val="1"/>
          <w:numId w:val="54"/>
        </w:numPr>
        <w:autoSpaceDE w:val="0"/>
        <w:autoSpaceDN w:val="0"/>
        <w:adjustRightInd w:val="0"/>
        <w:spacing w:before="220" w:after="220"/>
        <w:contextualSpacing w:val="0"/>
        <w:rPr>
          <w:rFonts w:cs="Times New Roman"/>
          <w:b/>
          <w:szCs w:val="22"/>
          <w:u w:val="single"/>
          <w:lang w:eastAsia="ar-SA"/>
        </w:rPr>
      </w:pPr>
      <w:bookmarkStart w:id="28" w:name="_BPDC_LN_INS_1151"/>
      <w:bookmarkStart w:id="29" w:name="_BPDC_PR_INS_1152"/>
      <w:bookmarkEnd w:id="28"/>
      <w:bookmarkEnd w:id="29"/>
      <w:r w:rsidRPr="009A3EA6">
        <w:rPr>
          <w:rFonts w:cs="Times New Roman"/>
          <w:b/>
          <w:szCs w:val="22"/>
          <w:u w:val="single"/>
          <w:lang w:eastAsia="ar-SA"/>
        </w:rPr>
        <w:t>CONTRACT TERM</w:t>
      </w:r>
    </w:p>
    <w:p w14:paraId="686063AB" w14:textId="3FB50DC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1E3EE6" w:rsidRPr="002F22B6">
        <w:rPr>
          <w:rFonts w:eastAsia="Calibri" w:cs="Times New Roman"/>
          <w:szCs w:val="22"/>
        </w:rPr>
        <w:t xml:space="preserve">a </w:t>
      </w:r>
      <w:r w:rsidR="002F22B6" w:rsidRPr="002F22B6">
        <w:rPr>
          <w:rFonts w:eastAsia="Calibri" w:cs="Times New Roman"/>
          <w:szCs w:val="22"/>
        </w:rPr>
        <w:t>3</w:t>
      </w:r>
      <w:r w:rsidR="001E3EE6" w:rsidRPr="002F22B6">
        <w:rPr>
          <w:rFonts w:eastAsia="Calibri" w:cs="Times New Roman"/>
          <w:szCs w:val="22"/>
        </w:rPr>
        <w:t>-Year term</w:t>
      </w:r>
      <w:r w:rsidR="00DD1E6A" w:rsidRPr="002F22B6">
        <w:rPr>
          <w:rFonts w:eastAsia="Calibri" w:cs="Times New Roman"/>
          <w:szCs w:val="22"/>
        </w:rPr>
        <w:t xml:space="preserve"> (Initial Term)</w:t>
      </w:r>
      <w:r w:rsidR="001E3EE6" w:rsidRPr="002F22B6">
        <w:rPr>
          <w:rFonts w:eastAsia="Calibri" w:cs="Times New Roman"/>
          <w:szCs w:val="22"/>
        </w:rPr>
        <w:t xml:space="preserve"> with </w:t>
      </w:r>
      <w:r w:rsidR="002F22B6" w:rsidRPr="002F22B6">
        <w:rPr>
          <w:rFonts w:cs="Times New Roman"/>
          <w:szCs w:val="22"/>
        </w:rPr>
        <w:t>two (2) optional one-year</w:t>
      </w:r>
      <w:r w:rsidR="002F22B6" w:rsidRPr="002F22B6">
        <w:rPr>
          <w:rFonts w:cs="Times New Roman"/>
          <w:b/>
          <w:bCs/>
          <w:szCs w:val="22"/>
        </w:rPr>
        <w:t xml:space="preserve"> </w:t>
      </w:r>
      <w:r w:rsidR="002F22B6">
        <w:rPr>
          <w:rFonts w:cs="Times New Roman"/>
          <w:b/>
          <w:bCs/>
          <w:szCs w:val="22"/>
        </w:rPr>
        <w:t>renewals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w:t>
      </w:r>
      <w:r w:rsidR="001E3EE6">
        <w:rPr>
          <w:rFonts w:eastAsia="Calibri" w:cs="Times New Roman"/>
          <w:szCs w:val="22"/>
        </w:rPr>
        <w:t>a</w:t>
      </w:r>
      <w:r w:rsidRPr="009A3EA6">
        <w:rPr>
          <w:rFonts w:eastAsia="Calibri" w:cs="Times New Roman"/>
          <w:szCs w:val="22"/>
        </w:rPr>
        <w:t xml:space="preserve"> renewal option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for up to 180 days to provide an opportunity to bring a new contract into place with another vendor.  </w:t>
      </w:r>
    </w:p>
    <w:p w14:paraId="54DC935B" w14:textId="77777777" w:rsidR="00EC7C8E" w:rsidRPr="009A3EA6" w:rsidRDefault="00EC7C8E" w:rsidP="0029473C">
      <w:pPr>
        <w:pStyle w:val="ListParagraph"/>
        <w:keepNext/>
        <w:numPr>
          <w:ilvl w:val="1"/>
          <w:numId w:val="54"/>
        </w:numPr>
        <w:autoSpaceDE w:val="0"/>
        <w:autoSpaceDN w:val="0"/>
        <w:adjustRightInd w:val="0"/>
        <w:spacing w:before="220" w:after="220"/>
        <w:contextualSpacing w:val="0"/>
        <w:rPr>
          <w:rFonts w:cs="Times New Roman"/>
          <w:b/>
          <w:szCs w:val="22"/>
          <w:u w:val="single"/>
          <w:lang w:eastAsia="ar-SA"/>
        </w:rPr>
      </w:pPr>
      <w:bookmarkStart w:id="30" w:name="_BPDC_LN_INS_1149"/>
      <w:bookmarkStart w:id="31" w:name="_BPDC_PR_INS_1150"/>
      <w:bookmarkEnd w:id="30"/>
      <w:bookmarkEnd w:id="31"/>
      <w:r w:rsidRPr="009A3EA6">
        <w:rPr>
          <w:rFonts w:cs="Times New Roman"/>
          <w:b/>
          <w:szCs w:val="22"/>
          <w:u w:val="single"/>
          <w:lang w:eastAsia="ar-SA"/>
        </w:rPr>
        <w:t>SELECTION AND EVALUATION PROCESS</w:t>
      </w:r>
    </w:p>
    <w:p w14:paraId="2D0DDAAF"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78B3023"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213928">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213928">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1C269EA" w14:textId="77777777" w:rsidR="00EC7C8E" w:rsidRPr="009A3EA6" w:rsidRDefault="00EC7C8E" w:rsidP="0029473C">
      <w:pPr>
        <w:pStyle w:val="ListParagraph"/>
        <w:keepNext/>
        <w:numPr>
          <w:ilvl w:val="1"/>
          <w:numId w:val="54"/>
        </w:numPr>
        <w:autoSpaceDE w:val="0"/>
        <w:autoSpaceDN w:val="0"/>
        <w:adjustRightInd w:val="0"/>
        <w:spacing w:before="220" w:after="220"/>
        <w:contextualSpacing w:val="0"/>
        <w:jc w:val="both"/>
        <w:rPr>
          <w:rFonts w:cs="Times New Roman"/>
          <w:b/>
          <w:bCs/>
          <w:szCs w:val="22"/>
          <w:u w:val="single"/>
        </w:rPr>
      </w:pPr>
      <w:bookmarkStart w:id="32" w:name="_BPDC_LN_INS_1147"/>
      <w:bookmarkStart w:id="33" w:name="_BPDC_PR_INS_1148"/>
      <w:bookmarkStart w:id="34" w:name="_Ref46998358"/>
      <w:bookmarkEnd w:id="32"/>
      <w:bookmarkEnd w:id="33"/>
      <w:r w:rsidRPr="009A3EA6">
        <w:rPr>
          <w:rFonts w:cs="Times New Roman"/>
          <w:b/>
          <w:bCs/>
          <w:szCs w:val="22"/>
          <w:u w:val="single"/>
        </w:rPr>
        <w:t>EVALUATION FACTORS</w:t>
      </w:r>
      <w:bookmarkEnd w:id="34"/>
    </w:p>
    <w:p w14:paraId="1A65D628"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4FD56D1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9C6CA7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A514F0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4C50C0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50E8ED30"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35" w:name="_BPDC_LN_INS_1145"/>
      <w:bookmarkStart w:id="36" w:name="_BPDC_PR_INS_1146"/>
      <w:bookmarkStart w:id="37" w:name="_BPDC_LN_INS_1143"/>
      <w:bookmarkStart w:id="38" w:name="_BPDC_PR_INS_1144"/>
      <w:bookmarkStart w:id="39" w:name="_Ref66700330"/>
      <w:bookmarkEnd w:id="35"/>
      <w:bookmarkEnd w:id="36"/>
      <w:bookmarkEnd w:id="37"/>
      <w:bookmarkEnd w:id="38"/>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12E033CA" w14:textId="77777777" w:rsidR="00EC7C8E" w:rsidRPr="009A3EA6" w:rsidRDefault="00EC7C8E" w:rsidP="0029473C">
      <w:pPr>
        <w:pStyle w:val="ListParagraph"/>
        <w:keepNext/>
        <w:numPr>
          <w:ilvl w:val="1"/>
          <w:numId w:val="5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lastRenderedPageBreak/>
        <w:t>SOLICITATION RESPONSE CONTENT</w:t>
      </w:r>
      <w:bookmarkEnd w:id="39"/>
    </w:p>
    <w:p w14:paraId="3E2F8EB2"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40"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40"/>
    </w:p>
    <w:p w14:paraId="418212FD"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61F42F6"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6858A30B"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B73C85F"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13DAA328"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45B1E350"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546A4D3A" w14:textId="1A06765F"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w:t>
      </w:r>
      <w:r w:rsidR="006A38D0">
        <w:rPr>
          <w:rFonts w:cs="Times New Roman"/>
          <w:szCs w:val="22"/>
          <w:highlight w:val="yellow"/>
        </w:rPr>
        <w:t>chart</w:t>
      </w:r>
      <w:r w:rsidRPr="009A3EA6">
        <w:rPr>
          <w:rFonts w:cs="Times New Roman"/>
          <w:szCs w:val="22"/>
          <w:highlight w:val="yellow"/>
        </w:rPr>
        <w:t xml:space="preserve">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0D2189C2"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AAE893A"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74D36749"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D2E46F7"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3655DDB"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02CE523C"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403579B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5E8AA0D1"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07486C2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0693803"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5D2E05F9" w14:textId="49A7FAB2" w:rsidR="00F672A1" w:rsidRPr="008C2031" w:rsidRDefault="00635634" w:rsidP="008C2031">
      <w:pPr>
        <w:pStyle w:val="ListParagraph"/>
        <w:numPr>
          <w:ilvl w:val="0"/>
          <w:numId w:val="29"/>
        </w:numPr>
        <w:tabs>
          <w:tab w:val="left" w:pos="1080"/>
        </w:tabs>
        <w:spacing w:after="120"/>
        <w:jc w:val="both"/>
        <w:rPr>
          <w:rFonts w:cs="Times New Roman"/>
          <w:bCs/>
          <w:szCs w:val="22"/>
        </w:rPr>
      </w:pPr>
      <w:r w:rsidRPr="008C2031">
        <w:rPr>
          <w:rFonts w:cs="Times New Roman"/>
          <w:bCs/>
          <w:szCs w:val="22"/>
        </w:rPr>
        <w:t>Exhibit A: Pricing</w:t>
      </w:r>
    </w:p>
    <w:p w14:paraId="5F966E88" w14:textId="791CB3E3" w:rsidR="00EC7C8E" w:rsidRPr="008C2031" w:rsidRDefault="00EC7C8E" w:rsidP="008C2031">
      <w:pPr>
        <w:pStyle w:val="ListParagraph"/>
        <w:numPr>
          <w:ilvl w:val="0"/>
          <w:numId w:val="29"/>
        </w:numPr>
        <w:tabs>
          <w:tab w:val="left" w:pos="1080"/>
        </w:tabs>
        <w:spacing w:after="120"/>
        <w:jc w:val="both"/>
        <w:rPr>
          <w:rFonts w:cs="Times New Roman"/>
          <w:bCs/>
          <w:szCs w:val="22"/>
        </w:rPr>
      </w:pPr>
      <w:hyperlink w:anchor="Check8" w:history="1">
        <w:r w:rsidRPr="008C2031">
          <w:rPr>
            <w:rStyle w:val="Hyperlink"/>
            <w:rFonts w:cs="Times New Roman"/>
            <w:szCs w:val="22"/>
          </w:rPr>
          <w:t>Exhibit B</w:t>
        </w:r>
      </w:hyperlink>
      <w:r w:rsidRPr="008C2031">
        <w:rPr>
          <w:rFonts w:cs="Times New Roman"/>
          <w:szCs w:val="22"/>
        </w:rPr>
        <w:t xml:space="preserve">: Signature Form </w:t>
      </w:r>
    </w:p>
    <w:p w14:paraId="291B2E07" w14:textId="66EEB1D4" w:rsidR="00EC7C8E" w:rsidRPr="008C2031" w:rsidRDefault="00EC7C8E" w:rsidP="008C2031">
      <w:pPr>
        <w:pStyle w:val="ListParagraph"/>
        <w:numPr>
          <w:ilvl w:val="0"/>
          <w:numId w:val="29"/>
        </w:numPr>
        <w:tabs>
          <w:tab w:val="left" w:pos="1080"/>
        </w:tabs>
        <w:spacing w:after="120"/>
        <w:jc w:val="both"/>
        <w:rPr>
          <w:rFonts w:cs="Times New Roman"/>
          <w:bCs/>
          <w:szCs w:val="22"/>
        </w:rPr>
      </w:pPr>
      <w:r w:rsidRPr="008C2031">
        <w:rPr>
          <w:rFonts w:cs="Times New Roman"/>
          <w:bCs/>
          <w:szCs w:val="22"/>
        </w:rPr>
        <w:lastRenderedPageBreak/>
        <w:t xml:space="preserve">Exhibit C: </w:t>
      </w:r>
      <w:r w:rsidR="008B1529" w:rsidRPr="008C2031">
        <w:rPr>
          <w:rFonts w:cs="Times New Roman"/>
          <w:bCs/>
          <w:szCs w:val="22"/>
        </w:rPr>
        <w:t>Contract Terms</w:t>
      </w:r>
      <w:r w:rsidRPr="008C2031">
        <w:rPr>
          <w:rFonts w:cs="Times New Roman"/>
          <w:bCs/>
          <w:szCs w:val="22"/>
        </w:rPr>
        <w:t xml:space="preserve"> (</w:t>
      </w:r>
      <w:r w:rsidR="00CD6316" w:rsidRPr="008C2031">
        <w:rPr>
          <w:rFonts w:cs="Times New Roman"/>
          <w:bCs/>
          <w:szCs w:val="22"/>
        </w:rPr>
        <w:t xml:space="preserve">include </w:t>
      </w:r>
      <w:r w:rsidRPr="008C2031">
        <w:rPr>
          <w:rFonts w:cs="Times New Roman"/>
          <w:bCs/>
          <w:szCs w:val="22"/>
        </w:rPr>
        <w:t xml:space="preserve">an </w:t>
      </w:r>
      <w:r w:rsidRPr="008C2031">
        <w:rPr>
          <w:rFonts w:cs="Times New Roman"/>
          <w:b/>
          <w:bCs/>
          <w:szCs w:val="22"/>
        </w:rPr>
        <w:t>editable, unlocked/u</w:t>
      </w:r>
      <w:r w:rsidR="002F0EC1" w:rsidRPr="008C2031">
        <w:rPr>
          <w:rFonts w:cs="Times New Roman"/>
          <w:b/>
          <w:bCs/>
          <w:szCs w:val="22"/>
        </w:rPr>
        <w:t>n</w:t>
      </w:r>
      <w:r w:rsidRPr="008C2031">
        <w:rPr>
          <w:rFonts w:cs="Times New Roman"/>
          <w:b/>
          <w:bCs/>
          <w:szCs w:val="22"/>
        </w:rPr>
        <w:t>secured redline</w:t>
      </w:r>
      <w:r w:rsidRPr="008C2031">
        <w:rPr>
          <w:rFonts w:cs="Times New Roman"/>
          <w:bCs/>
          <w:szCs w:val="22"/>
        </w:rPr>
        <w:t xml:space="preserve"> in track changes if proposing changes</w:t>
      </w:r>
      <w:r w:rsidR="00E74BF8" w:rsidRPr="008C2031">
        <w:rPr>
          <w:rFonts w:cs="Times New Roman"/>
          <w:szCs w:val="22"/>
        </w:rPr>
        <w:t xml:space="preserve"> to Exhibit </w:t>
      </w:r>
      <w:r w:rsidR="00E74BF8" w:rsidRPr="008C2031">
        <w:rPr>
          <w:rFonts w:cs="Times New Roman"/>
          <w:bCs/>
          <w:szCs w:val="22"/>
        </w:rPr>
        <w:t>C, Contract Terms</w:t>
      </w:r>
      <w:r w:rsidRPr="008C2031">
        <w:rPr>
          <w:rFonts w:cs="Times New Roman"/>
          <w:bCs/>
          <w:szCs w:val="22"/>
        </w:rPr>
        <w:t>)</w:t>
      </w:r>
    </w:p>
    <w:p w14:paraId="12C18382" w14:textId="66E61784" w:rsidR="0064537F" w:rsidRPr="008C2031" w:rsidRDefault="00EC7C8E" w:rsidP="008C2031">
      <w:pPr>
        <w:pStyle w:val="ListParagraph"/>
        <w:numPr>
          <w:ilvl w:val="0"/>
          <w:numId w:val="29"/>
        </w:numPr>
        <w:tabs>
          <w:tab w:val="left" w:pos="1080"/>
        </w:tabs>
        <w:spacing w:after="120"/>
        <w:jc w:val="both"/>
        <w:rPr>
          <w:rFonts w:cs="Times New Roman"/>
          <w:szCs w:val="22"/>
        </w:rPr>
      </w:pPr>
      <w:hyperlink w:anchor="ExD" w:history="1">
        <w:r w:rsidRPr="008C2031">
          <w:rPr>
            <w:rStyle w:val="Hyperlink"/>
            <w:rFonts w:cs="Times New Roman"/>
            <w:szCs w:val="22"/>
          </w:rPr>
          <w:t>Exhibit D</w:t>
        </w:r>
      </w:hyperlink>
      <w:r w:rsidRPr="008C2031">
        <w:rPr>
          <w:rFonts w:cs="Times New Roman"/>
          <w:szCs w:val="22"/>
        </w:rPr>
        <w:t>: Vendor Certification Form</w:t>
      </w:r>
    </w:p>
    <w:p w14:paraId="24DED836" w14:textId="3C7608E8" w:rsidR="00EC7C8E" w:rsidRPr="008C2031" w:rsidRDefault="0064537F" w:rsidP="008C2031">
      <w:pPr>
        <w:pStyle w:val="ListParagraph"/>
        <w:numPr>
          <w:ilvl w:val="0"/>
          <w:numId w:val="29"/>
        </w:numPr>
        <w:tabs>
          <w:tab w:val="left" w:pos="1080"/>
        </w:tabs>
        <w:spacing w:after="120"/>
        <w:jc w:val="both"/>
        <w:rPr>
          <w:rFonts w:cs="Times New Roman"/>
          <w:szCs w:val="22"/>
        </w:rPr>
      </w:pPr>
      <w:r w:rsidRPr="008C2031">
        <w:rPr>
          <w:rFonts w:cs="Times New Roman"/>
          <w:szCs w:val="22"/>
        </w:rPr>
        <w:t>Exhibit E: Not Used</w:t>
      </w:r>
    </w:p>
    <w:p w14:paraId="14195C1F" w14:textId="5EACCA6E" w:rsidR="00EC7C8E" w:rsidRPr="008C2031" w:rsidRDefault="00EC7C8E" w:rsidP="008C2031">
      <w:pPr>
        <w:pStyle w:val="ListParagraph"/>
        <w:numPr>
          <w:ilvl w:val="0"/>
          <w:numId w:val="29"/>
        </w:numPr>
        <w:tabs>
          <w:tab w:val="left" w:pos="1080"/>
        </w:tabs>
        <w:spacing w:after="120"/>
        <w:jc w:val="both"/>
        <w:rPr>
          <w:rFonts w:cs="Times New Roman"/>
          <w:bCs/>
          <w:szCs w:val="22"/>
        </w:rPr>
      </w:pPr>
      <w:hyperlink w:anchor="ExG" w:history="1">
        <w:r w:rsidRPr="008C2031">
          <w:rPr>
            <w:rStyle w:val="Hyperlink"/>
            <w:rFonts w:cs="Times New Roman"/>
            <w:szCs w:val="22"/>
          </w:rPr>
          <w:t>Exhibit</w:t>
        </w:r>
        <w:r w:rsidRPr="008C2031">
          <w:rPr>
            <w:rStyle w:val="Hyperlink"/>
            <w:rFonts w:cs="Times New Roman"/>
            <w:bCs/>
            <w:szCs w:val="22"/>
          </w:rPr>
          <w:t xml:space="preserve"> </w:t>
        </w:r>
        <w:r w:rsidR="00C67BCE" w:rsidRPr="008C2031">
          <w:rPr>
            <w:rStyle w:val="Hyperlink"/>
            <w:rFonts w:cs="Times New Roman"/>
            <w:bCs/>
            <w:szCs w:val="22"/>
          </w:rPr>
          <w:t>F</w:t>
        </w:r>
      </w:hyperlink>
      <w:r w:rsidRPr="008C2031">
        <w:rPr>
          <w:rFonts w:cs="Times New Roman"/>
          <w:bCs/>
          <w:szCs w:val="22"/>
        </w:rPr>
        <w:t>: Good Faith Form</w:t>
      </w:r>
    </w:p>
    <w:p w14:paraId="2BEFD633" w14:textId="6896256F" w:rsidR="00EC7C8E" w:rsidRPr="008C2031" w:rsidRDefault="00EC7C8E" w:rsidP="008C2031">
      <w:pPr>
        <w:pStyle w:val="ListParagraph"/>
        <w:numPr>
          <w:ilvl w:val="0"/>
          <w:numId w:val="29"/>
        </w:numPr>
        <w:tabs>
          <w:tab w:val="left" w:pos="1080"/>
        </w:tabs>
        <w:spacing w:after="120"/>
        <w:jc w:val="both"/>
        <w:rPr>
          <w:rFonts w:cs="Times New Roman"/>
          <w:bCs/>
          <w:szCs w:val="22"/>
        </w:rPr>
      </w:pPr>
      <w:hyperlink w:anchor="ExH" w:history="1">
        <w:r w:rsidRPr="008C2031">
          <w:rPr>
            <w:rStyle w:val="Hyperlink"/>
            <w:rFonts w:cs="Times New Roman"/>
            <w:bCs/>
            <w:szCs w:val="22"/>
          </w:rPr>
          <w:t xml:space="preserve">Exhibit </w:t>
        </w:r>
        <w:r w:rsidR="00C67BCE" w:rsidRPr="008C2031">
          <w:rPr>
            <w:rStyle w:val="Hyperlink"/>
            <w:rFonts w:cs="Times New Roman"/>
            <w:bCs/>
            <w:szCs w:val="22"/>
          </w:rPr>
          <w:t>G</w:t>
        </w:r>
      </w:hyperlink>
      <w:r w:rsidRPr="008C2031">
        <w:rPr>
          <w:rFonts w:cs="Times New Roman"/>
          <w:bCs/>
          <w:szCs w:val="22"/>
        </w:rPr>
        <w:t>: JPS Security Risk Assessment</w:t>
      </w:r>
      <w:r w:rsidR="009D39FC" w:rsidRPr="008C2031">
        <w:rPr>
          <w:rFonts w:cs="Times New Roman"/>
          <w:bCs/>
          <w:szCs w:val="22"/>
        </w:rPr>
        <w:t xml:space="preserve"> Forms</w:t>
      </w:r>
    </w:p>
    <w:p w14:paraId="2AF91A33" w14:textId="77777777" w:rsidR="00EC7C8E" w:rsidRPr="009A3EA6" w:rsidRDefault="00EC7C8E" w:rsidP="0029473C">
      <w:pPr>
        <w:pStyle w:val="ListParagraph"/>
        <w:keepNext/>
        <w:keepLines/>
        <w:numPr>
          <w:ilvl w:val="1"/>
          <w:numId w:val="54"/>
        </w:numPr>
        <w:autoSpaceDE w:val="0"/>
        <w:autoSpaceDN w:val="0"/>
        <w:adjustRightInd w:val="0"/>
        <w:spacing w:before="220" w:after="220"/>
        <w:contextualSpacing w:val="0"/>
        <w:jc w:val="both"/>
        <w:rPr>
          <w:rFonts w:cs="Times New Roman"/>
          <w:b/>
          <w:bCs/>
          <w:szCs w:val="22"/>
          <w:u w:val="single"/>
        </w:rPr>
      </w:pPr>
      <w:bookmarkStart w:id="41" w:name="_BPDC_LN_INS_1139"/>
      <w:bookmarkStart w:id="42" w:name="_BPDC_PR_INS_1140"/>
      <w:bookmarkEnd w:id="41"/>
      <w:bookmarkEnd w:id="42"/>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1E2AB2B2"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16EEEC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7CBBA8A"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2DBFFCFA"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3958C92E"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783BC97"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671606FE" w14:textId="77777777" w:rsidR="00EC7C8E" w:rsidRPr="009A3EA6" w:rsidRDefault="00EC7C8E" w:rsidP="0029473C">
            <w:pPr>
              <w:pStyle w:val="ListParagraph"/>
              <w:keepNext/>
              <w:keepLines/>
              <w:numPr>
                <w:ilvl w:val="2"/>
                <w:numId w:val="5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53171E2E"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38EDB7BB" w14:textId="16EA6183" w:rsidR="00EC7C8E" w:rsidRPr="009A3EA6" w:rsidRDefault="00475BD3" w:rsidP="00EC7C8E">
            <w:pPr>
              <w:keepNext/>
              <w:keepLines/>
              <w:tabs>
                <w:tab w:val="left" w:pos="-720"/>
              </w:tabs>
              <w:suppressAutoHyphens/>
              <w:jc w:val="center"/>
              <w:rPr>
                <w:rFonts w:cs="Times New Roman"/>
                <w:b/>
                <w:sz w:val="32"/>
              </w:rPr>
            </w:pPr>
            <w:r w:rsidRPr="00CE0282">
              <w:rPr>
                <w:rFonts w:cs="Times New Roman"/>
                <w:b/>
                <w:color w:val="EE0000"/>
                <w:sz w:val="32"/>
                <w:highlight w:val="yellow"/>
              </w:rPr>
              <w:t>25</w:t>
            </w:r>
          </w:p>
        </w:tc>
        <w:sdt>
          <w:sdtPr>
            <w:rPr>
              <w:rFonts w:cs="Times New Roman"/>
              <w:b/>
              <w:sz w:val="32"/>
              <w:szCs w:val="32"/>
            </w:rPr>
            <w:id w:val="-1986547009"/>
            <w:placeholder>
              <w:docPart w:val="78156BD564EC4018AE6877D3C315EC7C"/>
            </w:placeholder>
          </w:sdtPr>
          <w:sdtContent>
            <w:tc>
              <w:tcPr>
                <w:tcW w:w="1530" w:type="dxa"/>
                <w:tcBorders>
                  <w:top w:val="nil"/>
                  <w:left w:val="nil"/>
                  <w:bottom w:val="single" w:sz="4" w:space="0" w:color="auto"/>
                  <w:right w:val="single" w:sz="4" w:space="0" w:color="auto"/>
                </w:tcBorders>
                <w:vAlign w:val="center"/>
              </w:tcPr>
              <w:p w14:paraId="12AE65CA"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83BF46"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3E6CE44"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6341055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14DBF97" w14:textId="77777777" w:rsidR="00EC7C8E" w:rsidRPr="009A3EA6" w:rsidRDefault="00EC7C8E" w:rsidP="0029473C">
            <w:pPr>
              <w:pStyle w:val="ListParagraph"/>
              <w:keepNext/>
              <w:keepLines/>
              <w:numPr>
                <w:ilvl w:val="2"/>
                <w:numId w:val="5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3EBBD18E" w14:textId="3029E32C" w:rsidR="00EC7C8E" w:rsidRPr="009A3EA6" w:rsidRDefault="00553F61" w:rsidP="00EC7C8E">
            <w:pPr>
              <w:keepNext/>
              <w:keepLines/>
              <w:tabs>
                <w:tab w:val="left" w:pos="-720"/>
              </w:tabs>
              <w:suppressAutoHyphens/>
              <w:jc w:val="center"/>
              <w:rPr>
                <w:rFonts w:cs="Times New Roman"/>
                <w:b/>
                <w:sz w:val="32"/>
                <w:szCs w:val="32"/>
              </w:rPr>
            </w:pPr>
            <w:r w:rsidRPr="00CE0282">
              <w:rPr>
                <w:rFonts w:cs="Times New Roman"/>
                <w:b/>
                <w:color w:val="EE0000"/>
                <w:sz w:val="32"/>
              </w:rPr>
              <w:t>25</w:t>
            </w:r>
          </w:p>
        </w:tc>
        <w:sdt>
          <w:sdtPr>
            <w:rPr>
              <w:rFonts w:cs="Times New Roman"/>
              <w:b/>
              <w:sz w:val="32"/>
              <w:szCs w:val="32"/>
            </w:rPr>
            <w:id w:val="-1404371614"/>
            <w:placeholder>
              <w:docPart w:val="57E0D064E4364D148A5E2EE5776BCAA0"/>
            </w:placeholder>
          </w:sdtPr>
          <w:sdtContent>
            <w:tc>
              <w:tcPr>
                <w:tcW w:w="1530" w:type="dxa"/>
                <w:tcBorders>
                  <w:top w:val="nil"/>
                  <w:left w:val="nil"/>
                  <w:bottom w:val="single" w:sz="4" w:space="0" w:color="auto"/>
                  <w:right w:val="single" w:sz="4" w:space="0" w:color="auto"/>
                </w:tcBorders>
                <w:vAlign w:val="center"/>
              </w:tcPr>
              <w:p w14:paraId="46631C4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2A4B59C"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076DF3A" w14:textId="77777777" w:rsidR="00EC7C8E" w:rsidRPr="009A3EA6" w:rsidRDefault="00EC7C8E" w:rsidP="0029473C">
            <w:pPr>
              <w:pStyle w:val="ListParagraph"/>
              <w:keepNext/>
              <w:keepLines/>
              <w:numPr>
                <w:ilvl w:val="2"/>
                <w:numId w:val="5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7B5EA13D" w14:textId="7FF7F359" w:rsidR="00EC7C8E" w:rsidRPr="008B1846" w:rsidRDefault="00CE0282" w:rsidP="00EC7C8E">
            <w:pPr>
              <w:keepNext/>
              <w:keepLines/>
              <w:tabs>
                <w:tab w:val="left" w:pos="-720"/>
              </w:tabs>
              <w:suppressAutoHyphens/>
              <w:jc w:val="center"/>
              <w:rPr>
                <w:rFonts w:cs="Times New Roman"/>
                <w:b/>
                <w:sz w:val="32"/>
                <w:szCs w:val="32"/>
              </w:rPr>
            </w:pPr>
            <w:r w:rsidRPr="00CE0282">
              <w:rPr>
                <w:rFonts w:cs="Times New Roman"/>
                <w:b/>
                <w:color w:val="EE0000"/>
                <w:sz w:val="32"/>
              </w:rPr>
              <w:t>25</w:t>
            </w:r>
          </w:p>
        </w:tc>
        <w:sdt>
          <w:sdtPr>
            <w:rPr>
              <w:rFonts w:cs="Times New Roman"/>
              <w:b/>
              <w:sz w:val="32"/>
              <w:szCs w:val="32"/>
            </w:rPr>
            <w:id w:val="-1575343131"/>
            <w:placeholder>
              <w:docPart w:val="57C3AA5BFAB148F7A716E21A6E7A6E49"/>
            </w:placeholder>
          </w:sdtPr>
          <w:sdtContent>
            <w:tc>
              <w:tcPr>
                <w:tcW w:w="1530" w:type="dxa"/>
                <w:tcBorders>
                  <w:top w:val="nil"/>
                  <w:left w:val="nil"/>
                  <w:bottom w:val="single" w:sz="4" w:space="0" w:color="auto"/>
                  <w:right w:val="single" w:sz="4" w:space="0" w:color="auto"/>
                </w:tcBorders>
                <w:vAlign w:val="center"/>
              </w:tcPr>
              <w:p w14:paraId="785C93F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F9F2C0C"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3D7DD8A" w14:textId="77777777" w:rsidR="00EC7C8E" w:rsidRPr="009A3EA6" w:rsidRDefault="00EC7C8E" w:rsidP="0029473C">
            <w:pPr>
              <w:pStyle w:val="ListParagraph"/>
              <w:keepNext/>
              <w:keepLines/>
              <w:numPr>
                <w:ilvl w:val="2"/>
                <w:numId w:val="5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1B5AD5FF" w14:textId="7D16047C" w:rsidR="00EC7C8E" w:rsidRPr="009A3EA6" w:rsidRDefault="00553F61" w:rsidP="00EC7C8E">
            <w:pPr>
              <w:keepNext/>
              <w:keepLines/>
              <w:tabs>
                <w:tab w:val="left" w:pos="-720"/>
              </w:tabs>
              <w:suppressAutoHyphens/>
              <w:jc w:val="center"/>
              <w:rPr>
                <w:rFonts w:cs="Times New Roman"/>
                <w:b/>
                <w:bCs/>
                <w:sz w:val="32"/>
                <w:szCs w:val="32"/>
              </w:rPr>
            </w:pPr>
            <w:r w:rsidRPr="00CE0282">
              <w:rPr>
                <w:rFonts w:cs="Times New Roman"/>
                <w:b/>
                <w:color w:val="EE0000"/>
                <w:sz w:val="32"/>
              </w:rPr>
              <w:t>25</w:t>
            </w:r>
          </w:p>
        </w:tc>
        <w:sdt>
          <w:sdtPr>
            <w:rPr>
              <w:rFonts w:cs="Times New Roman"/>
              <w:b/>
              <w:sz w:val="32"/>
              <w:szCs w:val="32"/>
            </w:rPr>
            <w:id w:val="-1333751241"/>
            <w:placeholder>
              <w:docPart w:val="5CD10466B15247528A71CDA5F85274D6"/>
            </w:placeholder>
          </w:sdtPr>
          <w:sdtContent>
            <w:tc>
              <w:tcPr>
                <w:tcW w:w="1530" w:type="dxa"/>
                <w:tcBorders>
                  <w:top w:val="nil"/>
                  <w:left w:val="nil"/>
                  <w:bottom w:val="single" w:sz="4" w:space="0" w:color="auto"/>
                  <w:right w:val="single" w:sz="4" w:space="0" w:color="auto"/>
                </w:tcBorders>
                <w:vAlign w:val="center"/>
              </w:tcPr>
              <w:p w14:paraId="06D0497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F4576C8"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869D60D"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438D74CD"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16EAAA21"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199C67AF"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4C6BAE2"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76FC44D8"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06D1541E2ACF42DD9A7FB5B0B1E53421"/>
            </w:placeholder>
          </w:sdtPr>
          <w:sdtContent>
            <w:tc>
              <w:tcPr>
                <w:tcW w:w="1530" w:type="dxa"/>
                <w:tcBorders>
                  <w:top w:val="nil"/>
                  <w:left w:val="single" w:sz="4" w:space="0" w:color="auto"/>
                  <w:bottom w:val="single" w:sz="4" w:space="0" w:color="auto"/>
                  <w:right w:val="single" w:sz="4" w:space="0" w:color="auto"/>
                </w:tcBorders>
                <w:vAlign w:val="center"/>
              </w:tcPr>
              <w:p w14:paraId="46E9FD04"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187DB505"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0426743"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E804225"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9763FE4"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25E130D"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9963438"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06D1541E2ACF42DD9A7FB5B0B1E53421"/>
                </w:placeholder>
              </w:sdtPr>
              <w:sdtContent>
                <w:r w:rsidRPr="009A3EA6">
                  <w:rPr>
                    <w:rFonts w:cs="Times New Roman"/>
                    <w:b/>
                    <w:bCs/>
                    <w:szCs w:val="22"/>
                  </w:rPr>
                  <w:t>__________________________________________</w:t>
                </w:r>
              </w:sdtContent>
            </w:sdt>
          </w:p>
        </w:tc>
      </w:tr>
      <w:tr w:rsidR="00EC7C8E" w:rsidRPr="009A3EA6" w14:paraId="333E6C90"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6E0D90DE" w14:textId="77777777" w:rsidR="00EC7C8E" w:rsidRPr="009A3EA6" w:rsidRDefault="00EC7C8E" w:rsidP="00EC7C8E">
            <w:pPr>
              <w:keepNext/>
              <w:keepLines/>
              <w:tabs>
                <w:tab w:val="left" w:pos="-720"/>
              </w:tabs>
              <w:suppressAutoHyphens/>
              <w:jc w:val="both"/>
              <w:rPr>
                <w:b/>
                <w:sz w:val="8"/>
                <w:szCs w:val="6"/>
              </w:rPr>
            </w:pPr>
          </w:p>
          <w:p w14:paraId="197B88DE"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06D1541E2ACF42DD9A7FB5B0B1E53421"/>
                </w:placeholder>
              </w:sdtPr>
              <w:sdtContent>
                <w:r w:rsidRPr="009A3EA6">
                  <w:rPr>
                    <w:rFonts w:cs="Times New Roman"/>
                    <w:b/>
                    <w:szCs w:val="22"/>
                  </w:rPr>
                  <w:t>_____________________________________</w:t>
                </w:r>
              </w:sdtContent>
            </w:sdt>
          </w:p>
        </w:tc>
      </w:tr>
      <w:tr w:rsidR="00EC7C8E" w:rsidRPr="009A3EA6" w14:paraId="784E4FD9"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3D6A65" w14:textId="77777777" w:rsidR="003B667D" w:rsidRPr="009A3EA6" w:rsidRDefault="003B667D" w:rsidP="003B667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3B667D">
              <w:rPr>
                <w:rFonts w:ascii="Times New Roman" w:hAnsi="Times New Roman" w:cs="Times New Roman"/>
              </w:rPr>
              <w:t>REQUEST FOR PROPOSAL #</w:t>
            </w:r>
            <w:r w:rsidRPr="001F33B9">
              <w:rPr>
                <w:rFonts w:ascii="Times New Roman" w:hAnsi="Times New Roman" w:cs="Times New Roman"/>
              </w:rPr>
              <w:t>RFP20261366242</w:t>
            </w:r>
            <w:r w:rsidRPr="009A3EA6">
              <w:rPr>
                <w:rFonts w:ascii="Times New Roman" w:hAnsi="Times New Roman" w:cs="Times New Roman"/>
              </w:rPr>
              <w:br/>
            </w:r>
            <w:r w:rsidRPr="00202D8F">
              <w:rPr>
                <w:rFonts w:ascii="Times New Roman" w:hAnsi="Times New Roman" w:cs="Times New Roman"/>
                <w:szCs w:val="22"/>
              </w:rPr>
              <w:t>Technology Strategy (D7) for JPS Healthcare (2030-2040)</w:t>
            </w:r>
          </w:p>
          <w:p w14:paraId="7CD7A7D3" w14:textId="6D0D6736" w:rsidR="00EC7C8E" w:rsidRPr="009A3EA6" w:rsidRDefault="00EC7C8E" w:rsidP="00EC7C8E">
            <w:pPr>
              <w:tabs>
                <w:tab w:val="left" w:pos="-720"/>
              </w:tabs>
              <w:suppressAutoHyphens/>
              <w:jc w:val="center"/>
              <w:rPr>
                <w:rFonts w:cs="Times New Roman"/>
                <w:b/>
                <w:szCs w:val="22"/>
              </w:rPr>
            </w:pPr>
          </w:p>
        </w:tc>
      </w:tr>
    </w:tbl>
    <w:p w14:paraId="6F5A1DF5" w14:textId="77777777" w:rsidR="00EC7C8E" w:rsidRPr="009A3EA6" w:rsidRDefault="00EC7C8E" w:rsidP="00EC7C8E">
      <w:pPr>
        <w:jc w:val="center"/>
        <w:rPr>
          <w:rFonts w:cs="Times New Roman"/>
          <w:b/>
          <w:sz w:val="40"/>
          <w:szCs w:val="40"/>
        </w:rPr>
      </w:pPr>
      <w:r w:rsidRPr="009A3EA6">
        <w:rPr>
          <w:b/>
          <w:sz w:val="18"/>
          <w:szCs w:val="6"/>
        </w:rPr>
        <w:br w:type="page"/>
      </w:r>
      <w:bookmarkStart w:id="43" w:name="ExA"/>
      <w:r w:rsidRPr="009A3EA6">
        <w:rPr>
          <w:rFonts w:cs="Times New Roman"/>
          <w:b/>
          <w:sz w:val="40"/>
          <w:szCs w:val="40"/>
        </w:rPr>
        <w:lastRenderedPageBreak/>
        <w:t>Exhibit A</w:t>
      </w:r>
    </w:p>
    <w:bookmarkEnd w:id="43"/>
    <w:p w14:paraId="5948A6D8" w14:textId="77777777" w:rsidR="00146EE8" w:rsidRDefault="00EC7C8E" w:rsidP="00146EE8">
      <w:pPr>
        <w:jc w:val="center"/>
        <w:rPr>
          <w:rFonts w:cs="Times New Roman"/>
          <w:b/>
          <w:sz w:val="40"/>
          <w:szCs w:val="40"/>
        </w:rPr>
      </w:pPr>
      <w:r w:rsidRPr="009A3EA6">
        <w:rPr>
          <w:rFonts w:cs="Times New Roman"/>
          <w:b/>
          <w:sz w:val="40"/>
          <w:szCs w:val="40"/>
        </w:rPr>
        <w:t>Price Sheet</w:t>
      </w:r>
    </w:p>
    <w:p w14:paraId="0B12D287" w14:textId="77777777" w:rsidR="005A3D1B" w:rsidRDefault="005A3D1B" w:rsidP="00146EE8">
      <w:pPr>
        <w:jc w:val="center"/>
        <w:rPr>
          <w:rFonts w:cs="Times New Roman"/>
          <w:b/>
          <w:sz w:val="40"/>
          <w:szCs w:val="40"/>
        </w:rPr>
      </w:pPr>
    </w:p>
    <w:p w14:paraId="095E23A5" w14:textId="13B31C12" w:rsidR="00F85464" w:rsidRPr="00146EE8" w:rsidRDefault="00F85464" w:rsidP="00146EE8">
      <w:pPr>
        <w:jc w:val="center"/>
        <w:rPr>
          <w:rFonts w:cs="Times New Roman"/>
          <w:b/>
          <w:sz w:val="32"/>
          <w:szCs w:val="32"/>
        </w:rPr>
      </w:pPr>
      <w:r w:rsidRPr="00146EE8">
        <w:rPr>
          <w:rFonts w:cs="Times New Roman"/>
          <w:sz w:val="32"/>
          <w:szCs w:val="32"/>
        </w:rPr>
        <w:t xml:space="preserve">REQUEST </w:t>
      </w:r>
      <w:r w:rsidRPr="00990D61">
        <w:rPr>
          <w:rFonts w:cs="Times New Roman"/>
          <w:sz w:val="32"/>
          <w:szCs w:val="32"/>
        </w:rPr>
        <w:t>FOR PROPOSAL</w:t>
      </w:r>
      <w:r w:rsidRPr="00146EE8">
        <w:rPr>
          <w:rFonts w:cs="Times New Roman"/>
          <w:sz w:val="32"/>
          <w:szCs w:val="32"/>
        </w:rPr>
        <w:t xml:space="preserve"> #RFP20261366242</w:t>
      </w:r>
      <w:r w:rsidRPr="00146EE8">
        <w:rPr>
          <w:rFonts w:cs="Times New Roman"/>
          <w:sz w:val="32"/>
          <w:szCs w:val="32"/>
        </w:rPr>
        <w:br/>
        <w:t>Technology Strategy (D7) for JPS Healthcare (2030-2040)</w:t>
      </w:r>
    </w:p>
    <w:p w14:paraId="0CAE9F0E" w14:textId="77777777" w:rsidR="00EC7C8E" w:rsidRPr="009A3EA6" w:rsidRDefault="00EC7C8E" w:rsidP="00EC7C8E">
      <w:pPr>
        <w:jc w:val="center"/>
        <w:rPr>
          <w:rFonts w:cs="Times New Roman"/>
          <w:szCs w:val="22"/>
        </w:rPr>
      </w:pPr>
    </w:p>
    <w:p w14:paraId="0CC827A3" w14:textId="77777777" w:rsidR="001E3EE6" w:rsidRPr="001E3EE6" w:rsidRDefault="001E3EE6" w:rsidP="001E3EE6">
      <w:pPr>
        <w:pStyle w:val="NormalWeb"/>
        <w:rPr>
          <w:b/>
          <w:bCs/>
          <w:color w:val="000000"/>
          <w:sz w:val="27"/>
          <w:szCs w:val="27"/>
        </w:rPr>
      </w:pPr>
      <w:r w:rsidRPr="001E3EE6">
        <w:rPr>
          <w:b/>
          <w:bCs/>
          <w:color w:val="000000"/>
          <w:sz w:val="27"/>
          <w:szCs w:val="27"/>
        </w:rPr>
        <w:t>RFP Contract Structure Statement (Fixed Fee with Supplier</w:t>
      </w:r>
      <w:r w:rsidRPr="001E3EE6">
        <w:rPr>
          <w:b/>
          <w:bCs/>
          <w:color w:val="000000"/>
          <w:sz w:val="27"/>
          <w:szCs w:val="27"/>
        </w:rPr>
        <w:noBreakHyphen/>
        <w:t>Proposed Milestones)</w:t>
      </w:r>
    </w:p>
    <w:p w14:paraId="75A550DC" w14:textId="5EBE648F" w:rsidR="001E3EE6" w:rsidRPr="001E3EE6" w:rsidRDefault="001E3EE6" w:rsidP="001E3EE6">
      <w:pPr>
        <w:pStyle w:val="NormalWeb"/>
        <w:rPr>
          <w:color w:val="000000"/>
          <w:sz w:val="27"/>
          <w:szCs w:val="27"/>
        </w:rPr>
      </w:pPr>
      <w:r w:rsidRPr="001E3EE6">
        <w:rPr>
          <w:b/>
          <w:bCs/>
          <w:color w:val="000000"/>
          <w:sz w:val="27"/>
          <w:szCs w:val="27"/>
        </w:rPr>
        <w:t>This engagement will be contracted on a fixed</w:t>
      </w:r>
      <w:r w:rsidRPr="001E3EE6">
        <w:rPr>
          <w:b/>
          <w:bCs/>
          <w:color w:val="000000"/>
          <w:sz w:val="27"/>
          <w:szCs w:val="27"/>
        </w:rPr>
        <w:noBreakHyphen/>
        <w:t>fee basis. Respondents must submit a total fixed fee for the full scope of work and propose a milestone</w:t>
      </w:r>
      <w:r w:rsidRPr="001E3EE6">
        <w:rPr>
          <w:b/>
          <w:bCs/>
          <w:color w:val="000000"/>
          <w:sz w:val="27"/>
          <w:szCs w:val="27"/>
        </w:rPr>
        <w:noBreakHyphen/>
        <w:t>based payment schedule. Proposed milestones must include clearly defined deliverables and an associated payment percentage for each milestone. All milestone payments will be subject to JPS review and formal acceptance of the corresponding deliverables.</w:t>
      </w:r>
    </w:p>
    <w:p w14:paraId="7A6B2C5B" w14:textId="77777777" w:rsidR="00634A6B" w:rsidRDefault="00634A6B" w:rsidP="00633003">
      <w:pPr>
        <w:pStyle w:val="NormalWeb"/>
        <w:rPr>
          <w:color w:val="000000"/>
          <w:sz w:val="27"/>
          <w:szCs w:val="27"/>
        </w:rPr>
      </w:pPr>
    </w:p>
    <w:tbl>
      <w:tblPr>
        <w:tblStyle w:val="TableGrid"/>
        <w:tblW w:w="0" w:type="auto"/>
        <w:tblLook w:val="04A0" w:firstRow="1" w:lastRow="0" w:firstColumn="1" w:lastColumn="0" w:noHBand="0" w:noVBand="1"/>
      </w:tblPr>
      <w:tblGrid>
        <w:gridCol w:w="5665"/>
        <w:gridCol w:w="3685"/>
      </w:tblGrid>
      <w:tr w:rsidR="00634A6B" w14:paraId="039F76EC" w14:textId="77777777" w:rsidTr="0025314E">
        <w:tc>
          <w:tcPr>
            <w:tcW w:w="5665" w:type="dxa"/>
          </w:tcPr>
          <w:p w14:paraId="5B9014DE" w14:textId="2B997B75" w:rsidR="00634A6B" w:rsidRPr="00EC1274" w:rsidRDefault="00110D56" w:rsidP="00EC1274">
            <w:pPr>
              <w:pStyle w:val="NormalWeb"/>
              <w:jc w:val="center"/>
              <w:rPr>
                <w:b/>
                <w:bCs/>
                <w:color w:val="000000"/>
                <w:sz w:val="27"/>
                <w:szCs w:val="27"/>
              </w:rPr>
            </w:pPr>
            <w:r w:rsidRPr="00EC1274">
              <w:rPr>
                <w:b/>
                <w:bCs/>
                <w:color w:val="000000"/>
                <w:sz w:val="27"/>
                <w:szCs w:val="27"/>
              </w:rPr>
              <w:t>Price Proposal</w:t>
            </w:r>
          </w:p>
        </w:tc>
        <w:tc>
          <w:tcPr>
            <w:tcW w:w="3685" w:type="dxa"/>
          </w:tcPr>
          <w:p w14:paraId="417D6BDB" w14:textId="23769FD3" w:rsidR="00634A6B" w:rsidRPr="00EC1274" w:rsidRDefault="00110D56" w:rsidP="00EC1274">
            <w:pPr>
              <w:pStyle w:val="NormalWeb"/>
              <w:jc w:val="center"/>
              <w:rPr>
                <w:b/>
                <w:bCs/>
                <w:color w:val="000000"/>
                <w:sz w:val="27"/>
                <w:szCs w:val="27"/>
              </w:rPr>
            </w:pPr>
            <w:r w:rsidRPr="00EC1274">
              <w:rPr>
                <w:b/>
                <w:bCs/>
                <w:color w:val="000000"/>
                <w:sz w:val="27"/>
                <w:szCs w:val="27"/>
              </w:rPr>
              <w:t>Bid Amount</w:t>
            </w:r>
          </w:p>
        </w:tc>
      </w:tr>
      <w:tr w:rsidR="00634A6B" w14:paraId="0CFB2AE0" w14:textId="77777777" w:rsidTr="0025314E">
        <w:tc>
          <w:tcPr>
            <w:tcW w:w="5665" w:type="dxa"/>
          </w:tcPr>
          <w:p w14:paraId="17A1DE5B" w14:textId="18DE332D" w:rsidR="00634A6B" w:rsidRDefault="001E3EE6" w:rsidP="00364975">
            <w:pPr>
              <w:pStyle w:val="NormalWeb"/>
              <w:jc w:val="center"/>
              <w:rPr>
                <w:color w:val="000000"/>
                <w:sz w:val="27"/>
                <w:szCs w:val="27"/>
              </w:rPr>
            </w:pPr>
            <w:r>
              <w:rPr>
                <w:color w:val="000000"/>
                <w:sz w:val="27"/>
                <w:szCs w:val="27"/>
              </w:rPr>
              <w:t xml:space="preserve">Fixed Fee </w:t>
            </w:r>
          </w:p>
        </w:tc>
        <w:tc>
          <w:tcPr>
            <w:tcW w:w="3685" w:type="dxa"/>
          </w:tcPr>
          <w:p w14:paraId="37DBF963" w14:textId="4DFC298C" w:rsidR="00634A6B" w:rsidRDefault="00EC1274" w:rsidP="00EC1274">
            <w:pPr>
              <w:pStyle w:val="NormalWeb"/>
              <w:jc w:val="right"/>
              <w:rPr>
                <w:color w:val="000000"/>
                <w:sz w:val="27"/>
                <w:szCs w:val="27"/>
              </w:rPr>
            </w:pPr>
            <w:r>
              <w:rPr>
                <w:color w:val="000000"/>
                <w:sz w:val="27"/>
                <w:szCs w:val="27"/>
              </w:rPr>
              <w:t>$0</w:t>
            </w:r>
          </w:p>
        </w:tc>
      </w:tr>
    </w:tbl>
    <w:p w14:paraId="0D3AA68A" w14:textId="77777777" w:rsidR="00EC7C8E" w:rsidRPr="009A3EA6" w:rsidRDefault="00EC7C8E" w:rsidP="00EC7C8E">
      <w:pPr>
        <w:rPr>
          <w:rFonts w:cs="Times New Roman"/>
          <w:b/>
          <w:sz w:val="24"/>
          <w:szCs w:val="24"/>
        </w:rPr>
      </w:pPr>
    </w:p>
    <w:tbl>
      <w:tblPr>
        <w:tblStyle w:val="TableGrid"/>
        <w:tblW w:w="0" w:type="auto"/>
        <w:tblLook w:val="04A0" w:firstRow="1" w:lastRow="0" w:firstColumn="1" w:lastColumn="0" w:noHBand="0" w:noVBand="1"/>
      </w:tblPr>
      <w:tblGrid>
        <w:gridCol w:w="2425"/>
        <w:gridCol w:w="3960"/>
        <w:gridCol w:w="2965"/>
      </w:tblGrid>
      <w:tr w:rsidR="001E3EE6" w14:paraId="116E5DF9" w14:textId="77777777" w:rsidTr="005A3D1B">
        <w:tc>
          <w:tcPr>
            <w:tcW w:w="2425" w:type="dxa"/>
          </w:tcPr>
          <w:p w14:paraId="61ED3F2F" w14:textId="165C3BBD" w:rsidR="001E3EE6" w:rsidRDefault="001E3EE6" w:rsidP="001E3EE6">
            <w:pPr>
              <w:jc w:val="center"/>
              <w:rPr>
                <w:rFonts w:cs="Times New Roman"/>
                <w:b/>
                <w:sz w:val="24"/>
                <w:szCs w:val="24"/>
              </w:rPr>
            </w:pPr>
            <w:r>
              <w:rPr>
                <w:rFonts w:cs="Times New Roman"/>
                <w:b/>
                <w:sz w:val="24"/>
                <w:szCs w:val="24"/>
              </w:rPr>
              <w:t>Milestone #</w:t>
            </w:r>
          </w:p>
        </w:tc>
        <w:tc>
          <w:tcPr>
            <w:tcW w:w="3960" w:type="dxa"/>
          </w:tcPr>
          <w:p w14:paraId="659DDC38" w14:textId="1A136772" w:rsidR="001E3EE6" w:rsidRDefault="001E3EE6" w:rsidP="001E3EE6">
            <w:pPr>
              <w:jc w:val="center"/>
              <w:rPr>
                <w:rFonts w:cs="Times New Roman"/>
                <w:b/>
                <w:sz w:val="24"/>
                <w:szCs w:val="24"/>
              </w:rPr>
            </w:pPr>
            <w:r>
              <w:rPr>
                <w:rFonts w:cs="Times New Roman"/>
                <w:b/>
                <w:sz w:val="24"/>
                <w:szCs w:val="24"/>
              </w:rPr>
              <w:t>Milestone Description</w:t>
            </w:r>
            <w:r w:rsidR="005A3D1B">
              <w:rPr>
                <w:rFonts w:cs="Times New Roman"/>
                <w:b/>
                <w:sz w:val="24"/>
                <w:szCs w:val="24"/>
              </w:rPr>
              <w:t xml:space="preserve"> / Deliverable</w:t>
            </w:r>
          </w:p>
        </w:tc>
        <w:tc>
          <w:tcPr>
            <w:tcW w:w="2965" w:type="dxa"/>
          </w:tcPr>
          <w:p w14:paraId="74162AA1" w14:textId="2270A995" w:rsidR="001E3EE6" w:rsidRDefault="001E3EE6" w:rsidP="001E3EE6">
            <w:pPr>
              <w:jc w:val="center"/>
              <w:rPr>
                <w:rFonts w:cs="Times New Roman"/>
                <w:b/>
                <w:sz w:val="24"/>
                <w:szCs w:val="24"/>
              </w:rPr>
            </w:pPr>
            <w:r>
              <w:rPr>
                <w:rFonts w:cs="Times New Roman"/>
                <w:b/>
                <w:sz w:val="24"/>
                <w:szCs w:val="24"/>
              </w:rPr>
              <w:t>Milestone Payment %</w:t>
            </w:r>
          </w:p>
        </w:tc>
      </w:tr>
      <w:tr w:rsidR="001E3EE6" w14:paraId="6A331807" w14:textId="77777777" w:rsidTr="005A3D1B">
        <w:tc>
          <w:tcPr>
            <w:tcW w:w="2425" w:type="dxa"/>
          </w:tcPr>
          <w:p w14:paraId="5217DA1F" w14:textId="77777777" w:rsidR="001E3EE6" w:rsidRDefault="001E3EE6" w:rsidP="005A3D1B">
            <w:pPr>
              <w:jc w:val="center"/>
              <w:rPr>
                <w:rFonts w:cs="Times New Roman"/>
                <w:b/>
                <w:sz w:val="24"/>
                <w:szCs w:val="24"/>
              </w:rPr>
            </w:pPr>
          </w:p>
        </w:tc>
        <w:tc>
          <w:tcPr>
            <w:tcW w:w="3960" w:type="dxa"/>
          </w:tcPr>
          <w:p w14:paraId="7817A7BB" w14:textId="77777777" w:rsidR="001E3EE6" w:rsidRDefault="001E3EE6" w:rsidP="005A3D1B">
            <w:pPr>
              <w:jc w:val="center"/>
              <w:rPr>
                <w:rFonts w:cs="Times New Roman"/>
                <w:b/>
                <w:sz w:val="24"/>
                <w:szCs w:val="24"/>
              </w:rPr>
            </w:pPr>
          </w:p>
        </w:tc>
        <w:tc>
          <w:tcPr>
            <w:tcW w:w="2965" w:type="dxa"/>
          </w:tcPr>
          <w:p w14:paraId="3E8AB449" w14:textId="77777777" w:rsidR="001E3EE6" w:rsidRDefault="001E3EE6" w:rsidP="005A3D1B">
            <w:pPr>
              <w:jc w:val="center"/>
              <w:rPr>
                <w:rFonts w:cs="Times New Roman"/>
                <w:b/>
                <w:sz w:val="24"/>
                <w:szCs w:val="24"/>
              </w:rPr>
            </w:pPr>
          </w:p>
        </w:tc>
      </w:tr>
      <w:tr w:rsidR="001E3EE6" w14:paraId="4E0977D9" w14:textId="77777777" w:rsidTr="005A3D1B">
        <w:tc>
          <w:tcPr>
            <w:tcW w:w="2425" w:type="dxa"/>
          </w:tcPr>
          <w:p w14:paraId="452DB7A2" w14:textId="77777777" w:rsidR="001E3EE6" w:rsidRDefault="001E3EE6" w:rsidP="005A3D1B">
            <w:pPr>
              <w:jc w:val="center"/>
              <w:rPr>
                <w:rFonts w:cs="Times New Roman"/>
                <w:b/>
                <w:sz w:val="24"/>
                <w:szCs w:val="24"/>
              </w:rPr>
            </w:pPr>
          </w:p>
        </w:tc>
        <w:tc>
          <w:tcPr>
            <w:tcW w:w="3960" w:type="dxa"/>
          </w:tcPr>
          <w:p w14:paraId="05EA9BB2" w14:textId="77777777" w:rsidR="001E3EE6" w:rsidRDefault="001E3EE6" w:rsidP="005A3D1B">
            <w:pPr>
              <w:jc w:val="center"/>
              <w:rPr>
                <w:rFonts w:cs="Times New Roman"/>
                <w:b/>
                <w:sz w:val="24"/>
                <w:szCs w:val="24"/>
              </w:rPr>
            </w:pPr>
          </w:p>
        </w:tc>
        <w:tc>
          <w:tcPr>
            <w:tcW w:w="2965" w:type="dxa"/>
          </w:tcPr>
          <w:p w14:paraId="1463A6FA" w14:textId="77777777" w:rsidR="001E3EE6" w:rsidRDefault="001E3EE6" w:rsidP="005A3D1B">
            <w:pPr>
              <w:jc w:val="center"/>
              <w:rPr>
                <w:rFonts w:cs="Times New Roman"/>
                <w:b/>
                <w:sz w:val="24"/>
                <w:szCs w:val="24"/>
              </w:rPr>
            </w:pPr>
          </w:p>
        </w:tc>
      </w:tr>
      <w:tr w:rsidR="001E3EE6" w14:paraId="4D310C88" w14:textId="77777777" w:rsidTr="005A3D1B">
        <w:tc>
          <w:tcPr>
            <w:tcW w:w="2425" w:type="dxa"/>
          </w:tcPr>
          <w:p w14:paraId="5C478E0E" w14:textId="77777777" w:rsidR="001E3EE6" w:rsidRDefault="001E3EE6" w:rsidP="005A3D1B">
            <w:pPr>
              <w:jc w:val="center"/>
              <w:rPr>
                <w:rFonts w:cs="Times New Roman"/>
                <w:b/>
                <w:sz w:val="24"/>
                <w:szCs w:val="24"/>
              </w:rPr>
            </w:pPr>
          </w:p>
        </w:tc>
        <w:tc>
          <w:tcPr>
            <w:tcW w:w="3960" w:type="dxa"/>
          </w:tcPr>
          <w:p w14:paraId="4021A134" w14:textId="77777777" w:rsidR="001E3EE6" w:rsidRDefault="001E3EE6" w:rsidP="005A3D1B">
            <w:pPr>
              <w:jc w:val="center"/>
              <w:rPr>
                <w:rFonts w:cs="Times New Roman"/>
                <w:b/>
                <w:sz w:val="24"/>
                <w:szCs w:val="24"/>
              </w:rPr>
            </w:pPr>
          </w:p>
        </w:tc>
        <w:tc>
          <w:tcPr>
            <w:tcW w:w="2965" w:type="dxa"/>
          </w:tcPr>
          <w:p w14:paraId="653213DE" w14:textId="77777777" w:rsidR="001E3EE6" w:rsidRDefault="001E3EE6" w:rsidP="005A3D1B">
            <w:pPr>
              <w:jc w:val="center"/>
              <w:rPr>
                <w:rFonts w:cs="Times New Roman"/>
                <w:b/>
                <w:sz w:val="24"/>
                <w:szCs w:val="24"/>
              </w:rPr>
            </w:pPr>
          </w:p>
        </w:tc>
      </w:tr>
    </w:tbl>
    <w:p w14:paraId="1E13BFCC" w14:textId="77777777" w:rsidR="00EC7C8E" w:rsidRPr="009A3EA6" w:rsidRDefault="00EC7C8E" w:rsidP="00EC7C8E">
      <w:pPr>
        <w:rPr>
          <w:rFonts w:cs="Times New Roman"/>
          <w:b/>
          <w:sz w:val="24"/>
          <w:szCs w:val="24"/>
        </w:rPr>
      </w:pPr>
    </w:p>
    <w:p w14:paraId="76B1A968" w14:textId="77777777" w:rsidR="00EC7C8E" w:rsidRPr="009A3EA6" w:rsidRDefault="00EC7C8E" w:rsidP="00EC7C8E">
      <w:pPr>
        <w:rPr>
          <w:rFonts w:cs="Times New Roman"/>
          <w:b/>
          <w:sz w:val="24"/>
          <w:szCs w:val="24"/>
        </w:rPr>
      </w:pPr>
    </w:p>
    <w:p w14:paraId="18BCF2BF" w14:textId="77777777" w:rsidR="00EC7C8E" w:rsidRPr="009A3EA6" w:rsidRDefault="00EC7C8E" w:rsidP="00EC7C8E">
      <w:pPr>
        <w:rPr>
          <w:rFonts w:cs="Times New Roman"/>
          <w:b/>
          <w:sz w:val="24"/>
          <w:szCs w:val="24"/>
        </w:rPr>
      </w:pPr>
      <w:r w:rsidRPr="009A3EA6">
        <w:rPr>
          <w:rFonts w:cs="Times New Roman"/>
          <w:b/>
          <w:sz w:val="24"/>
          <w:szCs w:val="24"/>
        </w:rPr>
        <w:br w:type="page"/>
      </w:r>
    </w:p>
    <w:p w14:paraId="23B93586" w14:textId="77777777" w:rsidR="00EC7C8E" w:rsidRPr="009A3EA6" w:rsidRDefault="00EC7C8E" w:rsidP="00EC7C8E">
      <w:pPr>
        <w:jc w:val="center"/>
        <w:rPr>
          <w:rFonts w:cs="Times New Roman"/>
          <w:b/>
          <w:sz w:val="40"/>
          <w:szCs w:val="40"/>
        </w:rPr>
      </w:pPr>
      <w:bookmarkStart w:id="44" w:name="ExB"/>
      <w:r w:rsidRPr="009A3EA6">
        <w:rPr>
          <w:rFonts w:cs="Times New Roman"/>
          <w:b/>
          <w:sz w:val="40"/>
          <w:szCs w:val="40"/>
        </w:rPr>
        <w:lastRenderedPageBreak/>
        <w:t>Exhibit B</w:t>
      </w:r>
    </w:p>
    <w:bookmarkEnd w:id="44"/>
    <w:p w14:paraId="134708A2"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2722F61C" w14:textId="77777777" w:rsidR="00EC7C8E" w:rsidRPr="009A3EA6" w:rsidRDefault="00EC7C8E" w:rsidP="00EC7C8E">
      <w:pPr>
        <w:jc w:val="center"/>
        <w:rPr>
          <w:b/>
          <w:sz w:val="24"/>
        </w:rPr>
      </w:pPr>
    </w:p>
    <w:p w14:paraId="0348600D"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A9977F7"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3C9BFCC6"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473D11AF"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0CDC485C"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79D0A678"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15C4833E"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1DDAF0F" w14:textId="77777777" w:rsidR="007A3BD1" w:rsidRPr="00146EE8" w:rsidRDefault="007A3BD1" w:rsidP="007A3BD1">
            <w:pPr>
              <w:jc w:val="center"/>
              <w:rPr>
                <w:rFonts w:cs="Times New Roman"/>
                <w:b/>
                <w:sz w:val="32"/>
                <w:szCs w:val="32"/>
              </w:rPr>
            </w:pPr>
            <w:r w:rsidRPr="00146EE8">
              <w:rPr>
                <w:rFonts w:cs="Times New Roman"/>
                <w:sz w:val="32"/>
                <w:szCs w:val="32"/>
              </w:rPr>
              <w:t xml:space="preserve">REQUEST </w:t>
            </w:r>
            <w:r w:rsidRPr="00990D61">
              <w:rPr>
                <w:rFonts w:cs="Times New Roman"/>
                <w:sz w:val="32"/>
                <w:szCs w:val="32"/>
              </w:rPr>
              <w:t>FOR PROPOSAL</w:t>
            </w:r>
            <w:r w:rsidRPr="00146EE8">
              <w:rPr>
                <w:rFonts w:cs="Times New Roman"/>
                <w:sz w:val="32"/>
                <w:szCs w:val="32"/>
              </w:rPr>
              <w:t xml:space="preserve"> #RFP20261366242</w:t>
            </w:r>
            <w:r w:rsidRPr="00146EE8">
              <w:rPr>
                <w:rFonts w:cs="Times New Roman"/>
                <w:sz w:val="32"/>
                <w:szCs w:val="32"/>
              </w:rPr>
              <w:br/>
              <w:t>Technology Strategy (D7) for JPS Healthcare (2030-2040)</w:t>
            </w:r>
          </w:p>
          <w:p w14:paraId="548F3A82" w14:textId="7B6B63B9" w:rsidR="00EC7C8E" w:rsidRPr="002041D7" w:rsidRDefault="00EC7C8E" w:rsidP="00EC7C8E">
            <w:pPr>
              <w:pStyle w:val="Heading2para"/>
              <w:tabs>
                <w:tab w:val="clear" w:pos="1282"/>
              </w:tabs>
              <w:spacing w:before="0" w:after="0"/>
              <w:ind w:left="0" w:firstLine="0"/>
              <w:jc w:val="center"/>
              <w:rPr>
                <w:rFonts w:cs="Times New Roman"/>
                <w:sz w:val="36"/>
                <w:szCs w:val="24"/>
              </w:rPr>
            </w:pPr>
          </w:p>
        </w:tc>
      </w:tr>
      <w:tr w:rsidR="00EC7C8E" w:rsidRPr="009A3EA6" w14:paraId="1F3B8D1D"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2EEB9839"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0A3381683B584516B195E46F0B08B30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01E351F9" w14:textId="77777777" w:rsidTr="00EC7C8E">
        <w:trPr>
          <w:trHeight w:val="816"/>
          <w:jc w:val="center"/>
        </w:trPr>
        <w:tc>
          <w:tcPr>
            <w:tcW w:w="5108" w:type="dxa"/>
            <w:tcBorders>
              <w:left w:val="single" w:sz="6" w:space="0" w:color="auto"/>
            </w:tcBorders>
            <w:vAlign w:val="bottom"/>
          </w:tcPr>
          <w:p w14:paraId="4AA1532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613C670C" wp14:editId="654A146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09D52" w14:textId="77777777" w:rsidR="00EC7C8E" w:rsidRPr="009A3EA6" w:rsidRDefault="00EC7C8E" w:rsidP="00EC7C8E">
            <w:pPr>
              <w:pStyle w:val="Heading2para"/>
              <w:spacing w:before="0" w:after="0"/>
              <w:ind w:left="0" w:firstLine="0"/>
              <w:rPr>
                <w:rFonts w:cs="Times New Roman"/>
              </w:rPr>
            </w:pPr>
          </w:p>
          <w:p w14:paraId="74A02090"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3E0E22FB" w14:textId="77777777" w:rsidR="00EC7C8E" w:rsidRPr="009A3EA6" w:rsidRDefault="00EC7C8E" w:rsidP="00EC7C8E">
            <w:pPr>
              <w:pStyle w:val="Heading2para"/>
              <w:spacing w:before="0" w:after="0"/>
              <w:ind w:left="0" w:firstLine="0"/>
              <w:rPr>
                <w:rFonts w:cs="Times New Roman"/>
              </w:rPr>
            </w:pPr>
          </w:p>
          <w:p w14:paraId="3F60DBF6"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A0AC4BC9CD2149EABA3A54E8E5386CD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27D5BE53" w14:textId="77777777" w:rsidTr="00EC7C8E">
        <w:trPr>
          <w:trHeight w:val="655"/>
          <w:jc w:val="center"/>
        </w:trPr>
        <w:tc>
          <w:tcPr>
            <w:tcW w:w="9410" w:type="dxa"/>
            <w:gridSpan w:val="2"/>
            <w:tcBorders>
              <w:left w:val="single" w:sz="6" w:space="0" w:color="auto"/>
              <w:right w:val="single" w:sz="6" w:space="0" w:color="auto"/>
            </w:tcBorders>
            <w:vAlign w:val="bottom"/>
          </w:tcPr>
          <w:p w14:paraId="08CC7CA0"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621F09B1716341F1996376FD044CEE45"/>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0A3381683B584516B195E46F0B08B30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0956243A"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DF3497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0A3381683B584516B195E46F0B08B30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0A3381683B584516B195E46F0B08B308"/>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48B87387"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45" w:name="ExC"/>
      <w:r w:rsidRPr="009A3EA6">
        <w:rPr>
          <w:rFonts w:cs="Times New Roman"/>
          <w:b/>
          <w:sz w:val="40"/>
          <w:szCs w:val="40"/>
        </w:rPr>
        <w:lastRenderedPageBreak/>
        <w:t>Exhibit C</w:t>
      </w:r>
    </w:p>
    <w:p w14:paraId="6734CD32" w14:textId="77777777" w:rsidR="00EC7C8E" w:rsidRPr="009A3EA6" w:rsidRDefault="00EC7C8E" w:rsidP="00EC7C8E">
      <w:pPr>
        <w:jc w:val="center"/>
        <w:rPr>
          <w:rFonts w:cs="Times New Roman"/>
          <w:b/>
          <w:sz w:val="40"/>
          <w:szCs w:val="40"/>
        </w:rPr>
      </w:pPr>
      <w:bookmarkStart w:id="46" w:name="_Hlk22036516"/>
      <w:bookmarkEnd w:id="45"/>
      <w:r w:rsidRPr="009A3EA6">
        <w:rPr>
          <w:rFonts w:cs="Times New Roman"/>
          <w:b/>
          <w:sz w:val="40"/>
          <w:szCs w:val="40"/>
        </w:rPr>
        <w:t xml:space="preserve">Contract </w:t>
      </w:r>
    </w:p>
    <w:p w14:paraId="1037BF14" w14:textId="7AE8C7A7" w:rsidR="00831CA1" w:rsidRDefault="007A3BD1" w:rsidP="00D01EE7">
      <w:pPr>
        <w:jc w:val="center"/>
        <w:rPr>
          <w:rFonts w:cs="Times New Roman"/>
          <w:sz w:val="32"/>
          <w:szCs w:val="32"/>
        </w:rPr>
      </w:pPr>
      <w:r w:rsidRPr="00146EE8">
        <w:rPr>
          <w:rFonts w:cs="Times New Roman"/>
          <w:sz w:val="32"/>
          <w:szCs w:val="32"/>
        </w:rPr>
        <w:t xml:space="preserve">REQUEST </w:t>
      </w:r>
      <w:r w:rsidRPr="00990D61">
        <w:rPr>
          <w:rFonts w:cs="Times New Roman"/>
          <w:sz w:val="32"/>
          <w:szCs w:val="32"/>
        </w:rPr>
        <w:t>FOR PROPOSAL</w:t>
      </w:r>
      <w:r w:rsidRPr="00146EE8">
        <w:rPr>
          <w:rFonts w:cs="Times New Roman"/>
          <w:sz w:val="32"/>
          <w:szCs w:val="32"/>
        </w:rPr>
        <w:t xml:space="preserve"> #RFP20261366242</w:t>
      </w:r>
      <w:r w:rsidRPr="00146EE8">
        <w:rPr>
          <w:rFonts w:cs="Times New Roman"/>
          <w:sz w:val="32"/>
          <w:szCs w:val="32"/>
        </w:rPr>
        <w:br/>
        <w:t>Technology Strategy (D7) for JPS Healthcare (2030-2040)</w:t>
      </w:r>
    </w:p>
    <w:p w14:paraId="43BE72FF" w14:textId="77777777" w:rsidR="005D3C74" w:rsidRDefault="005D3C74" w:rsidP="00D01EE7">
      <w:pPr>
        <w:jc w:val="center"/>
        <w:rPr>
          <w:rFonts w:cs="Times New Roman"/>
          <w:sz w:val="32"/>
          <w:szCs w:val="32"/>
        </w:rPr>
      </w:pPr>
    </w:p>
    <w:p w14:paraId="239149C9" w14:textId="77777777" w:rsidR="00831CA1" w:rsidRPr="001A1CAA" w:rsidRDefault="00831CA1" w:rsidP="00831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r w:rsidRPr="001A1CAA">
        <w:rPr>
          <w:rFonts w:cs="Times New Roman"/>
          <w:b/>
          <w:szCs w:val="22"/>
        </w:rPr>
        <w:t>JPS Required Terms &amp; Conditions</w:t>
      </w:r>
    </w:p>
    <w:p w14:paraId="7F18CF0B" w14:textId="1383FC4F" w:rsidR="00831CA1" w:rsidRPr="00DD1E6A" w:rsidRDefault="00831CA1" w:rsidP="00D01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color w:val="EE0000"/>
          <w:szCs w:val="22"/>
        </w:rPr>
      </w:pPr>
      <w:r w:rsidRPr="00DD1E6A">
        <w:rPr>
          <w:rFonts w:cs="Times New Roman"/>
          <w:b/>
          <w:i/>
          <w:color w:val="EE0000"/>
          <w:szCs w:val="22"/>
          <w:highlight w:val="yellow"/>
        </w:rPr>
        <w:t>to be added to Vendor’s proposed contract form</w:t>
      </w:r>
    </w:p>
    <w:p w14:paraId="75CBCAA9" w14:textId="77777777" w:rsidR="00831CA1" w:rsidRPr="00DD1E6A" w:rsidRDefault="00831CA1" w:rsidP="00831CA1">
      <w:pPr>
        <w:spacing w:after="120"/>
        <w:jc w:val="both"/>
        <w:rPr>
          <w:rFonts w:cs="Times New Roman"/>
          <w:color w:val="EE0000"/>
          <w:szCs w:val="22"/>
        </w:rPr>
      </w:pPr>
    </w:p>
    <w:p w14:paraId="262AA45E" w14:textId="77777777" w:rsidR="00831CA1" w:rsidRPr="001A1CAA" w:rsidRDefault="00831CA1" w:rsidP="00831CA1">
      <w:pPr>
        <w:numPr>
          <w:ilvl w:val="0"/>
          <w:numId w:val="30"/>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47" w:name="_Hlk22036416"/>
      <w:r w:rsidRPr="001A1CAA">
        <w:rPr>
          <w:rFonts w:cs="Times New Roman"/>
          <w:szCs w:val="22"/>
        </w:rPr>
        <w:t>then-current term</w:t>
      </w:r>
      <w:bookmarkEnd w:id="47"/>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CF05E13" w14:textId="77777777" w:rsidR="00831CA1" w:rsidRPr="001A1CAA" w:rsidRDefault="00831CA1" w:rsidP="00831CA1">
      <w:pPr>
        <w:keepNext/>
        <w:numPr>
          <w:ilvl w:val="0"/>
          <w:numId w:val="30"/>
        </w:numPr>
        <w:spacing w:after="120"/>
        <w:jc w:val="both"/>
        <w:rPr>
          <w:rFonts w:cs="Times New Roman"/>
          <w:szCs w:val="22"/>
        </w:rPr>
      </w:pPr>
      <w:bookmarkStart w:id="48" w:name="_Ref25081000"/>
      <w:bookmarkStart w:id="49" w:name="_Ref34732744"/>
      <w:bookmarkStart w:id="50" w:name="_Ref5113195"/>
      <w:r w:rsidRPr="001A1CAA">
        <w:rPr>
          <w:rFonts w:cs="Times New Roman"/>
          <w:szCs w:val="22"/>
          <w:u w:val="single"/>
        </w:rPr>
        <w:t>Indemnity</w:t>
      </w:r>
      <w:r w:rsidRPr="001A1CAA">
        <w:rPr>
          <w:rFonts w:cs="Times New Roman"/>
          <w:szCs w:val="22"/>
        </w:rPr>
        <w:t>.</w:t>
      </w:r>
      <w:bookmarkEnd w:id="48"/>
      <w:bookmarkEnd w:id="49"/>
      <w:r w:rsidRPr="001A1CAA">
        <w:rPr>
          <w:rFonts w:cs="Times New Roman"/>
          <w:szCs w:val="22"/>
        </w:rPr>
        <w:t xml:space="preserve">  </w:t>
      </w:r>
    </w:p>
    <w:p w14:paraId="3C55D405"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w:t>
      </w:r>
      <w:r w:rsidRPr="001A1CAA">
        <w:rPr>
          <w:rFonts w:cs="Times New Roman"/>
          <w:szCs w:val="22"/>
        </w:rPr>
        <w:lastRenderedPageBreak/>
        <w:t xml:space="preserve">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43B3AAD8"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5EADF0F1"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52012A89"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1C9B392"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0"/>
    <w:p w14:paraId="01FAADCD"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08EA4913" w14:textId="77777777" w:rsidR="00831CA1" w:rsidRPr="001A1CAA" w:rsidRDefault="00831CA1" w:rsidP="00831CA1">
      <w:pPr>
        <w:keepNext/>
        <w:numPr>
          <w:ilvl w:val="0"/>
          <w:numId w:val="30"/>
        </w:numPr>
        <w:spacing w:after="120"/>
        <w:jc w:val="both"/>
        <w:rPr>
          <w:rFonts w:cs="Times New Roman"/>
          <w:szCs w:val="22"/>
        </w:rPr>
      </w:pPr>
      <w:bookmarkStart w:id="51" w:name="_Ref5113051"/>
      <w:r w:rsidRPr="001A1CAA">
        <w:rPr>
          <w:rFonts w:cs="Times New Roman"/>
          <w:szCs w:val="22"/>
          <w:u w:val="single"/>
        </w:rPr>
        <w:t>Confidentiality and HIPAA</w:t>
      </w:r>
      <w:r w:rsidRPr="001A1CAA">
        <w:rPr>
          <w:rFonts w:cs="Times New Roman"/>
          <w:szCs w:val="22"/>
        </w:rPr>
        <w:t>.</w:t>
      </w:r>
      <w:bookmarkEnd w:id="51"/>
      <w:r w:rsidRPr="001A1CAA">
        <w:rPr>
          <w:rFonts w:cs="Times New Roman"/>
          <w:szCs w:val="22"/>
        </w:rPr>
        <w:t> </w:t>
      </w:r>
    </w:p>
    <w:p w14:paraId="1F0208D7" w14:textId="77777777" w:rsidR="00831CA1" w:rsidRPr="001A1CAA" w:rsidRDefault="00831CA1" w:rsidP="00831CA1">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w:t>
      </w:r>
      <w:r w:rsidRPr="001A1CAA">
        <w:rPr>
          <w:rFonts w:cs="Times New Roman"/>
          <w:szCs w:val="22"/>
        </w:rPr>
        <w:lastRenderedPageBreak/>
        <w:t>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C19EDA6" w14:textId="77777777" w:rsidR="00831CA1" w:rsidRPr="001A1CAA" w:rsidRDefault="00831CA1" w:rsidP="00831CA1">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79BEC3D1" w14:textId="77777777" w:rsidR="00831CA1" w:rsidRPr="001A1CAA" w:rsidRDefault="00831CA1" w:rsidP="00831CA1">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66B2E90" w14:textId="77777777" w:rsidR="00831CA1" w:rsidRPr="001A1CAA" w:rsidRDefault="00831CA1" w:rsidP="00831CA1">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78E60F51" w14:textId="77777777" w:rsidR="00831CA1" w:rsidRPr="001A1CAA" w:rsidRDefault="00831CA1" w:rsidP="00831CA1">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r w:rsidRPr="001A1CAA">
        <w:rPr>
          <w:rFonts w:cs="Times New Roman"/>
          <w:szCs w:val="22"/>
        </w:rPr>
        <w:t>”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2CE6A1CB" w14:textId="77777777" w:rsidR="00831CA1" w:rsidRPr="001A1CAA" w:rsidRDefault="00831CA1" w:rsidP="00831CA1">
      <w:pPr>
        <w:spacing w:after="120"/>
        <w:ind w:firstLine="720"/>
        <w:jc w:val="both"/>
        <w:rPr>
          <w:rFonts w:cs="Times New Roman"/>
          <w:szCs w:val="22"/>
        </w:rPr>
      </w:pPr>
      <w:r w:rsidRPr="001A1CAA">
        <w:rPr>
          <w:rFonts w:cs="Times New Roman"/>
          <w:szCs w:val="22"/>
        </w:rPr>
        <w:t>(f)</w:t>
      </w:r>
      <w:r w:rsidRPr="001A1CAA">
        <w:rPr>
          <w:rFonts w:cs="Times New Roman"/>
          <w:szCs w:val="22"/>
        </w:rPr>
        <w:tab/>
        <w:t xml:space="preserve">This Section titled “Confidentiality and HIPAA” and the BAA shall survive the termination or expiration of the Agreement. </w:t>
      </w:r>
    </w:p>
    <w:p w14:paraId="26D9BCE4" w14:textId="77777777" w:rsidR="00831CA1" w:rsidRPr="001A1CAA" w:rsidRDefault="00831CA1" w:rsidP="00831CA1">
      <w:pPr>
        <w:numPr>
          <w:ilvl w:val="0"/>
          <w:numId w:val="30"/>
        </w:numPr>
        <w:spacing w:after="120"/>
        <w:jc w:val="both"/>
        <w:rPr>
          <w:rFonts w:cs="Times New Roman"/>
          <w:szCs w:val="22"/>
        </w:rPr>
      </w:pPr>
      <w:bookmarkStart w:id="52" w:name="_Ref61425616"/>
      <w:bookmarkStart w:id="53" w:name="_Ref19704036"/>
      <w:bookmarkStart w:id="54"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5"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52"/>
    </w:p>
    <w:p w14:paraId="0A304FFF" w14:textId="77777777" w:rsidR="00831CA1" w:rsidRPr="001A1CAA" w:rsidRDefault="00831CA1" w:rsidP="00831CA1">
      <w:pPr>
        <w:keepNext/>
        <w:numPr>
          <w:ilvl w:val="0"/>
          <w:numId w:val="30"/>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53"/>
      <w:r w:rsidRPr="001A1CAA">
        <w:rPr>
          <w:rFonts w:cs="Times New Roman"/>
          <w:szCs w:val="22"/>
        </w:rPr>
        <w:t xml:space="preserve">   </w:t>
      </w:r>
    </w:p>
    <w:p w14:paraId="7A79A2F4"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76D691F" w14:textId="77777777" w:rsidR="00831CA1" w:rsidRPr="001A1CAA" w:rsidRDefault="00831CA1" w:rsidP="00831CA1">
      <w:pPr>
        <w:numPr>
          <w:ilvl w:val="1"/>
          <w:numId w:val="30"/>
        </w:numPr>
        <w:spacing w:after="120"/>
        <w:jc w:val="both"/>
        <w:rPr>
          <w:rFonts w:cs="Times New Roman"/>
          <w:szCs w:val="22"/>
        </w:rPr>
      </w:pPr>
      <w:bookmarkStart w:id="55" w:name="_Ref25081506"/>
      <w:r w:rsidRPr="001A1CAA">
        <w:rPr>
          <w:rFonts w:cs="Times New Roman"/>
          <w:szCs w:val="22"/>
        </w:rPr>
        <w:t>Vendor warrants and represents to Customer that Vendor has never been:</w:t>
      </w:r>
      <w:bookmarkEnd w:id="55"/>
    </w:p>
    <w:p w14:paraId="2B66951E"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convicted of a criminal offense;</w:t>
      </w:r>
    </w:p>
    <w:p w14:paraId="197364FC"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7AF5DD27"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4532178E"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 xml:space="preserve">excluded from any state or federal healthcare program.  </w:t>
      </w:r>
    </w:p>
    <w:p w14:paraId="2DBE7C20" w14:textId="77777777" w:rsidR="00831CA1" w:rsidRPr="001A1CAA" w:rsidRDefault="00831CA1" w:rsidP="00831CA1">
      <w:pPr>
        <w:numPr>
          <w:ilvl w:val="1"/>
          <w:numId w:val="30"/>
        </w:numPr>
        <w:spacing w:after="120"/>
        <w:jc w:val="both"/>
        <w:rPr>
          <w:rFonts w:cs="Times New Roman"/>
          <w:szCs w:val="22"/>
        </w:rPr>
      </w:pPr>
      <w:bookmarkStart w:id="56"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56"/>
    </w:p>
    <w:p w14:paraId="7FACB3C9"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1F7A0FE5" w14:textId="77777777" w:rsidR="00831CA1" w:rsidRPr="001A1CAA" w:rsidRDefault="00831CA1" w:rsidP="00831CA1">
      <w:pPr>
        <w:numPr>
          <w:ilvl w:val="2"/>
          <w:numId w:val="30"/>
        </w:numPr>
        <w:spacing w:after="120"/>
        <w:jc w:val="both"/>
        <w:rPr>
          <w:rFonts w:cs="Times New Roman"/>
          <w:szCs w:val="22"/>
        </w:rPr>
      </w:pPr>
      <w:r w:rsidRPr="001A1CAA">
        <w:rPr>
          <w:rFonts w:cs="Times New Roman"/>
          <w:szCs w:val="22"/>
        </w:rPr>
        <w:t>has ever been:</w:t>
      </w:r>
    </w:p>
    <w:p w14:paraId="28C090FF" w14:textId="77777777" w:rsidR="00831CA1" w:rsidRPr="001A1CAA" w:rsidRDefault="00831CA1" w:rsidP="00831CA1">
      <w:pPr>
        <w:numPr>
          <w:ilvl w:val="3"/>
          <w:numId w:val="30"/>
        </w:numPr>
        <w:spacing w:after="120"/>
        <w:jc w:val="both"/>
        <w:rPr>
          <w:rFonts w:cs="Times New Roman"/>
          <w:szCs w:val="22"/>
        </w:rPr>
      </w:pPr>
      <w:r w:rsidRPr="001A1CAA">
        <w:rPr>
          <w:rFonts w:cs="Times New Roman"/>
          <w:szCs w:val="22"/>
        </w:rPr>
        <w:t>convicted of a criminal offense that is a felony or a misdemeanor of moral turpitude;</w:t>
      </w:r>
    </w:p>
    <w:p w14:paraId="7E874114" w14:textId="77777777" w:rsidR="00831CA1" w:rsidRPr="001A1CAA" w:rsidRDefault="00831CA1" w:rsidP="00831CA1">
      <w:pPr>
        <w:numPr>
          <w:ilvl w:val="3"/>
          <w:numId w:val="30"/>
        </w:numPr>
        <w:spacing w:after="120"/>
        <w:jc w:val="both"/>
        <w:rPr>
          <w:rFonts w:cs="Times New Roman"/>
          <w:szCs w:val="22"/>
        </w:rPr>
      </w:pPr>
      <w:r w:rsidRPr="001A1CAA">
        <w:rPr>
          <w:rFonts w:cs="Times New Roman"/>
          <w:szCs w:val="22"/>
        </w:rPr>
        <w:t>listed by a federal agency as debarred, excluded or otherwise ineligible for Federal plan participation;</w:t>
      </w:r>
    </w:p>
    <w:p w14:paraId="25D8902E" w14:textId="77777777" w:rsidR="00831CA1" w:rsidRPr="001A1CAA" w:rsidRDefault="00831CA1" w:rsidP="00831CA1">
      <w:pPr>
        <w:numPr>
          <w:ilvl w:val="3"/>
          <w:numId w:val="30"/>
        </w:numPr>
        <w:spacing w:after="120"/>
        <w:jc w:val="both"/>
        <w:rPr>
          <w:rFonts w:cs="Times New Roman"/>
          <w:szCs w:val="22"/>
        </w:rPr>
      </w:pPr>
      <w:r w:rsidRPr="001A1CAA">
        <w:rPr>
          <w:rFonts w:cs="Times New Roman"/>
          <w:szCs w:val="22"/>
        </w:rPr>
        <w:t>sanctioned by any federal or state law enforcement, regulatory or licensing agency; or,</w:t>
      </w:r>
    </w:p>
    <w:p w14:paraId="00200E8E" w14:textId="77777777" w:rsidR="00831CA1" w:rsidRPr="001A1CAA" w:rsidRDefault="00831CA1" w:rsidP="00831CA1">
      <w:pPr>
        <w:numPr>
          <w:ilvl w:val="3"/>
          <w:numId w:val="30"/>
        </w:numPr>
        <w:spacing w:after="120"/>
        <w:jc w:val="both"/>
        <w:rPr>
          <w:rFonts w:cs="Times New Roman"/>
          <w:szCs w:val="22"/>
        </w:rPr>
      </w:pPr>
      <w:r w:rsidRPr="001A1CAA">
        <w:rPr>
          <w:rFonts w:cs="Times New Roman"/>
          <w:szCs w:val="22"/>
        </w:rPr>
        <w:t>excluded from any state or federal healthcare program.</w:t>
      </w:r>
    </w:p>
    <w:p w14:paraId="68DB08E4"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35F11295"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54"/>
    <w:p w14:paraId="7C62BABD" w14:textId="77777777" w:rsidR="00831CA1" w:rsidRPr="001A1CAA" w:rsidRDefault="00831CA1" w:rsidP="00831CA1">
      <w:pPr>
        <w:numPr>
          <w:ilvl w:val="0"/>
          <w:numId w:val="30"/>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72A2D1FA" w14:textId="77777777" w:rsidR="00831CA1" w:rsidRPr="001A1CAA" w:rsidRDefault="00831CA1" w:rsidP="00831CA1">
      <w:pPr>
        <w:keepNext/>
        <w:numPr>
          <w:ilvl w:val="0"/>
          <w:numId w:val="30"/>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6B5E649F"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F470AE5" w14:textId="77777777" w:rsidR="00831CA1" w:rsidRPr="001A1CAA" w:rsidRDefault="00831CA1" w:rsidP="00831CA1">
      <w:pPr>
        <w:numPr>
          <w:ilvl w:val="1"/>
          <w:numId w:val="30"/>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379B2A9" w14:textId="77777777" w:rsidR="00831CA1" w:rsidRPr="001A1CAA" w:rsidRDefault="00831CA1" w:rsidP="00831CA1">
      <w:pPr>
        <w:numPr>
          <w:ilvl w:val="0"/>
          <w:numId w:val="30"/>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6"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7"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6EC7AB19" w14:textId="77777777" w:rsidR="00831CA1" w:rsidRPr="001A1CAA" w:rsidRDefault="00831CA1" w:rsidP="00831CA1">
      <w:pPr>
        <w:numPr>
          <w:ilvl w:val="0"/>
          <w:numId w:val="30"/>
        </w:numPr>
        <w:spacing w:after="120"/>
        <w:jc w:val="both"/>
        <w:rPr>
          <w:rFonts w:cs="Times New Roman"/>
          <w:szCs w:val="22"/>
        </w:rPr>
      </w:pPr>
      <w:bookmarkStart w:id="57" w:name="_Ref27554830"/>
      <w:bookmarkStart w:id="58" w:name="_Ref5113246"/>
      <w:bookmarkStart w:id="59"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0" w:name="_Hlk17968363"/>
      <w:r w:rsidRPr="001A1CAA">
        <w:rPr>
          <w:rFonts w:cs="Times New Roman"/>
          <w:szCs w:val="22"/>
        </w:rPr>
        <w:t xml:space="preserve">Texas Public Information Act </w:t>
      </w:r>
      <w:bookmarkEnd w:id="60"/>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57"/>
      <w:bookmarkEnd w:id="58"/>
      <w:bookmarkEnd w:id="59"/>
    </w:p>
    <w:p w14:paraId="7CFBD6A3" w14:textId="77777777" w:rsidR="00831CA1" w:rsidRPr="001A1CAA" w:rsidRDefault="00831CA1" w:rsidP="00831CA1">
      <w:pPr>
        <w:pStyle w:val="ListParagraph"/>
        <w:keepNext/>
        <w:numPr>
          <w:ilvl w:val="0"/>
          <w:numId w:val="30"/>
        </w:numPr>
        <w:spacing w:after="120"/>
        <w:jc w:val="both"/>
        <w:rPr>
          <w:rFonts w:cs="Times New Roman"/>
        </w:rPr>
      </w:pPr>
      <w:bookmarkStart w:id="61"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62" w:name="_Hlk18509323"/>
    </w:p>
    <w:p w14:paraId="64663575" w14:textId="77777777" w:rsidR="00831CA1" w:rsidRPr="001A1CAA" w:rsidRDefault="00831CA1" w:rsidP="00831CA1">
      <w:pPr>
        <w:numPr>
          <w:ilvl w:val="1"/>
          <w:numId w:val="30"/>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8" w:history="1">
        <w:r w:rsidRPr="001A1CAA">
          <w:rPr>
            <w:rFonts w:cs="Times New Roman"/>
            <w:u w:val="single"/>
          </w:rPr>
          <w:t>2271.</w:t>
        </w:r>
        <w:bookmarkStart w:id="63" w:name="_Hlk18510387"/>
        <w:r w:rsidRPr="001A1CAA">
          <w:rPr>
            <w:rFonts w:cs="Times New Roman"/>
            <w:u w:val="single"/>
          </w:rPr>
          <w:t>001</w:t>
        </w:r>
      </w:hyperlink>
      <w:r w:rsidRPr="001A1CAA">
        <w:rPr>
          <w:rFonts w:cs="Times New Roman"/>
        </w:rPr>
        <w:t xml:space="preserve"> et seq. </w:t>
      </w:r>
      <w:bookmarkEnd w:id="63"/>
      <w:r w:rsidRPr="001A1CAA">
        <w:rPr>
          <w:rFonts w:cs="Times New Roman"/>
        </w:rPr>
        <w:t xml:space="preserve">of the Texas Government Code, Vendor verifies that it does not boycott Israel and will not boycott Israel during the term of this Agreement.  “Boycott Israel” is defined in Section </w:t>
      </w:r>
      <w:hyperlink r:id="rId39" w:history="1">
        <w:r w:rsidRPr="001A1CAA">
          <w:rPr>
            <w:rFonts w:cs="Times New Roman"/>
            <w:u w:val="single"/>
          </w:rPr>
          <w:t>808.001(1)</w:t>
        </w:r>
      </w:hyperlink>
      <w:r w:rsidRPr="001A1CAA">
        <w:rPr>
          <w:rFonts w:cs="Times New Roman"/>
        </w:rPr>
        <w:t xml:space="preserve"> of the Texas Government Code.</w:t>
      </w:r>
      <w:bookmarkEnd w:id="62"/>
      <w:r w:rsidRPr="001A1CAA">
        <w:rPr>
          <w:rFonts w:cs="Times New Roman"/>
        </w:rPr>
        <w:t xml:space="preserve">  </w:t>
      </w:r>
      <w:bookmarkStart w:id="64" w:name="_Hlk18510369"/>
    </w:p>
    <w:p w14:paraId="401DA84A" w14:textId="77777777" w:rsidR="00831CA1" w:rsidRPr="001A1CAA" w:rsidRDefault="00831CA1" w:rsidP="00831CA1">
      <w:pPr>
        <w:numPr>
          <w:ilvl w:val="1"/>
          <w:numId w:val="30"/>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0" w:anchor="2252.151" w:history="1">
        <w:r w:rsidRPr="001A1CAA">
          <w:rPr>
            <w:rFonts w:cs="Times New Roman"/>
            <w:u w:val="single"/>
          </w:rPr>
          <w:t>2252.151</w:t>
        </w:r>
      </w:hyperlink>
      <w:r w:rsidRPr="001A1CAA">
        <w:rPr>
          <w:rFonts w:cs="Times New Roman"/>
        </w:rPr>
        <w:t xml:space="preserve"> et seq. of the Texas Government Code</w:t>
      </w:r>
      <w:bookmarkEnd w:id="64"/>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1"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2"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3" w:anchor="2270.0152" w:history="1">
        <w:r w:rsidRPr="001A1CAA">
          <w:rPr>
            <w:rFonts w:cs="Times New Roman"/>
            <w:u w:val="single"/>
          </w:rPr>
          <w:t>2270.0152</w:t>
        </w:r>
      </w:hyperlink>
      <w:r w:rsidRPr="001A1CAA">
        <w:rPr>
          <w:rFonts w:cs="Times New Roman"/>
        </w:rPr>
        <w:t xml:space="preserve"> of the Texas Government Code. </w:t>
      </w:r>
    </w:p>
    <w:p w14:paraId="4CCDF01B" w14:textId="77777777" w:rsidR="00831CA1" w:rsidRPr="001A1CAA" w:rsidRDefault="00831CA1" w:rsidP="00831CA1">
      <w:pPr>
        <w:numPr>
          <w:ilvl w:val="1"/>
          <w:numId w:val="30"/>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4"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5"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38111C1" w14:textId="77777777" w:rsidR="00831CA1" w:rsidRPr="001A1CAA" w:rsidRDefault="00831CA1" w:rsidP="00831CA1">
      <w:pPr>
        <w:numPr>
          <w:ilvl w:val="1"/>
          <w:numId w:val="30"/>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6"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7"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992D9B3" w14:textId="77777777" w:rsidR="00831CA1" w:rsidRPr="001A1CAA" w:rsidRDefault="00831CA1" w:rsidP="00831CA1">
      <w:pPr>
        <w:spacing w:after="120" w:line="252" w:lineRule="auto"/>
        <w:ind w:left="720"/>
        <w:contextualSpacing/>
        <w:jc w:val="both"/>
        <w:rPr>
          <w:rFonts w:cs="Times New Roman"/>
        </w:rPr>
      </w:pPr>
    </w:p>
    <w:bookmarkEnd w:id="61"/>
    <w:p w14:paraId="04EE0D4D" w14:textId="5CD60477" w:rsidR="00831CA1" w:rsidRPr="00975E79" w:rsidRDefault="00831CA1" w:rsidP="00975E79">
      <w:pPr>
        <w:numPr>
          <w:ilvl w:val="0"/>
          <w:numId w:val="30"/>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w:t>
      </w:r>
      <w:proofErr w:type="spellStart"/>
      <w:r w:rsidRPr="001A1CAA">
        <w:rPr>
          <w:rFonts w:cs="Times New Roman"/>
          <w:szCs w:val="22"/>
        </w:rPr>
        <w:t>courts.</w:t>
      </w:r>
      <w:r w:rsidRPr="00D334DC">
        <w:rPr>
          <w:rFonts w:cs="Times New Roman"/>
          <w:szCs w:val="22"/>
          <w:u w:val="single"/>
        </w:rPr>
        <w:t>Order</w:t>
      </w:r>
      <w:proofErr w:type="spellEnd"/>
      <w:r w:rsidRPr="00D334DC">
        <w:rPr>
          <w:rFonts w:cs="Times New Roman"/>
          <w:szCs w:val="22"/>
          <w:u w:val="single"/>
        </w:rPr>
        <w:t xml:space="preserve"> of Precedence</w:t>
      </w:r>
      <w:r w:rsidRPr="00D334DC">
        <w:rPr>
          <w:rFonts w:cs="Times New Roman"/>
          <w:szCs w:val="22"/>
        </w:rPr>
        <w:t xml:space="preserve">. </w:t>
      </w:r>
      <w:r w:rsidRPr="00D334DC">
        <w:rPr>
          <w:szCs w:val="22"/>
        </w:rPr>
        <w:t>T</w:t>
      </w:r>
      <w:r w:rsidRPr="00D334DC">
        <w:rPr>
          <w:rFonts w:eastAsia="Calibri"/>
          <w:szCs w:val="22"/>
        </w:rPr>
        <w:t>his Agreement is awarded to the Vendor pursuant to the District’s</w:t>
      </w:r>
      <w:r w:rsidR="00D334DC">
        <w:rPr>
          <w:rFonts w:eastAsia="Calibri"/>
          <w:szCs w:val="22"/>
        </w:rPr>
        <w:t xml:space="preserve"> </w:t>
      </w:r>
      <w:r w:rsidR="00363D69" w:rsidRPr="00D334DC">
        <w:rPr>
          <w:rFonts w:cs="Times New Roman"/>
          <w:szCs w:val="22"/>
        </w:rPr>
        <w:t>#RFP20261366242</w:t>
      </w:r>
      <w:r w:rsidR="00363D69" w:rsidRPr="00D334DC">
        <w:rPr>
          <w:rFonts w:cs="Times New Roman"/>
          <w:szCs w:val="22"/>
        </w:rPr>
        <w:br/>
        <w:t>Technology Strategy (D7) for JPS Healthcare (2030-2040)</w:t>
      </w:r>
      <w:r w:rsidRPr="00975E79">
        <w:rPr>
          <w:rFonts w:eastAsia="Calibri"/>
          <w:b/>
          <w:bCs/>
          <w:szCs w:val="22"/>
        </w:rPr>
        <w:t>,</w:t>
      </w:r>
      <w:r w:rsidRPr="00975E79">
        <w:rPr>
          <w:rFonts w:eastAsia="Calibri"/>
          <w:szCs w:val="22"/>
        </w:rPr>
        <w:t xml:space="preserve"> all of whose material terms and conditions, including without limitation the </w:t>
      </w:r>
      <w:r w:rsidRPr="00975E79">
        <w:rPr>
          <w:rFonts w:eastAsia="Calibri"/>
          <w:szCs w:val="22"/>
          <w:highlight w:val="yellow"/>
        </w:rPr>
        <w:t>RFP</w:t>
      </w:r>
      <w:r w:rsidRPr="00975E79">
        <w:rPr>
          <w:rFonts w:eastAsia="Calibri"/>
          <w:szCs w:val="22"/>
        </w:rPr>
        <w:t xml:space="preserve"> Project Scope and Minimum Requirements and Vendor’s response </w:t>
      </w:r>
      <w:r w:rsidRPr="00975E79">
        <w:rPr>
          <w:rFonts w:eastAsia="Calibri"/>
          <w:szCs w:val="22"/>
        </w:rPr>
        <w:lastRenderedPageBreak/>
        <w:t xml:space="preserve">thereto are incorporated herein; provided, however, that in the event of conflict between the terms of the </w:t>
      </w:r>
      <w:r w:rsidRPr="00975E79">
        <w:rPr>
          <w:rFonts w:eastAsia="Calibri"/>
          <w:szCs w:val="22"/>
          <w:highlight w:val="yellow"/>
        </w:rPr>
        <w:t>RFP,</w:t>
      </w:r>
      <w:r w:rsidRPr="00975E79">
        <w:rPr>
          <w:rFonts w:eastAsia="Calibri"/>
          <w:szCs w:val="22"/>
        </w:rPr>
        <w:t xml:space="preserve"> Vendor’s Response, and this Agreement, the terms of this Agreement shall prevail.</w:t>
      </w:r>
    </w:p>
    <w:p w14:paraId="3B810609" w14:textId="77777777" w:rsidR="00831CA1" w:rsidRPr="001A1CAA" w:rsidRDefault="00831CA1" w:rsidP="00831CA1">
      <w:pPr>
        <w:numPr>
          <w:ilvl w:val="0"/>
          <w:numId w:val="30"/>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FD1508C" w14:textId="77777777" w:rsidR="00831CA1" w:rsidRPr="001A1CAA" w:rsidRDefault="00831CA1" w:rsidP="00831CA1">
      <w:pPr>
        <w:numPr>
          <w:ilvl w:val="0"/>
          <w:numId w:val="30"/>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C0BFD6C" w14:textId="77777777" w:rsidR="00831CA1" w:rsidRPr="001A1CAA" w:rsidRDefault="00831CA1" w:rsidP="00831CA1">
      <w:pPr>
        <w:numPr>
          <w:ilvl w:val="0"/>
          <w:numId w:val="30"/>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3060E05" w14:textId="77777777" w:rsidR="00831CA1" w:rsidRPr="001A1CAA" w:rsidRDefault="00831CA1" w:rsidP="00831CA1">
      <w:pPr>
        <w:pStyle w:val="ListParagraph"/>
        <w:numPr>
          <w:ilvl w:val="0"/>
          <w:numId w:val="30"/>
        </w:numPr>
        <w:spacing w:after="120"/>
        <w:contextualSpacing w:val="0"/>
        <w:jc w:val="both"/>
        <w:rPr>
          <w:rFonts w:cs="Times New Roman"/>
          <w:szCs w:val="22"/>
        </w:rPr>
      </w:pPr>
      <w:bookmarkStart w:id="65"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9021245B13C341428D197F8F052BAA82"/>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65"/>
    <w:p w14:paraId="4A54C456" w14:textId="77777777" w:rsidR="00831CA1" w:rsidRPr="001A1CAA" w:rsidRDefault="00831CA1" w:rsidP="00831CA1">
      <w:pPr>
        <w:pStyle w:val="ListParagraph"/>
        <w:numPr>
          <w:ilvl w:val="0"/>
          <w:numId w:val="30"/>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30FCEE16" w14:textId="77777777" w:rsidR="00831CA1" w:rsidRPr="00EE192D" w:rsidRDefault="00831CA1" w:rsidP="00831CA1">
      <w:pPr>
        <w:rPr>
          <w:rFonts w:cs="Times New Roman"/>
          <w:b/>
          <w:bCs/>
          <w:sz w:val="36"/>
          <w:szCs w:val="36"/>
        </w:rPr>
      </w:pPr>
      <w:r w:rsidRPr="001A1CAA">
        <w:rPr>
          <w:rFonts w:cs="Times New Roman"/>
          <w:szCs w:val="22"/>
          <w:u w:val="single"/>
        </w:rPr>
        <w:t>Compliance with Laws</w:t>
      </w:r>
      <w:r w:rsidRPr="001A1CAA">
        <w:rPr>
          <w:rFonts w:cs="Times New Roman"/>
          <w:szCs w:val="22"/>
        </w:rPr>
        <w:t xml:space="preserve">.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w:t>
      </w:r>
      <w:proofErr w:type="spellStart"/>
      <w:r w:rsidRPr="001A1CAA">
        <w:rPr>
          <w:rFonts w:cs="Times New Roman"/>
          <w:szCs w:val="22"/>
        </w:rPr>
        <w:t>i</w:t>
      </w:r>
      <w:proofErr w:type="spellEnd"/>
    </w:p>
    <w:p w14:paraId="2A755BA9" w14:textId="77777777" w:rsidR="00831CA1" w:rsidRPr="00146EE8" w:rsidRDefault="00831CA1" w:rsidP="00831CA1">
      <w:pPr>
        <w:rPr>
          <w:rFonts w:cs="Times New Roman"/>
          <w:b/>
          <w:sz w:val="32"/>
          <w:szCs w:val="32"/>
        </w:rPr>
      </w:pPr>
    </w:p>
    <w:p w14:paraId="3111BBD4" w14:textId="1CB4B23A" w:rsidR="00A5157D" w:rsidRPr="00831CA1" w:rsidRDefault="00A5157D" w:rsidP="00D01EE7">
      <w:pPr>
        <w:rPr>
          <w:rFonts w:cs="Times New Roman"/>
          <w:sz w:val="32"/>
          <w:szCs w:val="32"/>
        </w:rPr>
      </w:pPr>
    </w:p>
    <w:p w14:paraId="105F8D69" w14:textId="77777777" w:rsidR="002A3291" w:rsidRDefault="002A3291">
      <w:pPr>
        <w:spacing w:after="160" w:line="259" w:lineRule="auto"/>
        <w:rPr>
          <w:rFonts w:cs="Times New Roman"/>
        </w:rPr>
      </w:pPr>
      <w:bookmarkStart w:id="66" w:name="ExD"/>
      <w:bookmarkEnd w:id="46"/>
      <w:r>
        <w:rPr>
          <w:rFonts w:cs="Times New Roman"/>
        </w:rPr>
        <w:br w:type="page"/>
      </w:r>
    </w:p>
    <w:p w14:paraId="3CC09D02"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66"/>
    <w:p w14:paraId="4454217B"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B20EBE7" w14:textId="77777777" w:rsidR="00B029BE" w:rsidRPr="00146EE8" w:rsidRDefault="00B029BE" w:rsidP="00B029BE">
      <w:pPr>
        <w:jc w:val="center"/>
        <w:rPr>
          <w:rFonts w:cs="Times New Roman"/>
          <w:b/>
          <w:sz w:val="32"/>
          <w:szCs w:val="32"/>
        </w:rPr>
      </w:pPr>
      <w:r w:rsidRPr="00146EE8">
        <w:rPr>
          <w:rFonts w:cs="Times New Roman"/>
          <w:sz w:val="32"/>
          <w:szCs w:val="32"/>
        </w:rPr>
        <w:t xml:space="preserve">REQUEST </w:t>
      </w:r>
      <w:r w:rsidRPr="00990D61">
        <w:rPr>
          <w:rFonts w:cs="Times New Roman"/>
          <w:sz w:val="32"/>
          <w:szCs w:val="32"/>
        </w:rPr>
        <w:t>FOR PROPOSAL</w:t>
      </w:r>
      <w:r w:rsidRPr="00146EE8">
        <w:rPr>
          <w:rFonts w:cs="Times New Roman"/>
          <w:sz w:val="32"/>
          <w:szCs w:val="32"/>
        </w:rPr>
        <w:t xml:space="preserve"> #RFP20261366242</w:t>
      </w:r>
      <w:r w:rsidRPr="00146EE8">
        <w:rPr>
          <w:rFonts w:cs="Times New Roman"/>
          <w:sz w:val="32"/>
          <w:szCs w:val="32"/>
        </w:rPr>
        <w:br/>
        <w:t>Technology Strategy (D7) for JPS Healthcare (2030-2040)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CB451B5"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79852F46"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05738B5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0CBE845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CAF57D4" w14:textId="77777777" w:rsidR="00EC7C8E" w:rsidRPr="009A3EA6" w:rsidRDefault="00EC7C8E" w:rsidP="00EC7C8E">
            <w:pPr>
              <w:jc w:val="both"/>
              <w:rPr>
                <w:rFonts w:cs="Times New Roman"/>
                <w:sz w:val="18"/>
                <w:szCs w:val="18"/>
              </w:rPr>
            </w:pPr>
          </w:p>
          <w:p w14:paraId="1DC9605F"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B27B36A7D5F44081852A0A6C7FE067F2"/>
                </w:placeholder>
              </w:sdtPr>
              <w:sdtContent>
                <w:sdt>
                  <w:sdtPr>
                    <w:rPr>
                      <w:rFonts w:cs="Times New Roman"/>
                      <w:sz w:val="18"/>
                      <w:szCs w:val="18"/>
                    </w:rPr>
                    <w:id w:val="655426280"/>
                    <w:placeholder>
                      <w:docPart w:val="19D8CCFC4C784B1E9DAD5FCFF31985A3"/>
                    </w:placeholder>
                  </w:sdtPr>
                  <w:sdtEndPr>
                    <w:rPr>
                      <w:u w:val="single"/>
                    </w:rPr>
                  </w:sdtEndPr>
                  <w:sdtContent>
                    <w:r w:rsidRPr="009A3EA6">
                      <w:rPr>
                        <w:rFonts w:cs="Times New Roman"/>
                        <w:szCs w:val="22"/>
                        <w:u w:val="single"/>
                      </w:rPr>
                      <w:tab/>
                    </w:r>
                  </w:sdtContent>
                </w:sdt>
              </w:sdtContent>
            </w:sdt>
          </w:p>
          <w:p w14:paraId="5182D5D5" w14:textId="77777777" w:rsidR="00EC7C8E" w:rsidRPr="009A3EA6" w:rsidRDefault="00EC7C8E" w:rsidP="00EC7C8E">
            <w:pPr>
              <w:tabs>
                <w:tab w:val="left" w:pos="9356"/>
              </w:tabs>
              <w:jc w:val="both"/>
              <w:rPr>
                <w:rFonts w:cs="Times New Roman"/>
                <w:sz w:val="18"/>
                <w:szCs w:val="18"/>
              </w:rPr>
            </w:pPr>
          </w:p>
          <w:p w14:paraId="2352247F"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8165AB0BC79C423A8E7DE7E3F853325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1F93739200B41B09D1320B7D08D6C4E"/>
                </w:placeholder>
              </w:sdtPr>
              <w:sdtContent>
                <w:r w:rsidRPr="009A3EA6">
                  <w:rPr>
                    <w:rFonts w:cs="Times New Roman"/>
                    <w:szCs w:val="22"/>
                    <w:u w:val="single"/>
                  </w:rPr>
                  <w:tab/>
                </w:r>
              </w:sdtContent>
            </w:sdt>
          </w:p>
          <w:p w14:paraId="214EE6FE" w14:textId="77777777" w:rsidR="00EC7C8E" w:rsidRPr="009A3EA6" w:rsidRDefault="00EC7C8E" w:rsidP="00EC7C8E">
            <w:pPr>
              <w:tabs>
                <w:tab w:val="left" w:pos="9356"/>
              </w:tabs>
              <w:jc w:val="both"/>
              <w:rPr>
                <w:rFonts w:cs="Times New Roman"/>
                <w:sz w:val="18"/>
                <w:szCs w:val="18"/>
              </w:rPr>
            </w:pPr>
          </w:p>
          <w:p w14:paraId="6B00635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E241FE2724F413C884A7B3A45BD10D9"/>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08F08609" w14:textId="77777777" w:rsidR="00EC7C8E" w:rsidRPr="009A3EA6" w:rsidRDefault="00EC7C8E" w:rsidP="00EC7C8E">
            <w:pPr>
              <w:tabs>
                <w:tab w:val="left" w:pos="9356"/>
              </w:tabs>
              <w:jc w:val="both"/>
              <w:rPr>
                <w:rFonts w:cs="Times New Roman"/>
                <w:sz w:val="18"/>
                <w:szCs w:val="18"/>
              </w:rPr>
            </w:pPr>
          </w:p>
          <w:p w14:paraId="0E52B10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5A9336E1851041C7A4209D03EE69D07F"/>
                </w:placeholder>
              </w:sdtPr>
              <w:sdtContent>
                <w:sdt>
                  <w:sdtPr>
                    <w:rPr>
                      <w:rFonts w:cs="Times New Roman"/>
                      <w:sz w:val="18"/>
                      <w:szCs w:val="18"/>
                    </w:rPr>
                    <w:id w:val="1885204746"/>
                    <w:placeholder>
                      <w:docPart w:val="1ED030980A9E473A96E4F52AC8B0EB6B"/>
                    </w:placeholder>
                  </w:sdtPr>
                  <w:sdtEndPr>
                    <w:rPr>
                      <w:u w:val="single"/>
                    </w:rPr>
                  </w:sdtEndPr>
                  <w:sdtContent>
                    <w:r w:rsidRPr="009A3EA6">
                      <w:rPr>
                        <w:rFonts w:cs="Times New Roman"/>
                        <w:szCs w:val="22"/>
                        <w:u w:val="single"/>
                      </w:rPr>
                      <w:tab/>
                    </w:r>
                  </w:sdtContent>
                </w:sdt>
              </w:sdtContent>
            </w:sdt>
          </w:p>
          <w:p w14:paraId="155D53E0" w14:textId="77777777" w:rsidR="00EC7C8E" w:rsidRPr="009A3EA6" w:rsidRDefault="00EC7C8E" w:rsidP="00EC7C8E">
            <w:pPr>
              <w:tabs>
                <w:tab w:val="left" w:pos="9356"/>
              </w:tabs>
              <w:jc w:val="both"/>
              <w:rPr>
                <w:rFonts w:cs="Times New Roman"/>
                <w:sz w:val="18"/>
                <w:szCs w:val="18"/>
              </w:rPr>
            </w:pPr>
          </w:p>
          <w:p w14:paraId="38676A0E"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6D8E8287CC2F486B8605F2F5BF05E9C0"/>
                </w:placeholder>
              </w:sdtPr>
              <w:sdtContent>
                <w:sdt>
                  <w:sdtPr>
                    <w:rPr>
                      <w:rFonts w:cs="Times New Roman"/>
                      <w:sz w:val="18"/>
                      <w:szCs w:val="18"/>
                    </w:rPr>
                    <w:id w:val="-1137024140"/>
                    <w:placeholder>
                      <w:docPart w:val="25B924C06E914552A8630C83C747A8A2"/>
                    </w:placeholder>
                  </w:sdtPr>
                  <w:sdtEndPr>
                    <w:rPr>
                      <w:u w:val="single"/>
                    </w:rPr>
                  </w:sdtEndPr>
                  <w:sdtContent>
                    <w:r w:rsidRPr="009A3EA6">
                      <w:rPr>
                        <w:rFonts w:cs="Times New Roman"/>
                        <w:szCs w:val="22"/>
                        <w:u w:val="single"/>
                      </w:rPr>
                      <w:tab/>
                    </w:r>
                  </w:sdtContent>
                </w:sdt>
              </w:sdtContent>
            </w:sdt>
          </w:p>
          <w:p w14:paraId="725C5EF8" w14:textId="77777777" w:rsidR="00EC7C8E" w:rsidRPr="009A3EA6" w:rsidRDefault="00EC7C8E" w:rsidP="00EC7C8E">
            <w:pPr>
              <w:tabs>
                <w:tab w:val="left" w:pos="9356"/>
              </w:tabs>
              <w:jc w:val="both"/>
              <w:rPr>
                <w:rFonts w:cs="Times New Roman"/>
                <w:sz w:val="18"/>
                <w:szCs w:val="18"/>
              </w:rPr>
            </w:pPr>
          </w:p>
          <w:p w14:paraId="5CB43FA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9DAB96D56C254E58AF0D422EA8A797A7"/>
                </w:placeholder>
              </w:sdtPr>
              <w:sdtContent>
                <w:sdt>
                  <w:sdtPr>
                    <w:rPr>
                      <w:rFonts w:cs="Times New Roman"/>
                      <w:sz w:val="18"/>
                      <w:szCs w:val="18"/>
                    </w:rPr>
                    <w:id w:val="1414210439"/>
                    <w:placeholder>
                      <w:docPart w:val="961BAA4ED5BC4CBDAA44F41482FB1A95"/>
                    </w:placeholder>
                  </w:sdtPr>
                  <w:sdtEndPr>
                    <w:rPr>
                      <w:u w:val="single"/>
                    </w:rPr>
                  </w:sdtEndPr>
                  <w:sdtContent>
                    <w:r w:rsidRPr="009A3EA6">
                      <w:rPr>
                        <w:rFonts w:cs="Times New Roman"/>
                        <w:szCs w:val="22"/>
                        <w:u w:val="single"/>
                      </w:rPr>
                      <w:tab/>
                    </w:r>
                  </w:sdtContent>
                </w:sdt>
              </w:sdtContent>
            </w:sdt>
          </w:p>
          <w:p w14:paraId="09FB2212" w14:textId="77777777" w:rsidR="00EC7C8E" w:rsidRPr="009A3EA6" w:rsidRDefault="00EC7C8E" w:rsidP="00EC7C8E">
            <w:pPr>
              <w:tabs>
                <w:tab w:val="left" w:pos="9356"/>
              </w:tabs>
              <w:jc w:val="both"/>
              <w:rPr>
                <w:rFonts w:cs="Times New Roman"/>
                <w:sz w:val="18"/>
                <w:szCs w:val="18"/>
              </w:rPr>
            </w:pPr>
          </w:p>
          <w:p w14:paraId="0256C0B1"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1E282A8D706F475CBE6037AC456364D3"/>
                </w:placeholder>
              </w:sdtPr>
              <w:sdtContent>
                <w:sdt>
                  <w:sdtPr>
                    <w:rPr>
                      <w:rFonts w:cs="Times New Roman"/>
                      <w:sz w:val="18"/>
                      <w:szCs w:val="18"/>
                    </w:rPr>
                    <w:id w:val="621427538"/>
                    <w:placeholder>
                      <w:docPart w:val="80E201C85E5749588D14B881EA8EC770"/>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B9767CA08F5741F9A1E8EC01241076C2"/>
                </w:placeholder>
              </w:sdtPr>
              <w:sdtContent>
                <w:sdt>
                  <w:sdtPr>
                    <w:rPr>
                      <w:rFonts w:cs="Times New Roman"/>
                      <w:sz w:val="18"/>
                      <w:szCs w:val="18"/>
                    </w:rPr>
                    <w:id w:val="-1039507645"/>
                    <w:placeholder>
                      <w:docPart w:val="18EF3F2D92F5492AA6243F638C8D3993"/>
                    </w:placeholder>
                  </w:sdtPr>
                  <w:sdtEndPr>
                    <w:rPr>
                      <w:u w:val="single"/>
                    </w:rPr>
                  </w:sdtEndPr>
                  <w:sdtContent>
                    <w:r w:rsidRPr="0046273A">
                      <w:rPr>
                        <w:sz w:val="18"/>
                        <w:u w:val="single"/>
                      </w:rPr>
                      <w:tab/>
                    </w:r>
                  </w:sdtContent>
                </w:sdt>
              </w:sdtContent>
            </w:sdt>
          </w:p>
          <w:p w14:paraId="552B09F6" w14:textId="77777777" w:rsidR="00EC7C8E" w:rsidRPr="00231E6E" w:rsidRDefault="00EC7C8E" w:rsidP="00EC7C8E">
            <w:pPr>
              <w:tabs>
                <w:tab w:val="left" w:pos="9356"/>
              </w:tabs>
              <w:jc w:val="both"/>
              <w:rPr>
                <w:rFonts w:cs="Times New Roman"/>
                <w:sz w:val="18"/>
                <w:szCs w:val="18"/>
              </w:rPr>
            </w:pPr>
          </w:p>
          <w:p w14:paraId="6F29FD08"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27003AD4B0D64B588898B13BF83D9129"/>
                </w:placeholder>
              </w:sdtPr>
              <w:sdtContent>
                <w:sdt>
                  <w:sdtPr>
                    <w:rPr>
                      <w:rFonts w:cs="Times New Roman"/>
                      <w:sz w:val="18"/>
                      <w:szCs w:val="18"/>
                    </w:rPr>
                    <w:id w:val="-1058167611"/>
                    <w:placeholder>
                      <w:docPart w:val="BB273972E6824B659D75950278657119"/>
                    </w:placeholder>
                  </w:sdtPr>
                  <w:sdtEndPr>
                    <w:rPr>
                      <w:u w:val="single"/>
                    </w:rPr>
                  </w:sdtEndPr>
                  <w:sdtContent>
                    <w:r w:rsidRPr="009A3EA6">
                      <w:rPr>
                        <w:rFonts w:cs="Times New Roman"/>
                        <w:szCs w:val="22"/>
                        <w:u w:val="single"/>
                      </w:rPr>
                      <w:tab/>
                    </w:r>
                  </w:sdtContent>
                </w:sdt>
              </w:sdtContent>
            </w:sdt>
          </w:p>
          <w:p w14:paraId="38DD0482" w14:textId="77777777" w:rsidR="00EC7C8E" w:rsidRPr="009A3EA6" w:rsidRDefault="00EC7C8E" w:rsidP="00EC7C8E">
            <w:pPr>
              <w:tabs>
                <w:tab w:val="left" w:pos="9356"/>
              </w:tabs>
              <w:jc w:val="both"/>
              <w:rPr>
                <w:rFonts w:cs="Times New Roman"/>
                <w:sz w:val="18"/>
                <w:szCs w:val="18"/>
              </w:rPr>
            </w:pPr>
          </w:p>
          <w:p w14:paraId="1202B89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E9D544AC99014BDCACC66F3D909FC797"/>
                </w:placeholder>
              </w:sdtPr>
              <w:sdtContent>
                <w:sdt>
                  <w:sdtPr>
                    <w:rPr>
                      <w:rFonts w:cs="Times New Roman"/>
                      <w:sz w:val="18"/>
                      <w:szCs w:val="18"/>
                    </w:rPr>
                    <w:id w:val="-1235315078"/>
                    <w:placeholder>
                      <w:docPart w:val="1E03ECF8EC9E4D41A14A2AA2E9E29FD5"/>
                    </w:placeholder>
                  </w:sdtPr>
                  <w:sdtEndPr>
                    <w:rPr>
                      <w:u w:val="single"/>
                    </w:rPr>
                  </w:sdtEndPr>
                  <w:sdtContent>
                    <w:r w:rsidRPr="009A3EA6">
                      <w:rPr>
                        <w:rFonts w:cs="Times New Roman"/>
                        <w:szCs w:val="22"/>
                        <w:u w:val="single"/>
                      </w:rPr>
                      <w:tab/>
                    </w:r>
                  </w:sdtContent>
                </w:sdt>
              </w:sdtContent>
            </w:sdt>
          </w:p>
          <w:p w14:paraId="0D6FFF4D" w14:textId="77777777" w:rsidR="00EC7C8E" w:rsidRPr="009A3EA6" w:rsidRDefault="00EC7C8E" w:rsidP="00EC7C8E">
            <w:pPr>
              <w:tabs>
                <w:tab w:val="left" w:pos="9356"/>
              </w:tabs>
              <w:jc w:val="both"/>
              <w:rPr>
                <w:rFonts w:cs="Times New Roman"/>
                <w:sz w:val="18"/>
                <w:szCs w:val="18"/>
              </w:rPr>
            </w:pPr>
          </w:p>
          <w:p w14:paraId="1CA1F847"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96478D8FB2404F0CAFF049DD73FF5D65"/>
                </w:placeholder>
              </w:sdtPr>
              <w:sdtContent>
                <w:sdt>
                  <w:sdtPr>
                    <w:rPr>
                      <w:rFonts w:cs="Times New Roman"/>
                      <w:sz w:val="18"/>
                      <w:szCs w:val="18"/>
                    </w:rPr>
                    <w:id w:val="-751892029"/>
                    <w:placeholder>
                      <w:docPart w:val="00DA4B5587F74E96BE1C73AA5E624D5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F88A4A68AC5D4A2082A24CD41DAA049A"/>
                </w:placeholder>
              </w:sdtPr>
              <w:sdtContent>
                <w:sdt>
                  <w:sdtPr>
                    <w:rPr>
                      <w:rFonts w:cs="Times New Roman"/>
                      <w:sz w:val="18"/>
                      <w:szCs w:val="18"/>
                    </w:rPr>
                    <w:id w:val="1449192159"/>
                    <w:placeholder>
                      <w:docPart w:val="D1BD1CFC176F4BEC8AE6FC2BD2E33616"/>
                    </w:placeholder>
                  </w:sdtPr>
                  <w:sdtEndPr>
                    <w:rPr>
                      <w:u w:val="single"/>
                    </w:rPr>
                  </w:sdtEndPr>
                  <w:sdtContent>
                    <w:r w:rsidRPr="009A3EA6">
                      <w:rPr>
                        <w:rFonts w:cs="Times New Roman"/>
                        <w:szCs w:val="22"/>
                        <w:u w:val="single"/>
                      </w:rPr>
                      <w:tab/>
                    </w:r>
                  </w:sdtContent>
                </w:sdt>
              </w:sdtContent>
            </w:sdt>
          </w:p>
        </w:tc>
      </w:tr>
      <w:tr w:rsidR="00EC7C8E" w:rsidRPr="009A3EA6" w14:paraId="58451653"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3E73767"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E0F23E871FAB4FC98B289B5311245209"/>
                </w:placeholder>
              </w:sdtPr>
              <w:sdtContent>
                <w:r w:rsidRPr="009A3EA6">
                  <w:rPr>
                    <w:rFonts w:cs="Times New Roman"/>
                    <w:b/>
                    <w:sz w:val="18"/>
                    <w:szCs w:val="18"/>
                  </w:rPr>
                  <w:t xml:space="preserve">                    </w:t>
                </w:r>
              </w:sdtContent>
            </w:sdt>
          </w:p>
        </w:tc>
      </w:tr>
      <w:tr w:rsidR="00EC7C8E" w:rsidRPr="009A3EA6" w14:paraId="55EC9DE6"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6D7658EC"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703E4FB7"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67" w:name="Check3"/>
            <w:bookmarkEnd w:id="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68" w:name="Check4"/>
            <w:bookmarkEnd w:id="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69" w:name="Check5"/>
            <w:bookmarkEnd w:id="6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06A023966E5940ED96E704B1A94DEBC3"/>
                </w:placeholder>
              </w:sdtPr>
              <w:sdtContent>
                <w:r w:rsidR="00EC7C8E" w:rsidRPr="009A3EA6">
                  <w:rPr>
                    <w:rFonts w:cs="Times New Roman"/>
                    <w:caps/>
                    <w:sz w:val="18"/>
                    <w:szCs w:val="18"/>
                  </w:rPr>
                  <w:t>_______</w:t>
                </w:r>
              </w:sdtContent>
            </w:sdt>
          </w:p>
          <w:p w14:paraId="21851498" w14:textId="77777777" w:rsidR="00EC7C8E" w:rsidRPr="009A3EA6" w:rsidRDefault="00EC7C8E" w:rsidP="00EC7C8E">
            <w:pPr>
              <w:tabs>
                <w:tab w:val="left" w:pos="0"/>
              </w:tabs>
              <w:rPr>
                <w:rFonts w:cs="Times New Roman"/>
                <w:sz w:val="18"/>
                <w:szCs w:val="18"/>
              </w:rPr>
            </w:pPr>
          </w:p>
          <w:p w14:paraId="0973E177"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0" w:name="Check6"/>
            <w:bookmarkEnd w:id="7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1" w:name="Check7"/>
            <w:bookmarkEnd w:id="7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72" w:name="Check8"/>
            <w:bookmarkEnd w:id="7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73" w:name="Check9"/>
            <w:bookmarkEnd w:id="7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74" w:name="Check10"/>
            <w:bookmarkEnd w:id="7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3D9D4854"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CA2231D309944DB9A7306ACA8B4F2087"/>
                </w:placeholder>
              </w:sdtPr>
              <w:sdtEndPr>
                <w:rPr>
                  <w:b/>
                </w:rPr>
              </w:sdtEndPr>
              <w:sdtContent>
                <w:r w:rsidRPr="009A3EA6">
                  <w:rPr>
                    <w:rFonts w:cs="Times New Roman"/>
                    <w:b/>
                    <w:sz w:val="18"/>
                    <w:szCs w:val="18"/>
                  </w:rPr>
                  <w:t>$____________</w:t>
                </w:r>
              </w:sdtContent>
            </w:sdt>
          </w:p>
        </w:tc>
      </w:tr>
      <w:tr w:rsidR="00EC7C8E" w:rsidRPr="009A3EA6" w14:paraId="25E37C76"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1726328" w14:textId="77777777" w:rsidR="00EC7C8E" w:rsidRPr="009A3EA6" w:rsidRDefault="00EC7C8E" w:rsidP="00EC7C8E">
            <w:pPr>
              <w:tabs>
                <w:tab w:val="left" w:pos="540"/>
              </w:tabs>
              <w:rPr>
                <w:rFonts w:cs="Times New Roman"/>
                <w:b/>
                <w:caps/>
                <w:sz w:val="18"/>
                <w:szCs w:val="18"/>
              </w:rPr>
            </w:pPr>
          </w:p>
          <w:p w14:paraId="4C52F73B"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55F7AB81"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32A6F2B" w14:textId="77777777" w:rsidR="00EC7C8E" w:rsidRPr="009A3EA6" w:rsidRDefault="00EC7C8E" w:rsidP="00EC7C8E">
            <w:pPr>
              <w:tabs>
                <w:tab w:val="left" w:pos="540"/>
              </w:tabs>
              <w:rPr>
                <w:rFonts w:cs="Times New Roman"/>
                <w:caps/>
                <w:sz w:val="18"/>
                <w:szCs w:val="18"/>
              </w:rPr>
            </w:pPr>
          </w:p>
          <w:p w14:paraId="2DF79638"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75" w:name="Check11"/>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E4AB4C5"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76" w:name="Check12"/>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305958C"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77" w:name="Check16"/>
            <w:bookmarkEnd w:id="7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8470D99"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78" w:name="Check13"/>
            <w:bookmarkEnd w:id="7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8E19C73"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79" w:name="Check17"/>
            <w:bookmarkEnd w:id="7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23B908A" w14:textId="77777777" w:rsidR="00EC7C8E" w:rsidRPr="009A3EA6" w:rsidRDefault="00EC7C8E" w:rsidP="00EC7C8E">
            <w:pPr>
              <w:tabs>
                <w:tab w:val="left" w:pos="540"/>
              </w:tabs>
              <w:rPr>
                <w:rFonts w:cs="Times New Roman"/>
                <w:b/>
                <w:caps/>
                <w:sz w:val="18"/>
                <w:szCs w:val="18"/>
              </w:rPr>
            </w:pPr>
          </w:p>
          <w:p w14:paraId="5224D0C7"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0" w:name="Check15"/>
            <w:bookmarkEnd w:id="8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0A3381683B584516B195E46F0B08B308"/>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696A498B"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D943EE0" w14:textId="77777777" w:rsidR="00EC7C8E" w:rsidRPr="009A3EA6" w:rsidRDefault="00EC7C8E" w:rsidP="00EC7C8E">
            <w:pPr>
              <w:tabs>
                <w:tab w:val="left" w:pos="540"/>
              </w:tabs>
              <w:rPr>
                <w:rFonts w:cs="Times New Roman"/>
                <w:b/>
                <w:caps/>
                <w:sz w:val="18"/>
                <w:szCs w:val="18"/>
              </w:rPr>
            </w:pPr>
          </w:p>
          <w:p w14:paraId="2B3CE80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5A9D0C8F"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1" w:name="Check18"/>
            <w:bookmarkEnd w:id="8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82" w:name="Check19"/>
            <w:bookmarkEnd w:id="8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5B6176F4"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97B60B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D3AE337"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72B836E" w14:textId="77777777" w:rsidR="00EC7C8E" w:rsidRPr="009A3EA6" w:rsidRDefault="00EC7C8E" w:rsidP="00EC7C8E">
            <w:pPr>
              <w:tabs>
                <w:tab w:val="left" w:pos="540"/>
              </w:tabs>
              <w:rPr>
                <w:rFonts w:cs="Times New Roman"/>
                <w:b/>
                <w:caps/>
                <w:sz w:val="18"/>
                <w:szCs w:val="18"/>
              </w:rPr>
            </w:pPr>
          </w:p>
          <w:p w14:paraId="6B5DF39E"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0E57DA61"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83" w:name="Check20"/>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84" w:name="Check21"/>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451D65ED"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3DC15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D32D37A" w14:textId="77777777" w:rsidR="00EC7C8E" w:rsidRPr="009A3EA6" w:rsidRDefault="00EC7C8E" w:rsidP="00EC7C8E">
      <w:pPr>
        <w:ind w:left="-180"/>
        <w:rPr>
          <w:rFonts w:cs="Times New Roman"/>
          <w:sz w:val="18"/>
          <w:szCs w:val="18"/>
        </w:rPr>
      </w:pPr>
      <w:permStart w:id="201041439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21E7DDB1" w14:textId="77777777" w:rsidR="00EC7C8E" w:rsidRPr="009A3EA6" w:rsidRDefault="00EC7C8E" w:rsidP="00EC7C8E">
      <w:pPr>
        <w:ind w:left="-180"/>
        <w:rPr>
          <w:rFonts w:cs="Times New Roman"/>
          <w:b/>
          <w:i/>
          <w:sz w:val="18"/>
          <w:szCs w:val="18"/>
        </w:rPr>
      </w:pPr>
    </w:p>
    <w:p w14:paraId="57309834"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010414391"/>
      <w:r w:rsidRPr="009A3EA6">
        <w:rPr>
          <w:rFonts w:cs="Times New Roman"/>
          <w:i/>
          <w:sz w:val="18"/>
          <w:szCs w:val="18"/>
        </w:rPr>
        <w:tab/>
      </w:r>
      <w:r w:rsidRPr="009A3EA6">
        <w:rPr>
          <w:rFonts w:cs="Times New Roman"/>
          <w:i/>
          <w:sz w:val="18"/>
          <w:szCs w:val="18"/>
        </w:rPr>
        <w:br w:type="page"/>
      </w:r>
    </w:p>
    <w:p w14:paraId="7E4BF8F9" w14:textId="77777777" w:rsidR="00EC7C8E" w:rsidRPr="00DC0FCF" w:rsidRDefault="00EC7C8E" w:rsidP="00EC7C8E">
      <w:pPr>
        <w:keepNext/>
        <w:jc w:val="center"/>
        <w:rPr>
          <w:rFonts w:cs="Times New Roman"/>
          <w:b/>
          <w:sz w:val="40"/>
          <w:szCs w:val="40"/>
        </w:rPr>
      </w:pPr>
      <w:bookmarkStart w:id="85" w:name="ExG"/>
      <w:r w:rsidRPr="00DC0FCF">
        <w:rPr>
          <w:rFonts w:cs="Times New Roman"/>
          <w:b/>
          <w:sz w:val="40"/>
          <w:szCs w:val="40"/>
        </w:rPr>
        <w:lastRenderedPageBreak/>
        <w:t xml:space="preserve">Exhibit </w:t>
      </w:r>
      <w:r w:rsidR="00C67BCE">
        <w:rPr>
          <w:rFonts w:cs="Times New Roman"/>
          <w:b/>
          <w:sz w:val="40"/>
          <w:szCs w:val="40"/>
        </w:rPr>
        <w:t>F</w:t>
      </w:r>
    </w:p>
    <w:p w14:paraId="439B72DA"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85"/>
    </w:p>
    <w:p w14:paraId="3D91DB8E" w14:textId="77777777" w:rsidR="00D17040" w:rsidRDefault="00D17040" w:rsidP="00EC7C8E">
      <w:pPr>
        <w:keepNext/>
        <w:jc w:val="center"/>
        <w:rPr>
          <w:rFonts w:cs="Times New Roman"/>
          <w:b/>
          <w:sz w:val="36"/>
          <w:szCs w:val="36"/>
        </w:rPr>
      </w:pPr>
    </w:p>
    <w:p w14:paraId="1FA09F92"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7016545D" w14:textId="77777777" w:rsidR="00D17040" w:rsidRDefault="00D17040" w:rsidP="00D17040">
      <w:pPr>
        <w:keepNext/>
        <w:rPr>
          <w:rFonts w:cs="Times New Roman"/>
          <w:b/>
          <w:color w:val="FF0000"/>
          <w:sz w:val="24"/>
          <w:szCs w:val="24"/>
          <w:u w:val="single"/>
        </w:rPr>
      </w:pPr>
    </w:p>
    <w:p w14:paraId="23AF7A0F"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DEA581C" w14:textId="77777777" w:rsidR="00EC7C8E" w:rsidRDefault="00EC7C8E" w:rsidP="00EC7C8E">
      <w:pPr>
        <w:widowControl w:val="0"/>
        <w:autoSpaceDE w:val="0"/>
        <w:autoSpaceDN w:val="0"/>
        <w:spacing w:before="1"/>
        <w:rPr>
          <w:rFonts w:eastAsia="Cambria" w:cs="Times New Roman"/>
          <w:b/>
          <w:sz w:val="14"/>
          <w:szCs w:val="22"/>
          <w:lang w:bidi="en-US"/>
        </w:rPr>
      </w:pPr>
    </w:p>
    <w:p w14:paraId="4242E8AA"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BE487F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2940F024"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B494DA6"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499E42A" w14:textId="77777777" w:rsidTr="00B75412">
        <w:trPr>
          <w:trHeight w:val="350"/>
        </w:trPr>
        <w:tc>
          <w:tcPr>
            <w:tcW w:w="1238" w:type="pct"/>
          </w:tcPr>
          <w:p w14:paraId="0634B878"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4E38E19F" w14:textId="77777777" w:rsidR="003755EE" w:rsidRPr="003755EE" w:rsidRDefault="00B40084" w:rsidP="003755EE">
            <w:pPr>
              <w:rPr>
                <w:rFonts w:cs="Times New Roman"/>
                <w:b/>
                <w:sz w:val="20"/>
              </w:rPr>
            </w:pPr>
            <w:r w:rsidRPr="00733A1B">
              <w:rPr>
                <w:rFonts w:eastAsia="Calibri" w:cs="Times New Roman"/>
                <w:szCs w:val="22"/>
              </w:rPr>
              <w:t xml:space="preserve">   </w:t>
            </w:r>
            <w:r w:rsidR="003755EE" w:rsidRPr="003755EE">
              <w:rPr>
                <w:rFonts w:cs="Times New Roman"/>
                <w:sz w:val="20"/>
              </w:rPr>
              <w:t>REQUEST FOR PROPOSAL #RFP20261366242</w:t>
            </w:r>
            <w:r w:rsidR="003755EE" w:rsidRPr="003755EE">
              <w:rPr>
                <w:rFonts w:cs="Times New Roman"/>
                <w:sz w:val="20"/>
              </w:rPr>
              <w:br/>
              <w:t>Technology Strategy (D7) for JPS Healthcare (2030-2040)</w:t>
            </w:r>
          </w:p>
          <w:p w14:paraId="2F957AEF" w14:textId="7734796F"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0C3788C5" w14:textId="77777777" w:rsidTr="00B75412">
        <w:trPr>
          <w:trHeight w:val="261"/>
        </w:trPr>
        <w:tc>
          <w:tcPr>
            <w:tcW w:w="1238" w:type="pct"/>
          </w:tcPr>
          <w:p w14:paraId="6ED2E1B7"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2B2A2E1B"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79002BE" w14:textId="77777777" w:rsidTr="00B75412">
        <w:trPr>
          <w:trHeight w:val="261"/>
        </w:trPr>
        <w:tc>
          <w:tcPr>
            <w:tcW w:w="1238" w:type="pct"/>
          </w:tcPr>
          <w:p w14:paraId="4986A191"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4CF113C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888F489" w14:textId="77777777" w:rsidTr="00B75412">
        <w:trPr>
          <w:trHeight w:val="258"/>
        </w:trPr>
        <w:tc>
          <w:tcPr>
            <w:tcW w:w="1238" w:type="pct"/>
          </w:tcPr>
          <w:p w14:paraId="4AC62A3C"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2F4F19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0919F368"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39B82C5"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3FF49CE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2635166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DA83864"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988342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42A1C52A" w14:textId="77777777" w:rsidTr="0030053C">
        <w:trPr>
          <w:trHeight w:val="899"/>
        </w:trPr>
        <w:tc>
          <w:tcPr>
            <w:tcW w:w="831" w:type="pct"/>
            <w:shd w:val="clear" w:color="auto" w:fill="F0F0F0"/>
            <w:vAlign w:val="center"/>
          </w:tcPr>
          <w:p w14:paraId="1945EEF3"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AECA2E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331CAA9"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8389A53"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E852F53"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67586CE"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65C145DB"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4FF8DFF3" w14:textId="77777777" w:rsidTr="00B75412">
        <w:trPr>
          <w:trHeight w:val="350"/>
        </w:trPr>
        <w:tc>
          <w:tcPr>
            <w:tcW w:w="831" w:type="pct"/>
          </w:tcPr>
          <w:p w14:paraId="5315B79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3312C2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078415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06E962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D82F27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039D98B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7016FEEF" w14:textId="77777777" w:rsidTr="00B75412">
        <w:trPr>
          <w:trHeight w:val="261"/>
        </w:trPr>
        <w:tc>
          <w:tcPr>
            <w:tcW w:w="831" w:type="pct"/>
          </w:tcPr>
          <w:p w14:paraId="19B458F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6C53CC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7B9FB6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44EE9F7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167AA0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0F2078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D3F0891"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3638725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E86B737"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012F8363"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15191299" w14:textId="77777777" w:rsidTr="00724932">
        <w:trPr>
          <w:trHeight w:val="899"/>
        </w:trPr>
        <w:tc>
          <w:tcPr>
            <w:tcW w:w="832" w:type="pct"/>
            <w:shd w:val="clear" w:color="auto" w:fill="F0F0F0"/>
            <w:vAlign w:val="center"/>
          </w:tcPr>
          <w:p w14:paraId="16D02E9B"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B98A848"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3A7CAB6F"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C9983D"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5FE250F9"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0849411E"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D53DB82"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3B11DB9" w14:textId="77777777" w:rsidTr="00724932">
        <w:trPr>
          <w:trHeight w:val="350"/>
        </w:trPr>
        <w:tc>
          <w:tcPr>
            <w:tcW w:w="832" w:type="pct"/>
          </w:tcPr>
          <w:p w14:paraId="7DEB418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453E095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7F885F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439877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E0EB59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5589DF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24F1B6AE" w14:textId="77777777" w:rsidTr="00724932">
        <w:trPr>
          <w:trHeight w:val="261"/>
        </w:trPr>
        <w:tc>
          <w:tcPr>
            <w:tcW w:w="832" w:type="pct"/>
          </w:tcPr>
          <w:p w14:paraId="3CCDE18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4151CF0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A8061A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A30797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0B0FD6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0F57E0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7F9F1A6"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AB84F3C"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0BC49A26"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06D1541E2ACF42DD9A7FB5B0B1E53421"/>
        </w:placeholder>
      </w:sdtPr>
      <w:sdtEndPr>
        <w:rPr>
          <w:rStyle w:val="Style1"/>
          <w:rFonts w:eastAsia="Cambria"/>
        </w:rPr>
      </w:sdtEndPr>
      <w:sdtContent>
        <w:p w14:paraId="105A6645" w14:textId="77777777" w:rsidR="00EC7C8E" w:rsidRPr="0046273A" w:rsidRDefault="00EC7C8E" w:rsidP="00EC7C8E">
          <w:pPr>
            <w:autoSpaceDE w:val="0"/>
            <w:autoSpaceDN w:val="0"/>
            <w:rPr>
              <w:rStyle w:val="Style1"/>
            </w:rPr>
          </w:pPr>
        </w:p>
        <w:p w14:paraId="77121CF6" w14:textId="77777777" w:rsidR="00EC7C8E" w:rsidRPr="0046273A" w:rsidRDefault="00EC7C8E" w:rsidP="00EC7C8E">
          <w:pPr>
            <w:autoSpaceDE w:val="0"/>
            <w:autoSpaceDN w:val="0"/>
            <w:rPr>
              <w:rStyle w:val="Style1"/>
              <w:rFonts w:eastAsia="Cambria"/>
            </w:rPr>
          </w:pPr>
        </w:p>
        <w:p w14:paraId="0CEDF68B" w14:textId="77777777" w:rsidR="00EC7C8E" w:rsidRPr="0046273A" w:rsidRDefault="00EC7C8E" w:rsidP="00EC7C8E">
          <w:pPr>
            <w:autoSpaceDE w:val="0"/>
            <w:autoSpaceDN w:val="0"/>
            <w:rPr>
              <w:rStyle w:val="Style1"/>
              <w:rFonts w:eastAsia="Cambria"/>
            </w:rPr>
          </w:pPr>
        </w:p>
        <w:p w14:paraId="2017D8A3" w14:textId="77777777" w:rsidR="00EC7C8E" w:rsidRPr="0046273A" w:rsidRDefault="00000000" w:rsidP="00EC7C8E">
          <w:pPr>
            <w:autoSpaceDE w:val="0"/>
            <w:autoSpaceDN w:val="0"/>
            <w:rPr>
              <w:rStyle w:val="Style1"/>
              <w:rFonts w:eastAsia="Cambria"/>
            </w:rPr>
          </w:pPr>
        </w:p>
      </w:sdtContent>
    </w:sdt>
    <w:p w14:paraId="4DDEAA26" w14:textId="77777777" w:rsidR="00EC7C8E" w:rsidRDefault="00EC7C8E" w:rsidP="00EC7C8E">
      <w:pPr>
        <w:autoSpaceDE w:val="0"/>
        <w:autoSpaceDN w:val="0"/>
        <w:rPr>
          <w:rStyle w:val="Style1"/>
          <w:rFonts w:eastAsia="Cambria" w:cs="Arial"/>
        </w:rPr>
      </w:pPr>
    </w:p>
    <w:p w14:paraId="723251D6"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6C0F12C84B5F4E9BBA16316E9F777ABF"/>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677F05D9" w14:textId="77777777" w:rsidTr="00EC7C8E">
            <w:trPr>
              <w:trHeight w:val="576"/>
            </w:trPr>
            <w:sdt>
              <w:sdtPr>
                <w:rPr>
                  <w:rStyle w:val="Style1"/>
                  <w:rFonts w:eastAsia="Cambria"/>
                </w:rPr>
                <w:id w:val="1357006895"/>
                <w:placeholder>
                  <w:docPart w:val="BD123106650E407CA2C45F018D79AE44"/>
                </w:placeholder>
              </w:sdtPr>
              <w:sdtEndPr>
                <w:rPr>
                  <w:rStyle w:val="Style1"/>
                  <w:rFonts w:eastAsia="Calibri"/>
                </w:rPr>
              </w:sdtEndPr>
              <w:sdtContent>
                <w:tc>
                  <w:tcPr>
                    <w:tcW w:w="4409" w:type="dxa"/>
                    <w:tcBorders>
                      <w:bottom w:val="single" w:sz="4" w:space="0" w:color="000000"/>
                    </w:tcBorders>
                    <w:vAlign w:val="bottom"/>
                  </w:tcPr>
                  <w:p w14:paraId="0F7A7D6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9287E7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187F2E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5FE3DA3" wp14:editId="658F7E37">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75099654" w14:textId="77777777" w:rsidTr="00EC7C8E">
            <w:trPr>
              <w:trHeight w:val="432"/>
            </w:trPr>
            <w:tc>
              <w:tcPr>
                <w:tcW w:w="4409" w:type="dxa"/>
                <w:tcBorders>
                  <w:top w:val="single" w:sz="4" w:space="0" w:color="000000"/>
                </w:tcBorders>
              </w:tcPr>
              <w:p w14:paraId="0F1045E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7E5764BE"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9C0D07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0AFE3183" w14:textId="77777777" w:rsidTr="00EC7C8E">
            <w:trPr>
              <w:trHeight w:val="432"/>
            </w:trPr>
            <w:tc>
              <w:tcPr>
                <w:tcW w:w="4409" w:type="dxa"/>
                <w:tcBorders>
                  <w:bottom w:val="single" w:sz="4" w:space="0" w:color="000000"/>
                </w:tcBorders>
                <w:vAlign w:val="bottom"/>
              </w:tcPr>
              <w:p w14:paraId="0BD90A88"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894CC77E17F940F487D5277ED16CF7F8"/>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2075BA2E"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387D4DD5D2F489BB717C4439D3181D2"/>
                </w:placeholder>
              </w:sdtPr>
              <w:sdtContent>
                <w:tc>
                  <w:tcPr>
                    <w:tcW w:w="4408" w:type="dxa"/>
                    <w:tcBorders>
                      <w:bottom w:val="single" w:sz="4" w:space="0" w:color="000000"/>
                    </w:tcBorders>
                    <w:vAlign w:val="bottom"/>
                  </w:tcPr>
                  <w:p w14:paraId="5F744815"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3EE48B1D" w14:textId="77777777" w:rsidTr="00EC7C8E">
            <w:trPr>
              <w:trHeight w:val="432"/>
            </w:trPr>
            <w:tc>
              <w:tcPr>
                <w:tcW w:w="4409" w:type="dxa"/>
                <w:tcBorders>
                  <w:top w:val="single" w:sz="4" w:space="0" w:color="000000"/>
                </w:tcBorders>
              </w:tcPr>
              <w:p w14:paraId="54BE26E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DE88F7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DD3BC1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60B9A4A2" w14:textId="77777777" w:rsidR="00EC7C8E" w:rsidRDefault="00000000" w:rsidP="00EC7C8E">
          <w:pPr>
            <w:autoSpaceDE w:val="0"/>
            <w:autoSpaceDN w:val="0"/>
            <w:rPr>
              <w:rStyle w:val="Style1"/>
              <w:rFonts w:eastAsia="Cambria"/>
            </w:rPr>
          </w:pPr>
        </w:p>
      </w:sdtContent>
    </w:sdt>
    <w:p w14:paraId="4CEDD788" w14:textId="77777777" w:rsidR="00EC7C8E" w:rsidRPr="00DC0FCF" w:rsidRDefault="00EC7C8E" w:rsidP="00EC7C8E">
      <w:pPr>
        <w:keepNext/>
        <w:jc w:val="center"/>
        <w:rPr>
          <w:rFonts w:cs="Times New Roman"/>
          <w:b/>
          <w:sz w:val="40"/>
          <w:szCs w:val="40"/>
        </w:rPr>
      </w:pPr>
      <w:r w:rsidRPr="009A3EA6">
        <w:rPr>
          <w:sz w:val="48"/>
          <w:szCs w:val="48"/>
        </w:rPr>
        <w:br w:type="page"/>
      </w:r>
      <w:bookmarkStart w:id="86" w:name="ExH"/>
      <w:r w:rsidRPr="00DC0FCF">
        <w:rPr>
          <w:rFonts w:cs="Times New Roman"/>
          <w:b/>
          <w:sz w:val="40"/>
          <w:szCs w:val="40"/>
        </w:rPr>
        <w:lastRenderedPageBreak/>
        <w:t xml:space="preserve">Exhibit </w:t>
      </w:r>
      <w:r w:rsidR="00C67BCE">
        <w:rPr>
          <w:rFonts w:cs="Times New Roman"/>
          <w:b/>
          <w:sz w:val="40"/>
          <w:szCs w:val="40"/>
        </w:rPr>
        <w:t>G</w:t>
      </w:r>
    </w:p>
    <w:bookmarkEnd w:id="86"/>
    <w:p w14:paraId="5B725FD6"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4B5F4B05" w14:textId="77777777" w:rsidR="003755EE" w:rsidRPr="00146EE8" w:rsidRDefault="003755EE" w:rsidP="003755EE">
      <w:pPr>
        <w:jc w:val="center"/>
        <w:rPr>
          <w:rFonts w:cs="Times New Roman"/>
          <w:b/>
          <w:sz w:val="32"/>
          <w:szCs w:val="32"/>
        </w:rPr>
      </w:pPr>
      <w:r w:rsidRPr="00146EE8">
        <w:rPr>
          <w:rFonts w:cs="Times New Roman"/>
          <w:sz w:val="32"/>
          <w:szCs w:val="32"/>
        </w:rPr>
        <w:t xml:space="preserve">REQUEST </w:t>
      </w:r>
      <w:r w:rsidRPr="00990D61">
        <w:rPr>
          <w:rFonts w:cs="Times New Roman"/>
          <w:sz w:val="32"/>
          <w:szCs w:val="32"/>
        </w:rPr>
        <w:t>FOR PROPOSAL</w:t>
      </w:r>
      <w:r w:rsidRPr="00146EE8">
        <w:rPr>
          <w:rFonts w:cs="Times New Roman"/>
          <w:sz w:val="32"/>
          <w:szCs w:val="32"/>
        </w:rPr>
        <w:t xml:space="preserve"> #RFP20261366242</w:t>
      </w:r>
      <w:r w:rsidRPr="00146EE8">
        <w:rPr>
          <w:rFonts w:cs="Times New Roman"/>
          <w:sz w:val="32"/>
          <w:szCs w:val="32"/>
        </w:rPr>
        <w:br/>
        <w:t>Technology Strategy (D7) for JPS Healthcare (2030-2040)</w:t>
      </w:r>
    </w:p>
    <w:p w14:paraId="437CB958" w14:textId="77777777" w:rsidR="00EC7C8E" w:rsidRDefault="00EC7C8E" w:rsidP="00EC7C8E">
      <w:pPr>
        <w:rPr>
          <w:rFonts w:cs="Times New Roman"/>
        </w:rPr>
      </w:pPr>
    </w:p>
    <w:p w14:paraId="22DF3CC9"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 completion, these should be saved as PDFs and uploaded with Solicitation Response.</w:t>
      </w:r>
    </w:p>
    <w:p w14:paraId="692BC05C" w14:textId="77777777" w:rsidR="00AF04B5" w:rsidRDefault="00AF04B5" w:rsidP="00EC7C8E">
      <w:pPr>
        <w:jc w:val="both"/>
        <w:rPr>
          <w:rFonts w:cs="Times New Roman"/>
          <w:szCs w:val="22"/>
        </w:rPr>
      </w:pPr>
    </w:p>
    <w:p w14:paraId="4E7F855A" w14:textId="77777777" w:rsidR="00502261" w:rsidRDefault="00502261" w:rsidP="00502261">
      <w:pPr>
        <w:pStyle w:val="ListParagraph"/>
        <w:numPr>
          <w:ilvl w:val="1"/>
          <w:numId w:val="7"/>
        </w:numPr>
        <w:jc w:val="both"/>
        <w:rPr>
          <w:rFonts w:cs="Times New Roman"/>
          <w:b/>
          <w:bCs/>
          <w:szCs w:val="22"/>
        </w:rPr>
      </w:pPr>
      <w:r w:rsidRPr="006D3A42">
        <w:rPr>
          <w:rFonts w:cs="Times New Roman"/>
          <w:b/>
          <w:bCs/>
          <w:szCs w:val="22"/>
        </w:rPr>
        <w:t>Security Questionnaire</w:t>
      </w:r>
    </w:p>
    <w:p w14:paraId="0D2BB82C" w14:textId="77777777" w:rsidR="00502261" w:rsidRPr="006D3A42" w:rsidRDefault="00502261" w:rsidP="006D3A42">
      <w:pPr>
        <w:pStyle w:val="ListParagraph"/>
        <w:ind w:firstLine="720"/>
        <w:jc w:val="both"/>
        <w:rPr>
          <w:rFonts w:cs="Times New Roman"/>
          <w:b/>
          <w:bCs/>
          <w:szCs w:val="22"/>
        </w:rPr>
      </w:pPr>
      <w:r w:rsidRPr="006D3A42">
        <w:rPr>
          <w:rFonts w:cs="Times New Roman"/>
          <w:szCs w:val="22"/>
          <w:u w:val="single"/>
        </w:rPr>
        <w:t>Security Questionnaire Form</w:t>
      </w:r>
    </w:p>
    <w:p w14:paraId="614527BB"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3512102B" w14:textId="77777777" w:rsidR="00502261" w:rsidRPr="00502261" w:rsidRDefault="00502261" w:rsidP="006D3A42">
      <w:pPr>
        <w:ind w:left="720" w:firstLine="720"/>
        <w:jc w:val="both"/>
        <w:rPr>
          <w:rFonts w:cs="Times New Roman"/>
          <w:szCs w:val="22"/>
        </w:rPr>
      </w:pPr>
      <w:r w:rsidRPr="00502261">
        <w:rPr>
          <w:rFonts w:cs="Times New Roman"/>
          <w:szCs w:val="22"/>
        </w:rPr>
        <w:t xml:space="preserve">Ex:  SOC2, ISO9001, and any related security policies. </w:t>
      </w:r>
    </w:p>
    <w:p w14:paraId="1103164B" w14:textId="77777777" w:rsidR="00502261" w:rsidRPr="00502261" w:rsidRDefault="00502261" w:rsidP="00502261">
      <w:pPr>
        <w:jc w:val="both"/>
        <w:rPr>
          <w:rFonts w:cs="Times New Roman"/>
          <w:szCs w:val="22"/>
        </w:rPr>
      </w:pPr>
    </w:p>
    <w:p w14:paraId="3E7AF877" w14:textId="77777777" w:rsidR="00502261" w:rsidRPr="006D3A42" w:rsidRDefault="00502261" w:rsidP="006D3A42">
      <w:pPr>
        <w:pStyle w:val="ListParagraph"/>
        <w:numPr>
          <w:ilvl w:val="1"/>
          <w:numId w:val="7"/>
        </w:numPr>
        <w:jc w:val="both"/>
        <w:rPr>
          <w:rFonts w:cs="Times New Roman"/>
          <w:b/>
          <w:bCs/>
          <w:szCs w:val="22"/>
        </w:rPr>
      </w:pPr>
      <w:r w:rsidRPr="006D3A42">
        <w:rPr>
          <w:rFonts w:cs="Times New Roman"/>
          <w:b/>
          <w:bCs/>
          <w:szCs w:val="22"/>
        </w:rPr>
        <w:t>D</w:t>
      </w:r>
      <w:r w:rsidR="007E1C97">
        <w:rPr>
          <w:rFonts w:cs="Times New Roman"/>
          <w:b/>
          <w:bCs/>
          <w:szCs w:val="22"/>
        </w:rPr>
        <w:t>ata Distribution Review Board (D</w:t>
      </w:r>
      <w:r w:rsidRPr="006D3A42">
        <w:rPr>
          <w:rFonts w:cs="Times New Roman"/>
          <w:b/>
          <w:bCs/>
          <w:szCs w:val="22"/>
        </w:rPr>
        <w:t>DRB</w:t>
      </w:r>
      <w:r w:rsidR="007E1C97">
        <w:rPr>
          <w:rFonts w:cs="Times New Roman"/>
          <w:b/>
          <w:bCs/>
          <w:szCs w:val="22"/>
        </w:rPr>
        <w:t>)</w:t>
      </w:r>
      <w:r w:rsidRPr="006D3A42">
        <w:rPr>
          <w:rFonts w:cs="Times New Roman"/>
          <w:b/>
          <w:bCs/>
          <w:szCs w:val="22"/>
        </w:rPr>
        <w:t xml:space="preserve"> Review</w:t>
      </w:r>
    </w:p>
    <w:p w14:paraId="0E9AB012" w14:textId="77777777" w:rsidR="00502261" w:rsidRPr="006D3A42" w:rsidRDefault="00AB2086" w:rsidP="006D3A42">
      <w:pPr>
        <w:ind w:left="720" w:firstLine="720"/>
        <w:jc w:val="both"/>
        <w:rPr>
          <w:rFonts w:cs="Times New Roman"/>
          <w:szCs w:val="22"/>
          <w:u w:val="single"/>
        </w:rPr>
      </w:pPr>
      <w:r w:rsidRPr="006D3A42">
        <w:t>DDRB Form</w:t>
      </w:r>
    </w:p>
    <w:p w14:paraId="5F6156EA"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34502793" w14:textId="77777777" w:rsidR="00502261" w:rsidRPr="00502261" w:rsidRDefault="00502261" w:rsidP="006D3A42">
      <w:pPr>
        <w:ind w:left="1440"/>
        <w:jc w:val="both"/>
        <w:rPr>
          <w:rFonts w:cs="Times New Roman"/>
          <w:szCs w:val="22"/>
        </w:rPr>
      </w:pPr>
      <w:r w:rsidRPr="00502261">
        <w:rPr>
          <w:rFonts w:cs="Times New Roman"/>
          <w:szCs w:val="22"/>
        </w:rPr>
        <w:t>Ex:  Data management policies, how data is processed and managed during the contract, and how data is handled after contract.</w:t>
      </w:r>
    </w:p>
    <w:p w14:paraId="020B00B5" w14:textId="77777777" w:rsidR="00502261" w:rsidRPr="00502261" w:rsidRDefault="00502261" w:rsidP="00502261">
      <w:pPr>
        <w:jc w:val="both"/>
        <w:rPr>
          <w:rFonts w:cs="Times New Roman"/>
          <w:szCs w:val="22"/>
        </w:rPr>
      </w:pPr>
    </w:p>
    <w:p w14:paraId="7B26CC1C" w14:textId="77777777" w:rsidR="00502261" w:rsidRPr="00502261" w:rsidRDefault="00612488" w:rsidP="00502261">
      <w:pPr>
        <w:jc w:val="both"/>
        <w:rPr>
          <w:rFonts w:cs="Times New Roman"/>
          <w:szCs w:val="22"/>
        </w:rPr>
      </w:pPr>
      <w:r>
        <w:rPr>
          <w:rFonts w:cs="Times New Roman"/>
          <w:b/>
          <w:bCs/>
          <w:szCs w:val="22"/>
        </w:rPr>
        <w:t>C</w:t>
      </w:r>
      <w:r>
        <w:rPr>
          <w:rFonts w:cs="Times New Roman"/>
          <w:b/>
          <w:bCs/>
          <w:szCs w:val="22"/>
        </w:rPr>
        <w:tab/>
      </w:r>
      <w:r w:rsidR="00502261" w:rsidRPr="00502261">
        <w:rPr>
          <w:rFonts w:cs="Times New Roman"/>
          <w:b/>
          <w:bCs/>
          <w:szCs w:val="22"/>
        </w:rPr>
        <w:t>AI Review</w:t>
      </w:r>
    </w:p>
    <w:p w14:paraId="1A713C65" w14:textId="77777777" w:rsidR="00502261" w:rsidRPr="006D3A42" w:rsidRDefault="00612488" w:rsidP="006D3A42">
      <w:pPr>
        <w:ind w:left="720" w:firstLine="720"/>
        <w:jc w:val="both"/>
        <w:rPr>
          <w:rFonts w:cs="Times New Roman"/>
          <w:szCs w:val="22"/>
          <w:u w:val="single"/>
        </w:rPr>
      </w:pPr>
      <w:r w:rsidRPr="006D3A42">
        <w:t>AI Review Form</w:t>
      </w:r>
    </w:p>
    <w:p w14:paraId="0526C098"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3AB728CA" w14:textId="77777777" w:rsidR="00502261" w:rsidRPr="00502261" w:rsidRDefault="00502261" w:rsidP="006D3A42">
      <w:pPr>
        <w:ind w:left="720" w:firstLine="720"/>
        <w:jc w:val="both"/>
        <w:rPr>
          <w:rFonts w:cs="Times New Roman"/>
          <w:szCs w:val="22"/>
        </w:rPr>
      </w:pPr>
      <w:r w:rsidRPr="00502261">
        <w:rPr>
          <w:rFonts w:cs="Times New Roman"/>
          <w:szCs w:val="22"/>
        </w:rPr>
        <w:t>Ex:  Any AI policies, including large language model, and supporting policies.</w:t>
      </w:r>
    </w:p>
    <w:p w14:paraId="1FA48F3F" w14:textId="77777777" w:rsidR="00AF04B5" w:rsidRDefault="00AF04B5" w:rsidP="00EC7C8E">
      <w:pPr>
        <w:jc w:val="both"/>
        <w:rPr>
          <w:rFonts w:cs="Times New Roman"/>
          <w:szCs w:val="22"/>
        </w:rPr>
      </w:pPr>
    </w:p>
    <w:p w14:paraId="071830C4" w14:textId="77777777" w:rsidR="00AF04B5" w:rsidRDefault="00AF04B5" w:rsidP="00EC7C8E">
      <w:pPr>
        <w:jc w:val="both"/>
        <w:rPr>
          <w:rFonts w:cs="Times New Roman"/>
          <w:szCs w:val="22"/>
        </w:rPr>
      </w:pPr>
    </w:p>
    <w:p w14:paraId="4613909E" w14:textId="77777777" w:rsidR="00015CFE" w:rsidRDefault="00015CFE" w:rsidP="00EC7C8E">
      <w:pPr>
        <w:jc w:val="both"/>
        <w:rPr>
          <w:rFonts w:cs="Times New Roman"/>
          <w:szCs w:val="22"/>
        </w:rPr>
      </w:pPr>
    </w:p>
    <w:p w14:paraId="779FC6D3" w14:textId="77777777" w:rsidR="00EC7C8E" w:rsidRPr="00D05E93" w:rsidRDefault="00EC7C8E" w:rsidP="00EC7C8E">
      <w:pPr>
        <w:rPr>
          <w:rFonts w:cs="Times New Roman"/>
          <w:szCs w:val="22"/>
        </w:rPr>
      </w:pPr>
    </w:p>
    <w:p w14:paraId="479B8D27" w14:textId="77777777" w:rsidR="00EC7C8E" w:rsidRDefault="00EC7C8E" w:rsidP="00EC7C8E">
      <w:pPr>
        <w:rPr>
          <w:sz w:val="48"/>
          <w:szCs w:val="48"/>
        </w:rPr>
      </w:pPr>
      <w:r>
        <w:rPr>
          <w:sz w:val="48"/>
          <w:szCs w:val="48"/>
        </w:rPr>
        <w:br w:type="page"/>
      </w:r>
    </w:p>
    <w:p w14:paraId="3582FECA" w14:textId="77777777" w:rsidR="00EC7C8E" w:rsidRPr="009A3EA6" w:rsidRDefault="00EC7C8E" w:rsidP="00EC7C8E">
      <w:pPr>
        <w:rPr>
          <w:sz w:val="48"/>
          <w:szCs w:val="48"/>
        </w:rPr>
      </w:pPr>
    </w:p>
    <w:p w14:paraId="7D755B41"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E9E251" wp14:editId="439C0B34">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287EAE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1A3ABE95"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5AAE183E"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63E4F29D" w14:textId="77777777" w:rsidR="002202C4" w:rsidRDefault="002202C4"/>
    <w:sectPr w:rsidR="002202C4" w:rsidSect="00EC7C8E">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37BB" w14:textId="77777777" w:rsidR="000F3BB7" w:rsidRDefault="000F3BB7">
      <w:r>
        <w:separator/>
      </w:r>
    </w:p>
  </w:endnote>
  <w:endnote w:type="continuationSeparator" w:id="0">
    <w:p w14:paraId="44884E3C" w14:textId="77777777" w:rsidR="000F3BB7" w:rsidRDefault="000F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3AB9"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3AB"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8148" w14:textId="77777777" w:rsidR="000F3BB7" w:rsidRDefault="000F3BB7">
      <w:r>
        <w:separator/>
      </w:r>
    </w:p>
  </w:footnote>
  <w:footnote w:type="continuationSeparator" w:id="0">
    <w:p w14:paraId="288DDD43" w14:textId="77777777" w:rsidR="000F3BB7" w:rsidRDefault="000F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2791445"/>
    <w:multiLevelType w:val="multilevel"/>
    <w:tmpl w:val="84A071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590428"/>
    <w:multiLevelType w:val="multilevel"/>
    <w:tmpl w:val="3320A9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7697B70"/>
    <w:multiLevelType w:val="multilevel"/>
    <w:tmpl w:val="7D64FB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4428A"/>
    <w:multiLevelType w:val="hybridMultilevel"/>
    <w:tmpl w:val="8D20AFBE"/>
    <w:lvl w:ilvl="0" w:tplc="B87E3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17407"/>
    <w:multiLevelType w:val="multilevel"/>
    <w:tmpl w:val="0268B3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46E7EEB"/>
    <w:multiLevelType w:val="hybridMultilevel"/>
    <w:tmpl w:val="C8006490"/>
    <w:lvl w:ilvl="0" w:tplc="04090001">
      <w:start w:val="1"/>
      <w:numFmt w:val="bullet"/>
      <w:lvlText w:val=""/>
      <w:lvlJc w:val="left"/>
      <w:pPr>
        <w:ind w:left="720" w:hanging="360"/>
      </w:pPr>
      <w:rPr>
        <w:rFonts w:ascii="Symbol" w:hAnsi="Symbol" w:hint="default"/>
      </w:rPr>
    </w:lvl>
    <w:lvl w:ilvl="1" w:tplc="849024C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2A3209"/>
    <w:multiLevelType w:val="multilevel"/>
    <w:tmpl w:val="834EDA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63F23CB"/>
    <w:multiLevelType w:val="hybridMultilevel"/>
    <w:tmpl w:val="C13E1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A1136D"/>
    <w:multiLevelType w:val="multilevel"/>
    <w:tmpl w:val="FFAE4F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4766FD"/>
    <w:multiLevelType w:val="hybridMultilevel"/>
    <w:tmpl w:val="CA641B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9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278D07D8"/>
    <w:multiLevelType w:val="hybridMultilevel"/>
    <w:tmpl w:val="329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E26A8"/>
    <w:multiLevelType w:val="hybridMultilevel"/>
    <w:tmpl w:val="C18A698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452F98"/>
    <w:multiLevelType w:val="multilevel"/>
    <w:tmpl w:val="3DC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22A3B"/>
    <w:multiLevelType w:val="hybridMultilevel"/>
    <w:tmpl w:val="A23099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2" w15:restartNumberingAfterBreak="0">
    <w:nsid w:val="36CC7227"/>
    <w:multiLevelType w:val="hybridMultilevel"/>
    <w:tmpl w:val="EBCA5BF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6CC7F86"/>
    <w:multiLevelType w:val="hybridMultilevel"/>
    <w:tmpl w:val="3A1E2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563B7"/>
    <w:multiLevelType w:val="multilevel"/>
    <w:tmpl w:val="3C2492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E01640C"/>
    <w:multiLevelType w:val="multilevel"/>
    <w:tmpl w:val="C1D8FE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3E3D671E"/>
    <w:multiLevelType w:val="hybridMultilevel"/>
    <w:tmpl w:val="49E8D842"/>
    <w:lvl w:ilvl="0" w:tplc="C08C5A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5972A4"/>
    <w:multiLevelType w:val="hybridMultilevel"/>
    <w:tmpl w:val="A6A0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180908"/>
    <w:multiLevelType w:val="multilevel"/>
    <w:tmpl w:val="4412E5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F204E59"/>
    <w:multiLevelType w:val="multilevel"/>
    <w:tmpl w:val="11A09B4E"/>
    <w:lvl w:ilvl="0">
      <w:start w:val="1"/>
      <w:numFmt w:val="bullet"/>
      <w:lvlText w:val=""/>
      <w:lvlJc w:val="left"/>
      <w:pPr>
        <w:ind w:left="360" w:firstLine="0"/>
      </w:pPr>
      <w:rPr>
        <w:rFonts w:ascii="Symbol" w:hAnsi="Symbol"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2" w15:restartNumberingAfterBreak="0">
    <w:nsid w:val="4F23447E"/>
    <w:multiLevelType w:val="multilevel"/>
    <w:tmpl w:val="9928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2F71C0"/>
    <w:multiLevelType w:val="multilevel"/>
    <w:tmpl w:val="AABEADE6"/>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bCs/>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4" w15:restartNumberingAfterBreak="0">
    <w:nsid w:val="589F24B2"/>
    <w:multiLevelType w:val="multilevel"/>
    <w:tmpl w:val="F18AC4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9FB2E9A"/>
    <w:multiLevelType w:val="multilevel"/>
    <w:tmpl w:val="E81628C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A681B50"/>
    <w:multiLevelType w:val="multilevel"/>
    <w:tmpl w:val="9DF2B8F2"/>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7" w15:restartNumberingAfterBreak="0">
    <w:nsid w:val="5B6F7EC9"/>
    <w:multiLevelType w:val="hybridMultilevel"/>
    <w:tmpl w:val="8AB25D18"/>
    <w:lvl w:ilvl="0" w:tplc="2C727F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F7772"/>
    <w:multiLevelType w:val="multilevel"/>
    <w:tmpl w:val="28BAEA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5E3C79C8"/>
    <w:multiLevelType w:val="multilevel"/>
    <w:tmpl w:val="952A06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5F411070"/>
    <w:multiLevelType w:val="multilevel"/>
    <w:tmpl w:val="803C2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2250302"/>
    <w:multiLevelType w:val="multilevel"/>
    <w:tmpl w:val="F8766C22"/>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34D5C69"/>
    <w:multiLevelType w:val="multilevel"/>
    <w:tmpl w:val="EBAA78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67C83C1A"/>
    <w:multiLevelType w:val="multilevel"/>
    <w:tmpl w:val="11A09B4E"/>
    <w:lvl w:ilvl="0">
      <w:start w:val="1"/>
      <w:numFmt w:val="bullet"/>
      <w:lvlText w:val=""/>
      <w:lvlJc w:val="left"/>
      <w:pPr>
        <w:ind w:left="360" w:firstLine="0"/>
      </w:pPr>
      <w:rPr>
        <w:rFonts w:ascii="Symbol" w:hAnsi="Symbol"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D4C562E"/>
    <w:multiLevelType w:val="multilevel"/>
    <w:tmpl w:val="A0428946"/>
    <w:lvl w:ilvl="0">
      <w:start w:val="1"/>
      <w:numFmt w:val="bullet"/>
      <w:lvlText w:val=""/>
      <w:lvlJc w:val="left"/>
      <w:pPr>
        <w:tabs>
          <w:tab w:val="num" w:pos="1080"/>
        </w:tabs>
        <w:ind w:left="1080" w:hanging="360"/>
      </w:pPr>
      <w:rPr>
        <w:rFonts w:ascii="Symbol" w:hAnsi="Symbol" w:hint="default"/>
        <w:sz w:val="20"/>
      </w:rPr>
    </w:lvl>
    <w:lvl w:ilvl="1">
      <w:start w:val="4"/>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E9D3BAE"/>
    <w:multiLevelType w:val="multilevel"/>
    <w:tmpl w:val="A006B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8162579"/>
    <w:multiLevelType w:val="hybridMultilevel"/>
    <w:tmpl w:val="7FD6B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AD1BEC"/>
    <w:multiLevelType w:val="hybridMultilevel"/>
    <w:tmpl w:val="B8205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2451EB"/>
    <w:multiLevelType w:val="multilevel"/>
    <w:tmpl w:val="C57A73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60335961">
    <w:abstractNumId w:val="27"/>
  </w:num>
  <w:num w:numId="2" w16cid:durableId="1325007768">
    <w:abstractNumId w:val="4"/>
  </w:num>
  <w:num w:numId="3" w16cid:durableId="1177386408">
    <w:abstractNumId w:val="0"/>
  </w:num>
  <w:num w:numId="4" w16cid:durableId="727001503">
    <w:abstractNumId w:val="33"/>
  </w:num>
  <w:num w:numId="5" w16cid:durableId="875312346">
    <w:abstractNumId w:val="13"/>
  </w:num>
  <w:num w:numId="6" w16cid:durableId="2066485262">
    <w:abstractNumId w:val="15"/>
  </w:num>
  <w:num w:numId="7" w16cid:durableId="658660109">
    <w:abstractNumId w:val="44"/>
  </w:num>
  <w:num w:numId="8" w16cid:durableId="1059325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12"/>
  </w:num>
  <w:num w:numId="11" w16cid:durableId="1622490191">
    <w:abstractNumId w:val="42"/>
  </w:num>
  <w:num w:numId="12" w16cid:durableId="1451320510">
    <w:abstractNumId w:val="7"/>
  </w:num>
  <w:num w:numId="13" w16cid:durableId="1969317617">
    <w:abstractNumId w:val="20"/>
  </w:num>
  <w:num w:numId="14" w16cid:durableId="529925904">
    <w:abstractNumId w:val="46"/>
  </w:num>
  <w:num w:numId="15" w16cid:durableId="737284742">
    <w:abstractNumId w:val="21"/>
  </w:num>
  <w:num w:numId="16" w16cid:durableId="2100366246">
    <w:abstractNumId w:val="31"/>
  </w:num>
  <w:num w:numId="17" w16cid:durableId="1326204732">
    <w:abstractNumId w:val="10"/>
  </w:num>
  <w:num w:numId="18" w16cid:durableId="1047220515">
    <w:abstractNumId w:val="49"/>
  </w:num>
  <w:num w:numId="19" w16cid:durableId="44527759">
    <w:abstractNumId w:val="22"/>
  </w:num>
  <w:num w:numId="20" w16cid:durableId="1343161359">
    <w:abstractNumId w:val="45"/>
  </w:num>
  <w:num w:numId="21" w16cid:durableId="458189950">
    <w:abstractNumId w:val="5"/>
  </w:num>
  <w:num w:numId="22" w16cid:durableId="1485391395">
    <w:abstractNumId w:val="8"/>
  </w:num>
  <w:num w:numId="23" w16cid:durableId="926689006">
    <w:abstractNumId w:val="16"/>
  </w:num>
  <w:num w:numId="24" w16cid:durableId="694188722">
    <w:abstractNumId w:val="17"/>
  </w:num>
  <w:num w:numId="25" w16cid:durableId="7371512">
    <w:abstractNumId w:val="29"/>
  </w:num>
  <w:num w:numId="26" w16cid:durableId="1037051625">
    <w:abstractNumId w:val="14"/>
  </w:num>
  <w:num w:numId="27" w16cid:durableId="1891335853">
    <w:abstractNumId w:val="50"/>
  </w:num>
  <w:num w:numId="28" w16cid:durableId="196312252">
    <w:abstractNumId w:val="41"/>
  </w:num>
  <w:num w:numId="29" w16cid:durableId="714430757">
    <w:abstractNumId w:val="19"/>
  </w:num>
  <w:num w:numId="30" w16cid:durableId="17774789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8829595">
    <w:abstractNumId w:val="32"/>
  </w:num>
  <w:num w:numId="32" w16cid:durableId="234362766">
    <w:abstractNumId w:val="18"/>
  </w:num>
  <w:num w:numId="33" w16cid:durableId="1635479995">
    <w:abstractNumId w:val="40"/>
  </w:num>
  <w:num w:numId="34" w16cid:durableId="1352292477">
    <w:abstractNumId w:val="39"/>
  </w:num>
  <w:num w:numId="35" w16cid:durableId="725683457">
    <w:abstractNumId w:val="47"/>
  </w:num>
  <w:num w:numId="36" w16cid:durableId="885868711">
    <w:abstractNumId w:val="1"/>
  </w:num>
  <w:num w:numId="37" w16cid:durableId="1490366380">
    <w:abstractNumId w:val="51"/>
  </w:num>
  <w:num w:numId="38" w16cid:durableId="283930029">
    <w:abstractNumId w:val="6"/>
  </w:num>
  <w:num w:numId="39" w16cid:durableId="1314874119">
    <w:abstractNumId w:val="35"/>
  </w:num>
  <w:num w:numId="40" w16cid:durableId="306207395">
    <w:abstractNumId w:val="30"/>
  </w:num>
  <w:num w:numId="41" w16cid:durableId="1156611552">
    <w:abstractNumId w:val="48"/>
  </w:num>
  <w:num w:numId="42" w16cid:durableId="286929574">
    <w:abstractNumId w:val="23"/>
  </w:num>
  <w:num w:numId="43" w16cid:durableId="672416430">
    <w:abstractNumId w:val="37"/>
  </w:num>
  <w:num w:numId="44" w16cid:durableId="2038844926">
    <w:abstractNumId w:val="26"/>
  </w:num>
  <w:num w:numId="45" w16cid:durableId="1956908843">
    <w:abstractNumId w:val="34"/>
  </w:num>
  <w:num w:numId="46" w16cid:durableId="643588369">
    <w:abstractNumId w:val="24"/>
  </w:num>
  <w:num w:numId="47" w16cid:durableId="1795640210">
    <w:abstractNumId w:val="9"/>
  </w:num>
  <w:num w:numId="48" w16cid:durableId="758872191">
    <w:abstractNumId w:val="43"/>
  </w:num>
  <w:num w:numId="49" w16cid:durableId="334723029">
    <w:abstractNumId w:val="2"/>
  </w:num>
  <w:num w:numId="50" w16cid:durableId="17782180">
    <w:abstractNumId w:val="3"/>
  </w:num>
  <w:num w:numId="51" w16cid:durableId="1568608408">
    <w:abstractNumId w:val="25"/>
  </w:num>
  <w:num w:numId="52" w16cid:durableId="560092444">
    <w:abstractNumId w:val="11"/>
  </w:num>
  <w:num w:numId="53" w16cid:durableId="1766226789">
    <w:abstractNumId w:val="38"/>
  </w:num>
  <w:num w:numId="54" w16cid:durableId="198010638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28"/>
    <w:rsid w:val="0001247F"/>
    <w:rsid w:val="00015CFE"/>
    <w:rsid w:val="00026A40"/>
    <w:rsid w:val="000379EA"/>
    <w:rsid w:val="00045F7D"/>
    <w:rsid w:val="00057AD3"/>
    <w:rsid w:val="00065186"/>
    <w:rsid w:val="000A34F3"/>
    <w:rsid w:val="000A56AD"/>
    <w:rsid w:val="000A56CF"/>
    <w:rsid w:val="000C1CF3"/>
    <w:rsid w:val="000D3ED6"/>
    <w:rsid w:val="000D5B71"/>
    <w:rsid w:val="000F3BB7"/>
    <w:rsid w:val="00110D56"/>
    <w:rsid w:val="0012038E"/>
    <w:rsid w:val="001368E6"/>
    <w:rsid w:val="001427CE"/>
    <w:rsid w:val="0014476A"/>
    <w:rsid w:val="00146EE8"/>
    <w:rsid w:val="00161A6A"/>
    <w:rsid w:val="00163245"/>
    <w:rsid w:val="00163954"/>
    <w:rsid w:val="00170D63"/>
    <w:rsid w:val="00177A87"/>
    <w:rsid w:val="00186415"/>
    <w:rsid w:val="00190831"/>
    <w:rsid w:val="001972F1"/>
    <w:rsid w:val="00197C42"/>
    <w:rsid w:val="001C263F"/>
    <w:rsid w:val="001D4568"/>
    <w:rsid w:val="001E3EE6"/>
    <w:rsid w:val="001E43FE"/>
    <w:rsid w:val="001F039B"/>
    <w:rsid w:val="001F0D9E"/>
    <w:rsid w:val="001F143A"/>
    <w:rsid w:val="001F33B9"/>
    <w:rsid w:val="00202D8F"/>
    <w:rsid w:val="0020705D"/>
    <w:rsid w:val="0020778E"/>
    <w:rsid w:val="00213928"/>
    <w:rsid w:val="002202C4"/>
    <w:rsid w:val="002367C0"/>
    <w:rsid w:val="00237830"/>
    <w:rsid w:val="0024704D"/>
    <w:rsid w:val="0025314E"/>
    <w:rsid w:val="002543FB"/>
    <w:rsid w:val="00285BD2"/>
    <w:rsid w:val="0029220C"/>
    <w:rsid w:val="0029473C"/>
    <w:rsid w:val="002A3291"/>
    <w:rsid w:val="002D36D5"/>
    <w:rsid w:val="002E0A30"/>
    <w:rsid w:val="002F0EC1"/>
    <w:rsid w:val="002F22B6"/>
    <w:rsid w:val="0030053C"/>
    <w:rsid w:val="00313746"/>
    <w:rsid w:val="0032326E"/>
    <w:rsid w:val="00363D69"/>
    <w:rsid w:val="00364975"/>
    <w:rsid w:val="003755EE"/>
    <w:rsid w:val="003900D9"/>
    <w:rsid w:val="003A7E89"/>
    <w:rsid w:val="003B0EB2"/>
    <w:rsid w:val="003B27A6"/>
    <w:rsid w:val="003B2FBB"/>
    <w:rsid w:val="003B421E"/>
    <w:rsid w:val="003B4805"/>
    <w:rsid w:val="003B667D"/>
    <w:rsid w:val="003D0465"/>
    <w:rsid w:val="003D3C15"/>
    <w:rsid w:val="003F581A"/>
    <w:rsid w:val="00402B4E"/>
    <w:rsid w:val="00406579"/>
    <w:rsid w:val="00406FA9"/>
    <w:rsid w:val="0041190C"/>
    <w:rsid w:val="00411D30"/>
    <w:rsid w:val="00417BB4"/>
    <w:rsid w:val="00432F3E"/>
    <w:rsid w:val="00441605"/>
    <w:rsid w:val="0044171A"/>
    <w:rsid w:val="0044682B"/>
    <w:rsid w:val="00475BD3"/>
    <w:rsid w:val="004B7586"/>
    <w:rsid w:val="004C6FE1"/>
    <w:rsid w:val="004E67D3"/>
    <w:rsid w:val="004F0608"/>
    <w:rsid w:val="004F257F"/>
    <w:rsid w:val="004F25A5"/>
    <w:rsid w:val="00502261"/>
    <w:rsid w:val="0050583C"/>
    <w:rsid w:val="00511F02"/>
    <w:rsid w:val="005179E2"/>
    <w:rsid w:val="005217A5"/>
    <w:rsid w:val="00553F61"/>
    <w:rsid w:val="00563AB9"/>
    <w:rsid w:val="005672F2"/>
    <w:rsid w:val="005A3BED"/>
    <w:rsid w:val="005A3D1B"/>
    <w:rsid w:val="005C242B"/>
    <w:rsid w:val="005D3C74"/>
    <w:rsid w:val="005E014C"/>
    <w:rsid w:val="005E1528"/>
    <w:rsid w:val="005E5FEB"/>
    <w:rsid w:val="005F039F"/>
    <w:rsid w:val="006013F8"/>
    <w:rsid w:val="00612488"/>
    <w:rsid w:val="00617604"/>
    <w:rsid w:val="006208BB"/>
    <w:rsid w:val="00633003"/>
    <w:rsid w:val="00634A6B"/>
    <w:rsid w:val="00635634"/>
    <w:rsid w:val="0064537F"/>
    <w:rsid w:val="00672003"/>
    <w:rsid w:val="006733BC"/>
    <w:rsid w:val="00683A4D"/>
    <w:rsid w:val="006A38D0"/>
    <w:rsid w:val="006D3A42"/>
    <w:rsid w:val="006E0B22"/>
    <w:rsid w:val="006E74CC"/>
    <w:rsid w:val="007178A4"/>
    <w:rsid w:val="00724932"/>
    <w:rsid w:val="007365DE"/>
    <w:rsid w:val="007424CC"/>
    <w:rsid w:val="0074509C"/>
    <w:rsid w:val="00745B70"/>
    <w:rsid w:val="00760EB8"/>
    <w:rsid w:val="007721EC"/>
    <w:rsid w:val="007879B9"/>
    <w:rsid w:val="00790416"/>
    <w:rsid w:val="0079327D"/>
    <w:rsid w:val="007A3BD1"/>
    <w:rsid w:val="007B1C17"/>
    <w:rsid w:val="007C244A"/>
    <w:rsid w:val="007C4FCA"/>
    <w:rsid w:val="007D66B0"/>
    <w:rsid w:val="007D6A27"/>
    <w:rsid w:val="007D7127"/>
    <w:rsid w:val="007D786A"/>
    <w:rsid w:val="007D7E8D"/>
    <w:rsid w:val="007E1C97"/>
    <w:rsid w:val="007E6B6A"/>
    <w:rsid w:val="00822626"/>
    <w:rsid w:val="00831CA1"/>
    <w:rsid w:val="00841E9B"/>
    <w:rsid w:val="00855D78"/>
    <w:rsid w:val="008666D4"/>
    <w:rsid w:val="00887653"/>
    <w:rsid w:val="008B1529"/>
    <w:rsid w:val="008B1846"/>
    <w:rsid w:val="008C096F"/>
    <w:rsid w:val="008C2031"/>
    <w:rsid w:val="008E6DE0"/>
    <w:rsid w:val="009001A3"/>
    <w:rsid w:val="00903503"/>
    <w:rsid w:val="009111C6"/>
    <w:rsid w:val="00925D44"/>
    <w:rsid w:val="00932C7B"/>
    <w:rsid w:val="00941EB5"/>
    <w:rsid w:val="0094457B"/>
    <w:rsid w:val="00946715"/>
    <w:rsid w:val="00954AC7"/>
    <w:rsid w:val="00975E79"/>
    <w:rsid w:val="00990D61"/>
    <w:rsid w:val="009C28B6"/>
    <w:rsid w:val="009D2248"/>
    <w:rsid w:val="009D39FC"/>
    <w:rsid w:val="009E1887"/>
    <w:rsid w:val="009F03D5"/>
    <w:rsid w:val="00A33CFF"/>
    <w:rsid w:val="00A36696"/>
    <w:rsid w:val="00A37C3B"/>
    <w:rsid w:val="00A47469"/>
    <w:rsid w:val="00A5153D"/>
    <w:rsid w:val="00A5157D"/>
    <w:rsid w:val="00A70983"/>
    <w:rsid w:val="00A810C1"/>
    <w:rsid w:val="00A81EDC"/>
    <w:rsid w:val="00A8303E"/>
    <w:rsid w:val="00AA2463"/>
    <w:rsid w:val="00AA6F46"/>
    <w:rsid w:val="00AB2086"/>
    <w:rsid w:val="00AB7302"/>
    <w:rsid w:val="00AD130B"/>
    <w:rsid w:val="00AF04B5"/>
    <w:rsid w:val="00B029BE"/>
    <w:rsid w:val="00B02C43"/>
    <w:rsid w:val="00B37668"/>
    <w:rsid w:val="00B40084"/>
    <w:rsid w:val="00B451F7"/>
    <w:rsid w:val="00B67B94"/>
    <w:rsid w:val="00B70F2B"/>
    <w:rsid w:val="00B73B48"/>
    <w:rsid w:val="00B75412"/>
    <w:rsid w:val="00B973E7"/>
    <w:rsid w:val="00BA5F6A"/>
    <w:rsid w:val="00BB5FF8"/>
    <w:rsid w:val="00BB6760"/>
    <w:rsid w:val="00BC1454"/>
    <w:rsid w:val="00BF7297"/>
    <w:rsid w:val="00C10C89"/>
    <w:rsid w:val="00C13C06"/>
    <w:rsid w:val="00C46FC0"/>
    <w:rsid w:val="00C517D5"/>
    <w:rsid w:val="00C67BCE"/>
    <w:rsid w:val="00C759AF"/>
    <w:rsid w:val="00CB5069"/>
    <w:rsid w:val="00CD6316"/>
    <w:rsid w:val="00CE0282"/>
    <w:rsid w:val="00CE0720"/>
    <w:rsid w:val="00CE2B0A"/>
    <w:rsid w:val="00CF1B5E"/>
    <w:rsid w:val="00D01EE7"/>
    <w:rsid w:val="00D02BB9"/>
    <w:rsid w:val="00D117AF"/>
    <w:rsid w:val="00D17040"/>
    <w:rsid w:val="00D334DC"/>
    <w:rsid w:val="00D47172"/>
    <w:rsid w:val="00D64A2C"/>
    <w:rsid w:val="00D74CBD"/>
    <w:rsid w:val="00D8541E"/>
    <w:rsid w:val="00DA4F62"/>
    <w:rsid w:val="00DC02F8"/>
    <w:rsid w:val="00DD1E6A"/>
    <w:rsid w:val="00DD7270"/>
    <w:rsid w:val="00E27CB7"/>
    <w:rsid w:val="00E53ADA"/>
    <w:rsid w:val="00E61DA2"/>
    <w:rsid w:val="00E6561F"/>
    <w:rsid w:val="00E72FD0"/>
    <w:rsid w:val="00E74BF8"/>
    <w:rsid w:val="00E74DCF"/>
    <w:rsid w:val="00E86CEB"/>
    <w:rsid w:val="00EC1274"/>
    <w:rsid w:val="00EC4C6F"/>
    <w:rsid w:val="00EC74D9"/>
    <w:rsid w:val="00EC7C8E"/>
    <w:rsid w:val="00EE3312"/>
    <w:rsid w:val="00EE53AA"/>
    <w:rsid w:val="00EE66EC"/>
    <w:rsid w:val="00F1352B"/>
    <w:rsid w:val="00F1414E"/>
    <w:rsid w:val="00F1466C"/>
    <w:rsid w:val="00F20C6F"/>
    <w:rsid w:val="00F219DE"/>
    <w:rsid w:val="00F23433"/>
    <w:rsid w:val="00F30154"/>
    <w:rsid w:val="00F3391D"/>
    <w:rsid w:val="00F50E7C"/>
    <w:rsid w:val="00F672A1"/>
    <w:rsid w:val="00F85464"/>
    <w:rsid w:val="00F9304F"/>
    <w:rsid w:val="00FA7784"/>
    <w:rsid w:val="00FB2766"/>
    <w:rsid w:val="00FC2B34"/>
    <w:rsid w:val="00FD687C"/>
    <w:rsid w:val="00FF292A"/>
    <w:rsid w:val="00FF6F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138264"/>
  <w15:chartTrackingRefBased/>
  <w15:docId w15:val="{925D4800-8816-43AA-8D9D-A9EBFB58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styleId="NormalWeb">
    <w:name w:val="Normal (Web)"/>
    <w:basedOn w:val="Normal"/>
    <w:uiPriority w:val="99"/>
    <w:semiHidden/>
    <w:unhideWhenUsed/>
    <w:rsid w:val="00213928"/>
    <w:pPr>
      <w:spacing w:before="100" w:beforeAutospacing="1" w:after="100" w:afterAutospacing="1"/>
    </w:pPr>
    <w:rPr>
      <w:rFonts w:cs="Times New Roman"/>
      <w:sz w:val="24"/>
      <w:szCs w:val="24"/>
    </w:rPr>
  </w:style>
  <w:style w:type="table" w:styleId="TableGrid">
    <w:name w:val="Table Grid"/>
    <w:basedOn w:val="TableNormal"/>
    <w:uiPriority w:val="39"/>
    <w:rsid w:val="0063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2288">
      <w:bodyDiv w:val="1"/>
      <w:marLeft w:val="0"/>
      <w:marRight w:val="0"/>
      <w:marTop w:val="0"/>
      <w:marBottom w:val="0"/>
      <w:divBdr>
        <w:top w:val="none" w:sz="0" w:space="0" w:color="auto"/>
        <w:left w:val="none" w:sz="0" w:space="0" w:color="auto"/>
        <w:bottom w:val="none" w:sz="0" w:space="0" w:color="auto"/>
        <w:right w:val="none" w:sz="0" w:space="0" w:color="auto"/>
      </w:divBdr>
      <w:divsChild>
        <w:div w:id="149251986">
          <w:marLeft w:val="0"/>
          <w:marRight w:val="0"/>
          <w:marTop w:val="0"/>
          <w:marBottom w:val="0"/>
          <w:divBdr>
            <w:top w:val="none" w:sz="0" w:space="0" w:color="auto"/>
            <w:left w:val="none" w:sz="0" w:space="0" w:color="auto"/>
            <w:bottom w:val="none" w:sz="0" w:space="0" w:color="auto"/>
            <w:right w:val="none" w:sz="0" w:space="0" w:color="auto"/>
          </w:divBdr>
        </w:div>
      </w:divsChild>
    </w:div>
    <w:div w:id="186454237">
      <w:bodyDiv w:val="1"/>
      <w:marLeft w:val="0"/>
      <w:marRight w:val="0"/>
      <w:marTop w:val="0"/>
      <w:marBottom w:val="0"/>
      <w:divBdr>
        <w:top w:val="none" w:sz="0" w:space="0" w:color="auto"/>
        <w:left w:val="none" w:sz="0" w:space="0" w:color="auto"/>
        <w:bottom w:val="none" w:sz="0" w:space="0" w:color="auto"/>
        <w:right w:val="none" w:sz="0" w:space="0" w:color="auto"/>
      </w:divBdr>
      <w:divsChild>
        <w:div w:id="1663855040">
          <w:marLeft w:val="0"/>
          <w:marRight w:val="0"/>
          <w:marTop w:val="0"/>
          <w:marBottom w:val="0"/>
          <w:divBdr>
            <w:top w:val="none" w:sz="0" w:space="0" w:color="auto"/>
            <w:left w:val="none" w:sz="0" w:space="0" w:color="auto"/>
            <w:bottom w:val="none" w:sz="0" w:space="0" w:color="auto"/>
            <w:right w:val="none" w:sz="0" w:space="0" w:color="auto"/>
          </w:divBdr>
        </w:div>
      </w:divsChild>
    </w:div>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47687648">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1150100048">
      <w:bodyDiv w:val="1"/>
      <w:marLeft w:val="0"/>
      <w:marRight w:val="0"/>
      <w:marTop w:val="0"/>
      <w:marBottom w:val="0"/>
      <w:divBdr>
        <w:top w:val="none" w:sz="0" w:space="0" w:color="auto"/>
        <w:left w:val="none" w:sz="0" w:space="0" w:color="auto"/>
        <w:bottom w:val="none" w:sz="0" w:space="0" w:color="auto"/>
        <w:right w:val="none" w:sz="0" w:space="0" w:color="auto"/>
      </w:divBdr>
    </w:div>
    <w:div w:id="1221937081">
      <w:bodyDiv w:val="1"/>
      <w:marLeft w:val="0"/>
      <w:marRight w:val="0"/>
      <w:marTop w:val="0"/>
      <w:marBottom w:val="0"/>
      <w:divBdr>
        <w:top w:val="none" w:sz="0" w:space="0" w:color="auto"/>
        <w:left w:val="none" w:sz="0" w:space="0" w:color="auto"/>
        <w:bottom w:val="none" w:sz="0" w:space="0" w:color="auto"/>
        <w:right w:val="none" w:sz="0" w:space="0" w:color="auto"/>
      </w:divBdr>
    </w:div>
    <w:div w:id="13992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statutes.capitol.texas.gov/Docs/GV/htm/GV.808.htm"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f1.jpshealth.org/form/RFPResponseForm" TargetMode="External"/><Relationship Id="rId37" Type="http://schemas.openxmlformats.org/officeDocument/2006/relationships/hyperlink" Target="https://www.govinfo.gov/content/pkg/USCODE-2011-title26/pdf/USCODE-2011-title26-subtitleD-chap33-subchapB-sec4253.pdf" TargetMode="External"/><Relationship Id="rId40" Type="http://schemas.openxmlformats.org/officeDocument/2006/relationships/hyperlink" Target="https://statutes.capitol.texas.gov/Docs/GV/htm/GV.2252.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ethics.state.tx.us/resources/FAQs/FAQ_Form1295.php"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f1.jpshealth.org/form/RFPResponseForm" TargetMode="External"/><Relationship Id="rId30" Type="http://schemas.openxmlformats.org/officeDocument/2006/relationships/hyperlink" Target="mailto:Bid_Submissions@jpshealth.org" TargetMode="External"/><Relationship Id="rId35" Type="http://schemas.openxmlformats.org/officeDocument/2006/relationships/hyperlink" Target="https://www.gsa.gov/travel/plan-book/per-diem-rates/per-diem-rates-lookup" TargetMode="External"/><Relationship Id="rId43" Type="http://schemas.openxmlformats.org/officeDocument/2006/relationships/hyperlink" Target="https://statutes.capitol.texas.gov/Docs/GV/htm/GV.2270.htm" TargetMode="External"/><Relationship Id="rId48" Type="http://schemas.openxmlformats.org/officeDocument/2006/relationships/hyperlink" Target="https://jpshealth.gob2g.com/" TargetMode="External"/><Relationship Id="rId8" Type="http://schemas.openxmlformats.org/officeDocument/2006/relationships/hyperlink" Target="https://jpshealth.gob2g.co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statutes.capitol.texas.gov/Docs/GV/htm/GV.2271.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hyperlink" Target="https://statutes.capitol.texas.gov/Docs/TX/htm/TX.151.htm"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Templates\RFP-RFQ%20Templates\JPS%20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156BD564EC4018AE6877D3C315EC7C"/>
        <w:category>
          <w:name w:val="General"/>
          <w:gallery w:val="placeholder"/>
        </w:category>
        <w:types>
          <w:type w:val="bbPlcHdr"/>
        </w:types>
        <w:behaviors>
          <w:behavior w:val="content"/>
        </w:behaviors>
        <w:guid w:val="{982408A8-7107-47D4-8210-B37F70CF99A4}"/>
      </w:docPartPr>
      <w:docPartBody>
        <w:p w:rsidR="00AC3ACF" w:rsidRDefault="00AC3ACF">
          <w:pPr>
            <w:pStyle w:val="78156BD564EC4018AE6877D3C315EC7C"/>
          </w:pPr>
          <w:r w:rsidRPr="006A4C05">
            <w:rPr>
              <w:rStyle w:val="PlaceholderText"/>
            </w:rPr>
            <w:t>Click or tap here to enter text.</w:t>
          </w:r>
        </w:p>
      </w:docPartBody>
    </w:docPart>
    <w:docPart>
      <w:docPartPr>
        <w:name w:val="57E0D064E4364D148A5E2EE5776BCAA0"/>
        <w:category>
          <w:name w:val="General"/>
          <w:gallery w:val="placeholder"/>
        </w:category>
        <w:types>
          <w:type w:val="bbPlcHdr"/>
        </w:types>
        <w:behaviors>
          <w:behavior w:val="content"/>
        </w:behaviors>
        <w:guid w:val="{3AEACA5B-2D3F-42C9-A139-852D6C50549B}"/>
      </w:docPartPr>
      <w:docPartBody>
        <w:p w:rsidR="00AC3ACF" w:rsidRDefault="00AC3ACF">
          <w:pPr>
            <w:pStyle w:val="57E0D064E4364D148A5E2EE5776BCAA0"/>
          </w:pPr>
          <w:r w:rsidRPr="006A4C05">
            <w:rPr>
              <w:rStyle w:val="PlaceholderText"/>
            </w:rPr>
            <w:t>Click or tap here to enter text.</w:t>
          </w:r>
        </w:p>
      </w:docPartBody>
    </w:docPart>
    <w:docPart>
      <w:docPartPr>
        <w:name w:val="57C3AA5BFAB148F7A716E21A6E7A6E49"/>
        <w:category>
          <w:name w:val="General"/>
          <w:gallery w:val="placeholder"/>
        </w:category>
        <w:types>
          <w:type w:val="bbPlcHdr"/>
        </w:types>
        <w:behaviors>
          <w:behavior w:val="content"/>
        </w:behaviors>
        <w:guid w:val="{2ECCA988-7D59-4B8F-97AD-28D411B4F842}"/>
      </w:docPartPr>
      <w:docPartBody>
        <w:p w:rsidR="00AC3ACF" w:rsidRDefault="00AC3ACF">
          <w:pPr>
            <w:pStyle w:val="57C3AA5BFAB148F7A716E21A6E7A6E49"/>
          </w:pPr>
          <w:r w:rsidRPr="006A4C05">
            <w:rPr>
              <w:rStyle w:val="PlaceholderText"/>
            </w:rPr>
            <w:t>Click or tap here to enter text.</w:t>
          </w:r>
        </w:p>
      </w:docPartBody>
    </w:docPart>
    <w:docPart>
      <w:docPartPr>
        <w:name w:val="5CD10466B15247528A71CDA5F85274D6"/>
        <w:category>
          <w:name w:val="General"/>
          <w:gallery w:val="placeholder"/>
        </w:category>
        <w:types>
          <w:type w:val="bbPlcHdr"/>
        </w:types>
        <w:behaviors>
          <w:behavior w:val="content"/>
        </w:behaviors>
        <w:guid w:val="{815ACA82-D991-4C2F-92D8-E80FBCF3519F}"/>
      </w:docPartPr>
      <w:docPartBody>
        <w:p w:rsidR="00AC3ACF" w:rsidRDefault="00AC3ACF">
          <w:pPr>
            <w:pStyle w:val="5CD10466B15247528A71CDA5F85274D6"/>
          </w:pPr>
          <w:r w:rsidRPr="006A4C05">
            <w:rPr>
              <w:rStyle w:val="PlaceholderText"/>
            </w:rPr>
            <w:t>Click or tap here to enter text.</w:t>
          </w:r>
        </w:p>
      </w:docPartBody>
    </w:docPart>
    <w:docPart>
      <w:docPartPr>
        <w:name w:val="06D1541E2ACF42DD9A7FB5B0B1E53421"/>
        <w:category>
          <w:name w:val="General"/>
          <w:gallery w:val="placeholder"/>
        </w:category>
        <w:types>
          <w:type w:val="bbPlcHdr"/>
        </w:types>
        <w:behaviors>
          <w:behavior w:val="content"/>
        </w:behaviors>
        <w:guid w:val="{6502CA3C-6D83-4EA1-B4D8-6DD93B003B60}"/>
      </w:docPartPr>
      <w:docPartBody>
        <w:p w:rsidR="00AC3ACF" w:rsidRDefault="00AC3ACF">
          <w:pPr>
            <w:pStyle w:val="06D1541E2ACF42DD9A7FB5B0B1E53421"/>
          </w:pPr>
          <w:r w:rsidRPr="006A4C05">
            <w:rPr>
              <w:rStyle w:val="PlaceholderText"/>
            </w:rPr>
            <w:t>Click or tap here to enter text.</w:t>
          </w:r>
        </w:p>
      </w:docPartBody>
    </w:docPart>
    <w:docPart>
      <w:docPartPr>
        <w:name w:val="0A3381683B584516B195E46F0B08B308"/>
        <w:category>
          <w:name w:val="General"/>
          <w:gallery w:val="placeholder"/>
        </w:category>
        <w:types>
          <w:type w:val="bbPlcHdr"/>
        </w:types>
        <w:behaviors>
          <w:behavior w:val="content"/>
        </w:behaviors>
        <w:guid w:val="{5E3F8A5A-A530-46FA-9989-19870D59C86D}"/>
      </w:docPartPr>
      <w:docPartBody>
        <w:p w:rsidR="00AC3ACF" w:rsidRDefault="00AC3ACF">
          <w:pPr>
            <w:pStyle w:val="0A3381683B584516B195E46F0B08B308"/>
          </w:pPr>
          <w:r w:rsidRPr="006A4C05">
            <w:rPr>
              <w:rStyle w:val="PlaceholderText"/>
            </w:rPr>
            <w:t>Click or tap here to enter text.</w:t>
          </w:r>
        </w:p>
      </w:docPartBody>
    </w:docPart>
    <w:docPart>
      <w:docPartPr>
        <w:name w:val="A0AC4BC9CD2149EABA3A54E8E5386CDB"/>
        <w:category>
          <w:name w:val="General"/>
          <w:gallery w:val="placeholder"/>
        </w:category>
        <w:types>
          <w:type w:val="bbPlcHdr"/>
        </w:types>
        <w:behaviors>
          <w:behavior w:val="content"/>
        </w:behaviors>
        <w:guid w:val="{819DC7F9-52B6-472D-AB2E-4244F6D21D8D}"/>
      </w:docPartPr>
      <w:docPartBody>
        <w:p w:rsidR="00AC3ACF" w:rsidRDefault="00AC3ACF">
          <w:pPr>
            <w:pStyle w:val="A0AC4BC9CD2149EABA3A54E8E5386CDB"/>
          </w:pPr>
          <w:r w:rsidRPr="006A4C05">
            <w:rPr>
              <w:rStyle w:val="PlaceholderText"/>
            </w:rPr>
            <w:t>Click or tap to enter a date.</w:t>
          </w:r>
        </w:p>
      </w:docPartBody>
    </w:docPart>
    <w:docPart>
      <w:docPartPr>
        <w:name w:val="621F09B1716341F1996376FD044CEE45"/>
        <w:category>
          <w:name w:val="General"/>
          <w:gallery w:val="placeholder"/>
        </w:category>
        <w:types>
          <w:type w:val="bbPlcHdr"/>
        </w:types>
        <w:behaviors>
          <w:behavior w:val="content"/>
        </w:behaviors>
        <w:guid w:val="{F4452D16-6D9E-41F5-BCFC-34B8905A8D3D}"/>
      </w:docPartPr>
      <w:docPartBody>
        <w:p w:rsidR="00AC3ACF" w:rsidRDefault="00AC3ACF">
          <w:pPr>
            <w:pStyle w:val="621F09B1716341F1996376FD044CEE45"/>
          </w:pPr>
          <w:r w:rsidRPr="006A4C05">
            <w:rPr>
              <w:rStyle w:val="PlaceholderText"/>
            </w:rPr>
            <w:t>Click or tap here to enter text.</w:t>
          </w:r>
        </w:p>
      </w:docPartBody>
    </w:docPart>
    <w:docPart>
      <w:docPartPr>
        <w:name w:val="B27B36A7D5F44081852A0A6C7FE067F2"/>
        <w:category>
          <w:name w:val="General"/>
          <w:gallery w:val="placeholder"/>
        </w:category>
        <w:types>
          <w:type w:val="bbPlcHdr"/>
        </w:types>
        <w:behaviors>
          <w:behavior w:val="content"/>
        </w:behaviors>
        <w:guid w:val="{D5ECD06E-66BF-4D18-9DDA-5B6FF325DBCB}"/>
      </w:docPartPr>
      <w:docPartBody>
        <w:p w:rsidR="00AC3ACF" w:rsidRDefault="00AC3ACF">
          <w:pPr>
            <w:pStyle w:val="B27B36A7D5F44081852A0A6C7FE067F2"/>
          </w:pPr>
          <w:r w:rsidRPr="00470E04">
            <w:rPr>
              <w:rStyle w:val="PlaceholderText"/>
            </w:rPr>
            <w:t>Click or tap here to enter text.</w:t>
          </w:r>
        </w:p>
      </w:docPartBody>
    </w:docPart>
    <w:docPart>
      <w:docPartPr>
        <w:name w:val="19D8CCFC4C784B1E9DAD5FCFF31985A3"/>
        <w:category>
          <w:name w:val="General"/>
          <w:gallery w:val="placeholder"/>
        </w:category>
        <w:types>
          <w:type w:val="bbPlcHdr"/>
        </w:types>
        <w:behaviors>
          <w:behavior w:val="content"/>
        </w:behaviors>
        <w:guid w:val="{F465133C-D979-48F6-B7BE-4D228363D397}"/>
      </w:docPartPr>
      <w:docPartBody>
        <w:p w:rsidR="00AC3ACF" w:rsidRDefault="00AC3ACF">
          <w:pPr>
            <w:pStyle w:val="19D8CCFC4C784B1E9DAD5FCFF31985A3"/>
          </w:pPr>
          <w:r w:rsidRPr="00470E04">
            <w:rPr>
              <w:rStyle w:val="PlaceholderText"/>
            </w:rPr>
            <w:t>Click or tap here to enter text.</w:t>
          </w:r>
        </w:p>
      </w:docPartBody>
    </w:docPart>
    <w:docPart>
      <w:docPartPr>
        <w:name w:val="8165AB0BC79C423A8E7DE7E3F8533258"/>
        <w:category>
          <w:name w:val="General"/>
          <w:gallery w:val="placeholder"/>
        </w:category>
        <w:types>
          <w:type w:val="bbPlcHdr"/>
        </w:types>
        <w:behaviors>
          <w:behavior w:val="content"/>
        </w:behaviors>
        <w:guid w:val="{29BB0C9E-01F5-45BE-AC08-FB98406AE146}"/>
      </w:docPartPr>
      <w:docPartBody>
        <w:p w:rsidR="00AC3ACF" w:rsidRDefault="00AC3ACF">
          <w:pPr>
            <w:pStyle w:val="8165AB0BC79C423A8E7DE7E3F8533258"/>
          </w:pPr>
          <w:r w:rsidRPr="00470E04">
            <w:rPr>
              <w:rStyle w:val="PlaceholderText"/>
            </w:rPr>
            <w:t>Click or tap here to enter text.</w:t>
          </w:r>
        </w:p>
      </w:docPartBody>
    </w:docPart>
    <w:docPart>
      <w:docPartPr>
        <w:name w:val="21F93739200B41B09D1320B7D08D6C4E"/>
        <w:category>
          <w:name w:val="General"/>
          <w:gallery w:val="placeholder"/>
        </w:category>
        <w:types>
          <w:type w:val="bbPlcHdr"/>
        </w:types>
        <w:behaviors>
          <w:behavior w:val="content"/>
        </w:behaviors>
        <w:guid w:val="{4ACC8AA7-1F6C-41CA-871D-52D285E192D9}"/>
      </w:docPartPr>
      <w:docPartBody>
        <w:p w:rsidR="00AC3ACF" w:rsidRDefault="00AC3ACF">
          <w:pPr>
            <w:pStyle w:val="21F93739200B41B09D1320B7D08D6C4E"/>
          </w:pPr>
          <w:r w:rsidRPr="00470E04">
            <w:rPr>
              <w:rStyle w:val="PlaceholderText"/>
            </w:rPr>
            <w:t>Click or tap here to enter text.</w:t>
          </w:r>
        </w:p>
      </w:docPartBody>
    </w:docPart>
    <w:docPart>
      <w:docPartPr>
        <w:name w:val="BE241FE2724F413C884A7B3A45BD10D9"/>
        <w:category>
          <w:name w:val="General"/>
          <w:gallery w:val="placeholder"/>
        </w:category>
        <w:types>
          <w:type w:val="bbPlcHdr"/>
        </w:types>
        <w:behaviors>
          <w:behavior w:val="content"/>
        </w:behaviors>
        <w:guid w:val="{A63348EC-9164-4C10-AC38-099B759F7564}"/>
      </w:docPartPr>
      <w:docPartBody>
        <w:p w:rsidR="00AC3ACF" w:rsidRDefault="00AC3ACF">
          <w:pPr>
            <w:pStyle w:val="BE241FE2724F413C884A7B3A45BD10D9"/>
          </w:pPr>
          <w:r w:rsidRPr="00470E04">
            <w:rPr>
              <w:rStyle w:val="PlaceholderText"/>
            </w:rPr>
            <w:t>Click or tap here to enter text.</w:t>
          </w:r>
        </w:p>
      </w:docPartBody>
    </w:docPart>
    <w:docPart>
      <w:docPartPr>
        <w:name w:val="5A9336E1851041C7A4209D03EE69D07F"/>
        <w:category>
          <w:name w:val="General"/>
          <w:gallery w:val="placeholder"/>
        </w:category>
        <w:types>
          <w:type w:val="bbPlcHdr"/>
        </w:types>
        <w:behaviors>
          <w:behavior w:val="content"/>
        </w:behaviors>
        <w:guid w:val="{5FEB3E02-835B-4E5E-A507-3162F556CA27}"/>
      </w:docPartPr>
      <w:docPartBody>
        <w:p w:rsidR="00AC3ACF" w:rsidRDefault="00AC3ACF">
          <w:pPr>
            <w:pStyle w:val="5A9336E1851041C7A4209D03EE69D07F"/>
          </w:pPr>
          <w:r w:rsidRPr="00470E04">
            <w:rPr>
              <w:rStyle w:val="PlaceholderText"/>
            </w:rPr>
            <w:t>Click or tap here to enter text.</w:t>
          </w:r>
        </w:p>
      </w:docPartBody>
    </w:docPart>
    <w:docPart>
      <w:docPartPr>
        <w:name w:val="1ED030980A9E473A96E4F52AC8B0EB6B"/>
        <w:category>
          <w:name w:val="General"/>
          <w:gallery w:val="placeholder"/>
        </w:category>
        <w:types>
          <w:type w:val="bbPlcHdr"/>
        </w:types>
        <w:behaviors>
          <w:behavior w:val="content"/>
        </w:behaviors>
        <w:guid w:val="{240FE1E8-00D0-4F75-8848-650D4801A9F2}"/>
      </w:docPartPr>
      <w:docPartBody>
        <w:p w:rsidR="00AC3ACF" w:rsidRDefault="00AC3ACF">
          <w:pPr>
            <w:pStyle w:val="1ED030980A9E473A96E4F52AC8B0EB6B"/>
          </w:pPr>
          <w:r w:rsidRPr="00470E04">
            <w:rPr>
              <w:rStyle w:val="PlaceholderText"/>
            </w:rPr>
            <w:t>Click or tap here to enter text.</w:t>
          </w:r>
        </w:p>
      </w:docPartBody>
    </w:docPart>
    <w:docPart>
      <w:docPartPr>
        <w:name w:val="6D8E8287CC2F486B8605F2F5BF05E9C0"/>
        <w:category>
          <w:name w:val="General"/>
          <w:gallery w:val="placeholder"/>
        </w:category>
        <w:types>
          <w:type w:val="bbPlcHdr"/>
        </w:types>
        <w:behaviors>
          <w:behavior w:val="content"/>
        </w:behaviors>
        <w:guid w:val="{98D22CEC-5DAC-4A2E-822F-D0956B017346}"/>
      </w:docPartPr>
      <w:docPartBody>
        <w:p w:rsidR="00AC3ACF" w:rsidRDefault="00AC3ACF">
          <w:pPr>
            <w:pStyle w:val="6D8E8287CC2F486B8605F2F5BF05E9C0"/>
          </w:pPr>
          <w:r w:rsidRPr="00470E04">
            <w:rPr>
              <w:rStyle w:val="PlaceholderText"/>
            </w:rPr>
            <w:t>Click or tap here to enter text.</w:t>
          </w:r>
        </w:p>
      </w:docPartBody>
    </w:docPart>
    <w:docPart>
      <w:docPartPr>
        <w:name w:val="25B924C06E914552A8630C83C747A8A2"/>
        <w:category>
          <w:name w:val="General"/>
          <w:gallery w:val="placeholder"/>
        </w:category>
        <w:types>
          <w:type w:val="bbPlcHdr"/>
        </w:types>
        <w:behaviors>
          <w:behavior w:val="content"/>
        </w:behaviors>
        <w:guid w:val="{37E82C6A-5DF5-46F9-A131-D98B896F3E7C}"/>
      </w:docPartPr>
      <w:docPartBody>
        <w:p w:rsidR="00AC3ACF" w:rsidRDefault="00AC3ACF">
          <w:pPr>
            <w:pStyle w:val="25B924C06E914552A8630C83C747A8A2"/>
          </w:pPr>
          <w:r w:rsidRPr="00470E04">
            <w:rPr>
              <w:rStyle w:val="PlaceholderText"/>
            </w:rPr>
            <w:t>Click or tap here to enter text.</w:t>
          </w:r>
        </w:p>
      </w:docPartBody>
    </w:docPart>
    <w:docPart>
      <w:docPartPr>
        <w:name w:val="9DAB96D56C254E58AF0D422EA8A797A7"/>
        <w:category>
          <w:name w:val="General"/>
          <w:gallery w:val="placeholder"/>
        </w:category>
        <w:types>
          <w:type w:val="bbPlcHdr"/>
        </w:types>
        <w:behaviors>
          <w:behavior w:val="content"/>
        </w:behaviors>
        <w:guid w:val="{13CD6D3A-6DAF-4CC6-A239-ABD1DEC2FAB4}"/>
      </w:docPartPr>
      <w:docPartBody>
        <w:p w:rsidR="00AC3ACF" w:rsidRDefault="00AC3ACF">
          <w:pPr>
            <w:pStyle w:val="9DAB96D56C254E58AF0D422EA8A797A7"/>
          </w:pPr>
          <w:r w:rsidRPr="00470E04">
            <w:rPr>
              <w:rStyle w:val="PlaceholderText"/>
            </w:rPr>
            <w:t>Click or tap here to enter text.</w:t>
          </w:r>
        </w:p>
      </w:docPartBody>
    </w:docPart>
    <w:docPart>
      <w:docPartPr>
        <w:name w:val="961BAA4ED5BC4CBDAA44F41482FB1A95"/>
        <w:category>
          <w:name w:val="General"/>
          <w:gallery w:val="placeholder"/>
        </w:category>
        <w:types>
          <w:type w:val="bbPlcHdr"/>
        </w:types>
        <w:behaviors>
          <w:behavior w:val="content"/>
        </w:behaviors>
        <w:guid w:val="{A50796E6-36C2-4BC4-BD71-F1F52D301356}"/>
      </w:docPartPr>
      <w:docPartBody>
        <w:p w:rsidR="00AC3ACF" w:rsidRDefault="00AC3ACF">
          <w:pPr>
            <w:pStyle w:val="961BAA4ED5BC4CBDAA44F41482FB1A95"/>
          </w:pPr>
          <w:r w:rsidRPr="00470E04">
            <w:rPr>
              <w:rStyle w:val="PlaceholderText"/>
            </w:rPr>
            <w:t>Click or tap here to enter text.</w:t>
          </w:r>
        </w:p>
      </w:docPartBody>
    </w:docPart>
    <w:docPart>
      <w:docPartPr>
        <w:name w:val="1E282A8D706F475CBE6037AC456364D3"/>
        <w:category>
          <w:name w:val="General"/>
          <w:gallery w:val="placeholder"/>
        </w:category>
        <w:types>
          <w:type w:val="bbPlcHdr"/>
        </w:types>
        <w:behaviors>
          <w:behavior w:val="content"/>
        </w:behaviors>
        <w:guid w:val="{54113F81-9D75-40C5-BE18-66BB247BA7D9}"/>
      </w:docPartPr>
      <w:docPartBody>
        <w:p w:rsidR="00AC3ACF" w:rsidRDefault="00AC3ACF">
          <w:pPr>
            <w:pStyle w:val="1E282A8D706F475CBE6037AC456364D3"/>
          </w:pPr>
          <w:r w:rsidRPr="00470E04">
            <w:rPr>
              <w:rStyle w:val="PlaceholderText"/>
            </w:rPr>
            <w:t>Click or tap here to enter text.</w:t>
          </w:r>
        </w:p>
      </w:docPartBody>
    </w:docPart>
    <w:docPart>
      <w:docPartPr>
        <w:name w:val="80E201C85E5749588D14B881EA8EC770"/>
        <w:category>
          <w:name w:val="General"/>
          <w:gallery w:val="placeholder"/>
        </w:category>
        <w:types>
          <w:type w:val="bbPlcHdr"/>
        </w:types>
        <w:behaviors>
          <w:behavior w:val="content"/>
        </w:behaviors>
        <w:guid w:val="{D13B676B-3C84-43FF-A048-365E6F23BFC0}"/>
      </w:docPartPr>
      <w:docPartBody>
        <w:p w:rsidR="00AC3ACF" w:rsidRDefault="00AC3ACF">
          <w:pPr>
            <w:pStyle w:val="80E201C85E5749588D14B881EA8EC770"/>
          </w:pPr>
          <w:r w:rsidRPr="00470E04">
            <w:rPr>
              <w:rStyle w:val="PlaceholderText"/>
            </w:rPr>
            <w:t>Click or tap here to enter text.</w:t>
          </w:r>
        </w:p>
      </w:docPartBody>
    </w:docPart>
    <w:docPart>
      <w:docPartPr>
        <w:name w:val="B9767CA08F5741F9A1E8EC01241076C2"/>
        <w:category>
          <w:name w:val="General"/>
          <w:gallery w:val="placeholder"/>
        </w:category>
        <w:types>
          <w:type w:val="bbPlcHdr"/>
        </w:types>
        <w:behaviors>
          <w:behavior w:val="content"/>
        </w:behaviors>
        <w:guid w:val="{3F12A5E3-02A4-4E03-BE3F-A6F86B394D52}"/>
      </w:docPartPr>
      <w:docPartBody>
        <w:p w:rsidR="00AC3ACF" w:rsidRDefault="00AC3ACF">
          <w:pPr>
            <w:pStyle w:val="B9767CA08F5741F9A1E8EC01241076C2"/>
          </w:pPr>
          <w:r w:rsidRPr="00470E04">
            <w:rPr>
              <w:rStyle w:val="PlaceholderText"/>
            </w:rPr>
            <w:t>Click or tap here to enter text.</w:t>
          </w:r>
        </w:p>
      </w:docPartBody>
    </w:docPart>
    <w:docPart>
      <w:docPartPr>
        <w:name w:val="18EF3F2D92F5492AA6243F638C8D3993"/>
        <w:category>
          <w:name w:val="General"/>
          <w:gallery w:val="placeholder"/>
        </w:category>
        <w:types>
          <w:type w:val="bbPlcHdr"/>
        </w:types>
        <w:behaviors>
          <w:behavior w:val="content"/>
        </w:behaviors>
        <w:guid w:val="{F79354FE-6C1F-49DB-B97C-895ECD0ED18D}"/>
      </w:docPartPr>
      <w:docPartBody>
        <w:p w:rsidR="00AC3ACF" w:rsidRDefault="00AC3ACF">
          <w:pPr>
            <w:pStyle w:val="18EF3F2D92F5492AA6243F638C8D3993"/>
          </w:pPr>
          <w:r w:rsidRPr="00470E04">
            <w:rPr>
              <w:rStyle w:val="PlaceholderText"/>
            </w:rPr>
            <w:t>Click or tap here to enter text.</w:t>
          </w:r>
        </w:p>
      </w:docPartBody>
    </w:docPart>
    <w:docPart>
      <w:docPartPr>
        <w:name w:val="27003AD4B0D64B588898B13BF83D9129"/>
        <w:category>
          <w:name w:val="General"/>
          <w:gallery w:val="placeholder"/>
        </w:category>
        <w:types>
          <w:type w:val="bbPlcHdr"/>
        </w:types>
        <w:behaviors>
          <w:behavior w:val="content"/>
        </w:behaviors>
        <w:guid w:val="{DE8AA56F-E72B-4250-BD8D-3F49B8821283}"/>
      </w:docPartPr>
      <w:docPartBody>
        <w:p w:rsidR="00AC3ACF" w:rsidRDefault="00AC3ACF">
          <w:pPr>
            <w:pStyle w:val="27003AD4B0D64B588898B13BF83D9129"/>
          </w:pPr>
          <w:r w:rsidRPr="00470E04">
            <w:rPr>
              <w:rStyle w:val="PlaceholderText"/>
            </w:rPr>
            <w:t>Click or tap here to enter text.</w:t>
          </w:r>
        </w:p>
      </w:docPartBody>
    </w:docPart>
    <w:docPart>
      <w:docPartPr>
        <w:name w:val="BB273972E6824B659D75950278657119"/>
        <w:category>
          <w:name w:val="General"/>
          <w:gallery w:val="placeholder"/>
        </w:category>
        <w:types>
          <w:type w:val="bbPlcHdr"/>
        </w:types>
        <w:behaviors>
          <w:behavior w:val="content"/>
        </w:behaviors>
        <w:guid w:val="{7190ECA0-E93C-44E1-84F5-31A4FA05673C}"/>
      </w:docPartPr>
      <w:docPartBody>
        <w:p w:rsidR="00AC3ACF" w:rsidRDefault="00AC3ACF">
          <w:pPr>
            <w:pStyle w:val="BB273972E6824B659D75950278657119"/>
          </w:pPr>
          <w:r w:rsidRPr="00470E04">
            <w:rPr>
              <w:rStyle w:val="PlaceholderText"/>
            </w:rPr>
            <w:t>Click or tap here to enter text.</w:t>
          </w:r>
        </w:p>
      </w:docPartBody>
    </w:docPart>
    <w:docPart>
      <w:docPartPr>
        <w:name w:val="E9D544AC99014BDCACC66F3D909FC797"/>
        <w:category>
          <w:name w:val="General"/>
          <w:gallery w:val="placeholder"/>
        </w:category>
        <w:types>
          <w:type w:val="bbPlcHdr"/>
        </w:types>
        <w:behaviors>
          <w:behavior w:val="content"/>
        </w:behaviors>
        <w:guid w:val="{E34E04D9-A54F-44F7-90E4-C26A431D5308}"/>
      </w:docPartPr>
      <w:docPartBody>
        <w:p w:rsidR="00AC3ACF" w:rsidRDefault="00AC3ACF">
          <w:pPr>
            <w:pStyle w:val="E9D544AC99014BDCACC66F3D909FC797"/>
          </w:pPr>
          <w:r w:rsidRPr="00470E04">
            <w:rPr>
              <w:rStyle w:val="PlaceholderText"/>
            </w:rPr>
            <w:t>Click or tap here to enter text.</w:t>
          </w:r>
        </w:p>
      </w:docPartBody>
    </w:docPart>
    <w:docPart>
      <w:docPartPr>
        <w:name w:val="1E03ECF8EC9E4D41A14A2AA2E9E29FD5"/>
        <w:category>
          <w:name w:val="General"/>
          <w:gallery w:val="placeholder"/>
        </w:category>
        <w:types>
          <w:type w:val="bbPlcHdr"/>
        </w:types>
        <w:behaviors>
          <w:behavior w:val="content"/>
        </w:behaviors>
        <w:guid w:val="{9E0FCEB4-75EA-4EC0-84D6-631DE800E495}"/>
      </w:docPartPr>
      <w:docPartBody>
        <w:p w:rsidR="00AC3ACF" w:rsidRDefault="00AC3ACF">
          <w:pPr>
            <w:pStyle w:val="1E03ECF8EC9E4D41A14A2AA2E9E29FD5"/>
          </w:pPr>
          <w:r w:rsidRPr="00470E04">
            <w:rPr>
              <w:rStyle w:val="PlaceholderText"/>
            </w:rPr>
            <w:t>Click or tap here to enter text.</w:t>
          </w:r>
        </w:p>
      </w:docPartBody>
    </w:docPart>
    <w:docPart>
      <w:docPartPr>
        <w:name w:val="96478D8FB2404F0CAFF049DD73FF5D65"/>
        <w:category>
          <w:name w:val="General"/>
          <w:gallery w:val="placeholder"/>
        </w:category>
        <w:types>
          <w:type w:val="bbPlcHdr"/>
        </w:types>
        <w:behaviors>
          <w:behavior w:val="content"/>
        </w:behaviors>
        <w:guid w:val="{7CEF54F9-A68A-484A-BB2D-FD2ED3C1176C}"/>
      </w:docPartPr>
      <w:docPartBody>
        <w:p w:rsidR="00AC3ACF" w:rsidRDefault="00AC3ACF">
          <w:pPr>
            <w:pStyle w:val="96478D8FB2404F0CAFF049DD73FF5D65"/>
          </w:pPr>
          <w:r w:rsidRPr="00470E04">
            <w:rPr>
              <w:rStyle w:val="PlaceholderText"/>
            </w:rPr>
            <w:t>Click or tap here to enter text.</w:t>
          </w:r>
        </w:p>
      </w:docPartBody>
    </w:docPart>
    <w:docPart>
      <w:docPartPr>
        <w:name w:val="00DA4B5587F74E96BE1C73AA5E624D54"/>
        <w:category>
          <w:name w:val="General"/>
          <w:gallery w:val="placeholder"/>
        </w:category>
        <w:types>
          <w:type w:val="bbPlcHdr"/>
        </w:types>
        <w:behaviors>
          <w:behavior w:val="content"/>
        </w:behaviors>
        <w:guid w:val="{40CC10D0-CD3F-4E1E-8CD9-FE02D83781D2}"/>
      </w:docPartPr>
      <w:docPartBody>
        <w:p w:rsidR="00AC3ACF" w:rsidRDefault="00AC3ACF">
          <w:pPr>
            <w:pStyle w:val="00DA4B5587F74E96BE1C73AA5E624D54"/>
          </w:pPr>
          <w:r w:rsidRPr="00470E04">
            <w:rPr>
              <w:rStyle w:val="PlaceholderText"/>
            </w:rPr>
            <w:t>Click or tap here to enter text.</w:t>
          </w:r>
        </w:p>
      </w:docPartBody>
    </w:docPart>
    <w:docPart>
      <w:docPartPr>
        <w:name w:val="F88A4A68AC5D4A2082A24CD41DAA049A"/>
        <w:category>
          <w:name w:val="General"/>
          <w:gallery w:val="placeholder"/>
        </w:category>
        <w:types>
          <w:type w:val="bbPlcHdr"/>
        </w:types>
        <w:behaviors>
          <w:behavior w:val="content"/>
        </w:behaviors>
        <w:guid w:val="{EE0C626F-0133-404E-91DE-D7EEFCA0E863}"/>
      </w:docPartPr>
      <w:docPartBody>
        <w:p w:rsidR="00AC3ACF" w:rsidRDefault="00AC3ACF">
          <w:pPr>
            <w:pStyle w:val="F88A4A68AC5D4A2082A24CD41DAA049A"/>
          </w:pPr>
          <w:r w:rsidRPr="00470E04">
            <w:rPr>
              <w:rStyle w:val="PlaceholderText"/>
            </w:rPr>
            <w:t>Click or tap here to enter text.</w:t>
          </w:r>
        </w:p>
      </w:docPartBody>
    </w:docPart>
    <w:docPart>
      <w:docPartPr>
        <w:name w:val="D1BD1CFC176F4BEC8AE6FC2BD2E33616"/>
        <w:category>
          <w:name w:val="General"/>
          <w:gallery w:val="placeholder"/>
        </w:category>
        <w:types>
          <w:type w:val="bbPlcHdr"/>
        </w:types>
        <w:behaviors>
          <w:behavior w:val="content"/>
        </w:behaviors>
        <w:guid w:val="{29E63225-D83E-42CD-9AC6-89B1D46AE0B4}"/>
      </w:docPartPr>
      <w:docPartBody>
        <w:p w:rsidR="00AC3ACF" w:rsidRDefault="00AC3ACF">
          <w:pPr>
            <w:pStyle w:val="D1BD1CFC176F4BEC8AE6FC2BD2E33616"/>
          </w:pPr>
          <w:r w:rsidRPr="00470E04">
            <w:rPr>
              <w:rStyle w:val="PlaceholderText"/>
            </w:rPr>
            <w:t>Click or tap here to enter text.</w:t>
          </w:r>
        </w:p>
      </w:docPartBody>
    </w:docPart>
    <w:docPart>
      <w:docPartPr>
        <w:name w:val="E0F23E871FAB4FC98B289B5311245209"/>
        <w:category>
          <w:name w:val="General"/>
          <w:gallery w:val="placeholder"/>
        </w:category>
        <w:types>
          <w:type w:val="bbPlcHdr"/>
        </w:types>
        <w:behaviors>
          <w:behavior w:val="content"/>
        </w:behaviors>
        <w:guid w:val="{C6D53757-9CA1-4767-A04E-D78DD5E181A7}"/>
      </w:docPartPr>
      <w:docPartBody>
        <w:p w:rsidR="00AC3ACF" w:rsidRDefault="00AC3ACF">
          <w:pPr>
            <w:pStyle w:val="E0F23E871FAB4FC98B289B5311245209"/>
          </w:pPr>
          <w:r w:rsidRPr="00470E04">
            <w:rPr>
              <w:rStyle w:val="PlaceholderText"/>
            </w:rPr>
            <w:t>Click or tap here to enter text.</w:t>
          </w:r>
        </w:p>
      </w:docPartBody>
    </w:docPart>
    <w:docPart>
      <w:docPartPr>
        <w:name w:val="06A023966E5940ED96E704B1A94DEBC3"/>
        <w:category>
          <w:name w:val="General"/>
          <w:gallery w:val="placeholder"/>
        </w:category>
        <w:types>
          <w:type w:val="bbPlcHdr"/>
        </w:types>
        <w:behaviors>
          <w:behavior w:val="content"/>
        </w:behaviors>
        <w:guid w:val="{6E01D531-E905-4E32-8493-0873F61EE08D}"/>
      </w:docPartPr>
      <w:docPartBody>
        <w:p w:rsidR="00AC3ACF" w:rsidRDefault="00AC3ACF">
          <w:pPr>
            <w:pStyle w:val="06A023966E5940ED96E704B1A94DEBC3"/>
          </w:pPr>
          <w:r w:rsidRPr="00470E04">
            <w:rPr>
              <w:rStyle w:val="PlaceholderText"/>
            </w:rPr>
            <w:t>Click or tap here to enter text.</w:t>
          </w:r>
        </w:p>
      </w:docPartBody>
    </w:docPart>
    <w:docPart>
      <w:docPartPr>
        <w:name w:val="CA2231D309944DB9A7306ACA8B4F2087"/>
        <w:category>
          <w:name w:val="General"/>
          <w:gallery w:val="placeholder"/>
        </w:category>
        <w:types>
          <w:type w:val="bbPlcHdr"/>
        </w:types>
        <w:behaviors>
          <w:behavior w:val="content"/>
        </w:behaviors>
        <w:guid w:val="{A75BD568-D95F-4AC3-BD86-2B637099DDD0}"/>
      </w:docPartPr>
      <w:docPartBody>
        <w:p w:rsidR="00AC3ACF" w:rsidRDefault="00AC3ACF">
          <w:pPr>
            <w:pStyle w:val="CA2231D309944DB9A7306ACA8B4F2087"/>
          </w:pPr>
          <w:r w:rsidRPr="00470E04">
            <w:rPr>
              <w:rStyle w:val="PlaceholderText"/>
            </w:rPr>
            <w:t>Click or tap here to enter text.</w:t>
          </w:r>
        </w:p>
      </w:docPartBody>
    </w:docPart>
    <w:docPart>
      <w:docPartPr>
        <w:name w:val="6C0F12C84B5F4E9BBA16316E9F777ABF"/>
        <w:category>
          <w:name w:val="General"/>
          <w:gallery w:val="placeholder"/>
        </w:category>
        <w:types>
          <w:type w:val="bbPlcHdr"/>
        </w:types>
        <w:behaviors>
          <w:behavior w:val="content"/>
        </w:behaviors>
        <w:guid w:val="{4714F023-7451-4D8A-90AD-DCD9E02FDC25}"/>
      </w:docPartPr>
      <w:docPartBody>
        <w:p w:rsidR="00AC3ACF" w:rsidRDefault="00AC3ACF">
          <w:pPr>
            <w:pStyle w:val="6C0F12C84B5F4E9BBA16316E9F777ABF"/>
          </w:pPr>
          <w:r w:rsidRPr="006A4C05">
            <w:rPr>
              <w:rStyle w:val="PlaceholderText"/>
            </w:rPr>
            <w:t>Click or tap here to enter text.</w:t>
          </w:r>
        </w:p>
      </w:docPartBody>
    </w:docPart>
    <w:docPart>
      <w:docPartPr>
        <w:name w:val="BD123106650E407CA2C45F018D79AE44"/>
        <w:category>
          <w:name w:val="General"/>
          <w:gallery w:val="placeholder"/>
        </w:category>
        <w:types>
          <w:type w:val="bbPlcHdr"/>
        </w:types>
        <w:behaviors>
          <w:behavior w:val="content"/>
        </w:behaviors>
        <w:guid w:val="{A999C45B-6094-4DBD-B0C5-8D0AD59A36C7}"/>
      </w:docPartPr>
      <w:docPartBody>
        <w:p w:rsidR="00AC3ACF" w:rsidRDefault="00AC3ACF">
          <w:pPr>
            <w:pStyle w:val="BD123106650E407CA2C45F018D79AE44"/>
          </w:pPr>
          <w:r w:rsidRPr="006A4C05">
            <w:rPr>
              <w:rStyle w:val="PlaceholderText"/>
            </w:rPr>
            <w:t>Click or tap here to enter text.</w:t>
          </w:r>
        </w:p>
      </w:docPartBody>
    </w:docPart>
    <w:docPart>
      <w:docPartPr>
        <w:name w:val="894CC77E17F940F487D5277ED16CF7F8"/>
        <w:category>
          <w:name w:val="General"/>
          <w:gallery w:val="placeholder"/>
        </w:category>
        <w:types>
          <w:type w:val="bbPlcHdr"/>
        </w:types>
        <w:behaviors>
          <w:behavior w:val="content"/>
        </w:behaviors>
        <w:guid w:val="{EA162DC7-6F66-49F4-84B2-A9FB16B976BE}"/>
      </w:docPartPr>
      <w:docPartBody>
        <w:p w:rsidR="00AC3ACF" w:rsidRDefault="00AC3ACF">
          <w:pPr>
            <w:pStyle w:val="894CC77E17F940F487D5277ED16CF7F8"/>
          </w:pPr>
          <w:r w:rsidRPr="006A4C05">
            <w:rPr>
              <w:rStyle w:val="PlaceholderText"/>
            </w:rPr>
            <w:t>Click or tap to enter a date.</w:t>
          </w:r>
        </w:p>
      </w:docPartBody>
    </w:docPart>
    <w:docPart>
      <w:docPartPr>
        <w:name w:val="8387D4DD5D2F489BB717C4439D3181D2"/>
        <w:category>
          <w:name w:val="General"/>
          <w:gallery w:val="placeholder"/>
        </w:category>
        <w:types>
          <w:type w:val="bbPlcHdr"/>
        </w:types>
        <w:behaviors>
          <w:behavior w:val="content"/>
        </w:behaviors>
        <w:guid w:val="{DFE4319C-729C-45AE-8BAF-5035169AFB5E}"/>
      </w:docPartPr>
      <w:docPartBody>
        <w:p w:rsidR="00AC3ACF" w:rsidRDefault="00AC3ACF">
          <w:pPr>
            <w:pStyle w:val="8387D4DD5D2F489BB717C4439D3181D2"/>
          </w:pPr>
          <w:r w:rsidRPr="006A4C05">
            <w:rPr>
              <w:rStyle w:val="PlaceholderText"/>
            </w:rPr>
            <w:t>Click or tap here to enter text.</w:t>
          </w:r>
        </w:p>
      </w:docPartBody>
    </w:docPart>
    <w:docPart>
      <w:docPartPr>
        <w:name w:val="9021245B13C341428D197F8F052BAA82"/>
        <w:category>
          <w:name w:val="General"/>
          <w:gallery w:val="placeholder"/>
        </w:category>
        <w:types>
          <w:type w:val="bbPlcHdr"/>
        </w:types>
        <w:behaviors>
          <w:behavior w:val="content"/>
        </w:behaviors>
        <w:guid w:val="{7A0F339D-25AA-4A51-8152-2E7682C9ED12}"/>
      </w:docPartPr>
      <w:docPartBody>
        <w:p w:rsidR="00B0570B" w:rsidRDefault="00B0570B" w:rsidP="00B0570B">
          <w:pPr>
            <w:pStyle w:val="9021245B13C341428D197F8F052BAA8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CF"/>
    <w:rsid w:val="00045F7D"/>
    <w:rsid w:val="002D3C04"/>
    <w:rsid w:val="004E67D3"/>
    <w:rsid w:val="00645E31"/>
    <w:rsid w:val="0094457B"/>
    <w:rsid w:val="00AC3ACF"/>
    <w:rsid w:val="00B0570B"/>
    <w:rsid w:val="00BB5FF8"/>
    <w:rsid w:val="00D04439"/>
    <w:rsid w:val="00DE0DE8"/>
    <w:rsid w:val="00E86CEB"/>
    <w:rsid w:val="00EC74D9"/>
    <w:rsid w:val="00F310E7"/>
    <w:rsid w:val="00F42F0C"/>
    <w:rsid w:val="00FD687C"/>
    <w:rsid w:val="00FF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70B"/>
    <w:rPr>
      <w:color w:val="808080"/>
    </w:rPr>
  </w:style>
  <w:style w:type="paragraph" w:customStyle="1" w:styleId="78156BD564EC4018AE6877D3C315EC7C">
    <w:name w:val="78156BD564EC4018AE6877D3C315EC7C"/>
  </w:style>
  <w:style w:type="paragraph" w:customStyle="1" w:styleId="57E0D064E4364D148A5E2EE5776BCAA0">
    <w:name w:val="57E0D064E4364D148A5E2EE5776BCAA0"/>
  </w:style>
  <w:style w:type="paragraph" w:customStyle="1" w:styleId="57C3AA5BFAB148F7A716E21A6E7A6E49">
    <w:name w:val="57C3AA5BFAB148F7A716E21A6E7A6E49"/>
  </w:style>
  <w:style w:type="paragraph" w:customStyle="1" w:styleId="5CD10466B15247528A71CDA5F85274D6">
    <w:name w:val="5CD10466B15247528A71CDA5F85274D6"/>
  </w:style>
  <w:style w:type="paragraph" w:customStyle="1" w:styleId="06D1541E2ACF42DD9A7FB5B0B1E53421">
    <w:name w:val="06D1541E2ACF42DD9A7FB5B0B1E53421"/>
  </w:style>
  <w:style w:type="paragraph" w:customStyle="1" w:styleId="0A3381683B584516B195E46F0B08B308">
    <w:name w:val="0A3381683B584516B195E46F0B08B308"/>
  </w:style>
  <w:style w:type="paragraph" w:customStyle="1" w:styleId="A0AC4BC9CD2149EABA3A54E8E5386CDB">
    <w:name w:val="A0AC4BC9CD2149EABA3A54E8E5386CDB"/>
  </w:style>
  <w:style w:type="paragraph" w:customStyle="1" w:styleId="621F09B1716341F1996376FD044CEE45">
    <w:name w:val="621F09B1716341F1996376FD044CEE45"/>
  </w:style>
  <w:style w:type="paragraph" w:customStyle="1" w:styleId="B27B36A7D5F44081852A0A6C7FE067F2">
    <w:name w:val="B27B36A7D5F44081852A0A6C7FE067F2"/>
  </w:style>
  <w:style w:type="paragraph" w:customStyle="1" w:styleId="19D8CCFC4C784B1E9DAD5FCFF31985A3">
    <w:name w:val="19D8CCFC4C784B1E9DAD5FCFF31985A3"/>
  </w:style>
  <w:style w:type="paragraph" w:customStyle="1" w:styleId="8165AB0BC79C423A8E7DE7E3F8533258">
    <w:name w:val="8165AB0BC79C423A8E7DE7E3F8533258"/>
  </w:style>
  <w:style w:type="paragraph" w:customStyle="1" w:styleId="21F93739200B41B09D1320B7D08D6C4E">
    <w:name w:val="21F93739200B41B09D1320B7D08D6C4E"/>
  </w:style>
  <w:style w:type="paragraph" w:customStyle="1" w:styleId="BE241FE2724F413C884A7B3A45BD10D9">
    <w:name w:val="BE241FE2724F413C884A7B3A45BD10D9"/>
  </w:style>
  <w:style w:type="paragraph" w:customStyle="1" w:styleId="5A9336E1851041C7A4209D03EE69D07F">
    <w:name w:val="5A9336E1851041C7A4209D03EE69D07F"/>
  </w:style>
  <w:style w:type="paragraph" w:customStyle="1" w:styleId="1ED030980A9E473A96E4F52AC8B0EB6B">
    <w:name w:val="1ED030980A9E473A96E4F52AC8B0EB6B"/>
  </w:style>
  <w:style w:type="paragraph" w:customStyle="1" w:styleId="6D8E8287CC2F486B8605F2F5BF05E9C0">
    <w:name w:val="6D8E8287CC2F486B8605F2F5BF05E9C0"/>
  </w:style>
  <w:style w:type="paragraph" w:customStyle="1" w:styleId="25B924C06E914552A8630C83C747A8A2">
    <w:name w:val="25B924C06E914552A8630C83C747A8A2"/>
  </w:style>
  <w:style w:type="paragraph" w:customStyle="1" w:styleId="9DAB96D56C254E58AF0D422EA8A797A7">
    <w:name w:val="9DAB96D56C254E58AF0D422EA8A797A7"/>
  </w:style>
  <w:style w:type="paragraph" w:customStyle="1" w:styleId="961BAA4ED5BC4CBDAA44F41482FB1A95">
    <w:name w:val="961BAA4ED5BC4CBDAA44F41482FB1A95"/>
  </w:style>
  <w:style w:type="paragraph" w:customStyle="1" w:styleId="1E282A8D706F475CBE6037AC456364D3">
    <w:name w:val="1E282A8D706F475CBE6037AC456364D3"/>
  </w:style>
  <w:style w:type="paragraph" w:customStyle="1" w:styleId="80E201C85E5749588D14B881EA8EC770">
    <w:name w:val="80E201C85E5749588D14B881EA8EC770"/>
  </w:style>
  <w:style w:type="paragraph" w:customStyle="1" w:styleId="B9767CA08F5741F9A1E8EC01241076C2">
    <w:name w:val="B9767CA08F5741F9A1E8EC01241076C2"/>
  </w:style>
  <w:style w:type="paragraph" w:customStyle="1" w:styleId="18EF3F2D92F5492AA6243F638C8D3993">
    <w:name w:val="18EF3F2D92F5492AA6243F638C8D3993"/>
  </w:style>
  <w:style w:type="paragraph" w:customStyle="1" w:styleId="27003AD4B0D64B588898B13BF83D9129">
    <w:name w:val="27003AD4B0D64B588898B13BF83D9129"/>
  </w:style>
  <w:style w:type="paragraph" w:customStyle="1" w:styleId="BB273972E6824B659D75950278657119">
    <w:name w:val="BB273972E6824B659D75950278657119"/>
  </w:style>
  <w:style w:type="paragraph" w:customStyle="1" w:styleId="E9D544AC99014BDCACC66F3D909FC797">
    <w:name w:val="E9D544AC99014BDCACC66F3D909FC797"/>
  </w:style>
  <w:style w:type="paragraph" w:customStyle="1" w:styleId="1E03ECF8EC9E4D41A14A2AA2E9E29FD5">
    <w:name w:val="1E03ECF8EC9E4D41A14A2AA2E9E29FD5"/>
  </w:style>
  <w:style w:type="paragraph" w:customStyle="1" w:styleId="96478D8FB2404F0CAFF049DD73FF5D65">
    <w:name w:val="96478D8FB2404F0CAFF049DD73FF5D65"/>
  </w:style>
  <w:style w:type="paragraph" w:customStyle="1" w:styleId="00DA4B5587F74E96BE1C73AA5E624D54">
    <w:name w:val="00DA4B5587F74E96BE1C73AA5E624D54"/>
  </w:style>
  <w:style w:type="paragraph" w:customStyle="1" w:styleId="F88A4A68AC5D4A2082A24CD41DAA049A">
    <w:name w:val="F88A4A68AC5D4A2082A24CD41DAA049A"/>
  </w:style>
  <w:style w:type="paragraph" w:customStyle="1" w:styleId="D1BD1CFC176F4BEC8AE6FC2BD2E33616">
    <w:name w:val="D1BD1CFC176F4BEC8AE6FC2BD2E33616"/>
  </w:style>
  <w:style w:type="paragraph" w:customStyle="1" w:styleId="E0F23E871FAB4FC98B289B5311245209">
    <w:name w:val="E0F23E871FAB4FC98B289B5311245209"/>
  </w:style>
  <w:style w:type="paragraph" w:customStyle="1" w:styleId="06A023966E5940ED96E704B1A94DEBC3">
    <w:name w:val="06A023966E5940ED96E704B1A94DEBC3"/>
  </w:style>
  <w:style w:type="paragraph" w:customStyle="1" w:styleId="CA2231D309944DB9A7306ACA8B4F2087">
    <w:name w:val="CA2231D309944DB9A7306ACA8B4F2087"/>
  </w:style>
  <w:style w:type="paragraph" w:customStyle="1" w:styleId="6C0F12C84B5F4E9BBA16316E9F777ABF">
    <w:name w:val="6C0F12C84B5F4E9BBA16316E9F777ABF"/>
  </w:style>
  <w:style w:type="paragraph" w:customStyle="1" w:styleId="BD123106650E407CA2C45F018D79AE44">
    <w:name w:val="BD123106650E407CA2C45F018D79AE44"/>
  </w:style>
  <w:style w:type="paragraph" w:customStyle="1" w:styleId="894CC77E17F940F487D5277ED16CF7F8">
    <w:name w:val="894CC77E17F940F487D5277ED16CF7F8"/>
  </w:style>
  <w:style w:type="paragraph" w:customStyle="1" w:styleId="8387D4DD5D2F489BB717C4439D3181D2">
    <w:name w:val="8387D4DD5D2F489BB717C4439D3181D2"/>
  </w:style>
  <w:style w:type="paragraph" w:customStyle="1" w:styleId="9021245B13C341428D197F8F052BAA82">
    <w:name w:val="9021245B13C341428D197F8F052BAA82"/>
    <w:rsid w:val="00B05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5302-67DD-4BA5-BFAB-F70F0585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JPS RFP Template 01.05.2026</Template>
  <TotalTime>7</TotalTime>
  <Pages>33</Pages>
  <Words>12703</Words>
  <Characters>74313</Characters>
  <Application>Microsoft Office Word</Application>
  <DocSecurity>0</DocSecurity>
  <Lines>1429</Lines>
  <Paragraphs>576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David</dc:creator>
  <cp:keywords/>
  <dc:description/>
  <cp:lastModifiedBy>Flores, David</cp:lastModifiedBy>
  <cp:revision>2</cp:revision>
  <cp:lastPrinted>2026-01-05T21:01:00Z</cp:lastPrinted>
  <dcterms:created xsi:type="dcterms:W3CDTF">2026-03-04T21:55:00Z</dcterms:created>
  <dcterms:modified xsi:type="dcterms:W3CDTF">2026-03-04T21:55:00Z</dcterms:modified>
</cp:coreProperties>
</file>