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C75AF1">
        <w:rPr>
          <w:rFonts w:ascii="Times New Roman" w:hAnsi="Times New Roman" w:cs="Times New Roman"/>
          <w:color w:val="0000FF"/>
          <w:sz w:val="56"/>
          <w:szCs w:val="56"/>
        </w:rPr>
        <w:t>TARRANT COUNTY</w:t>
      </w:r>
      <w:r w:rsidRPr="009A3EA6">
        <w:rPr>
          <w:rFonts w:ascii="Times New Roman" w:hAnsi="Times New Roman" w:cs="Times New Roman"/>
          <w:color w:val="0000FF"/>
          <w:sz w:val="56"/>
          <w:szCs w:val="56"/>
        </w:rPr>
        <w:t xml:space="preserve">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6CF0FE24"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C75AF1">
        <w:rPr>
          <w:rFonts w:ascii="Times New Roman" w:hAnsi="Times New Roman" w:cs="Times New Roman"/>
        </w:rPr>
        <w:t>FOR PROPOSAL #</w:t>
      </w:r>
      <w:r w:rsidR="00C75AF1" w:rsidRPr="00C75AF1">
        <w:rPr>
          <w:rFonts w:ascii="Times New Roman" w:hAnsi="Times New Roman" w:cs="Times New Roman"/>
        </w:rPr>
        <w:t>20251</w:t>
      </w:r>
      <w:r w:rsidR="00FB2E97">
        <w:rPr>
          <w:rFonts w:ascii="Times New Roman" w:hAnsi="Times New Roman" w:cs="Times New Roman"/>
        </w:rPr>
        <w:t>353306</w:t>
      </w:r>
      <w:r w:rsidRPr="009A3EA6">
        <w:rPr>
          <w:rFonts w:ascii="Times New Roman" w:hAnsi="Times New Roman" w:cs="Times New Roman"/>
        </w:rPr>
        <w:br/>
      </w:r>
      <w:bookmarkStart w:id="0" w:name="_Hlk214456162"/>
      <w:r w:rsidR="00B323C8">
        <w:rPr>
          <w:rFonts w:ascii="Times New Roman" w:hAnsi="Times New Roman" w:cs="Times New Roman"/>
          <w:szCs w:val="22"/>
        </w:rPr>
        <w:t>Medication Delivery Respiratory Products</w:t>
      </w:r>
      <w:bookmarkEnd w:id="0"/>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1DFB2430"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1" w:name="OLE_LINK1"/>
      <w:r w:rsidRPr="009A3EA6">
        <w:rPr>
          <w:rFonts w:ascii="Times New Roman" w:hAnsi="Times New Roman" w:cs="Times New Roman"/>
          <w:szCs w:val="22"/>
        </w:rPr>
        <w:t xml:space="preserve"> </w:t>
      </w:r>
      <w:bookmarkStart w:id="2" w:name="_Hlk214456238"/>
      <w:r w:rsidR="00B323C8">
        <w:rPr>
          <w:rFonts w:ascii="Times New Roman" w:hAnsi="Times New Roman" w:cs="Times New Roman"/>
          <w:szCs w:val="22"/>
        </w:rPr>
        <w:t>Medication Delivery Respiratory Products</w:t>
      </w:r>
      <w:bookmarkEnd w:id="2"/>
      <w:r w:rsidRPr="009A3EA6">
        <w:rPr>
          <w:rFonts w:ascii="Times New Roman" w:hAnsi="Times New Roman" w:cs="Times New Roman"/>
          <w:szCs w:val="22"/>
        </w:rPr>
        <w:t>.</w:t>
      </w:r>
      <w:bookmarkEnd w:id="1"/>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District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even if you are a current or prior vendor for the District.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1DE27EF1"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EF11CA">
        <w:rPr>
          <w:rFonts w:ascii="Times New Roman" w:hAnsi="Times New Roman" w:cs="Times New Roman"/>
          <w:color w:val="0000FF"/>
        </w:rPr>
        <w:t>12-19-2025</w:t>
      </w:r>
    </w:p>
    <w:p w14:paraId="7574978A" w14:textId="54BAA787"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EF11CA">
        <w:rPr>
          <w:rFonts w:ascii="Times New Roman" w:hAnsi="Times New Roman" w:cs="Times New Roman"/>
          <w:color w:val="0000FF"/>
        </w:rPr>
        <w:t xml:space="preserve">01-16-2026 </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3" w:name="_Ref66700099"/>
      <w:r w:rsidRPr="009A3EA6">
        <w:rPr>
          <w:b/>
          <w:szCs w:val="22"/>
        </w:rPr>
        <w:lastRenderedPageBreak/>
        <w:t>OVERVIEW</w:t>
      </w:r>
      <w:bookmarkEnd w:id="3"/>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03215A85" w:rsidR="00EC7C8E" w:rsidRPr="00D16A84"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District desires to award a contract or contracts based upon vendor proposals (“Solicitation Response(s)”) to this Solicitation (“Solicitation”). The District is soliciting vendor </w:t>
      </w:r>
      <w:r w:rsidRPr="00D16A84">
        <w:rPr>
          <w:rFonts w:ascii="Times New Roman" w:hAnsi="Times New Roman" w:cs="Times New Roman"/>
          <w:b w:val="0"/>
          <w:szCs w:val="22"/>
        </w:rPr>
        <w:t xml:space="preserve">proposals from vendors capable of supplying the District with </w:t>
      </w:r>
      <w:r w:rsidRPr="00D16A84">
        <w:rPr>
          <w:rFonts w:ascii="Times New Roman" w:hAnsi="Times New Roman" w:cs="Times New Roman"/>
          <w:szCs w:val="22"/>
        </w:rPr>
        <w:t>[</w:t>
      </w:r>
      <w:r w:rsidR="00B323C8" w:rsidRPr="00D16A84">
        <w:rPr>
          <w:rFonts w:ascii="Times New Roman" w:hAnsi="Times New Roman" w:cs="Times New Roman"/>
          <w:szCs w:val="22"/>
        </w:rPr>
        <w:t>Medication Delivery Respiratory Products</w:t>
      </w:r>
      <w:r w:rsidRPr="00D16A84">
        <w:rPr>
          <w:rFonts w:ascii="Times New Roman" w:hAnsi="Times New Roman" w:cs="Times New Roman"/>
          <w:szCs w:val="22"/>
        </w:rPr>
        <w:t>]</w:t>
      </w:r>
      <w:r w:rsidRPr="00D16A84">
        <w:rPr>
          <w:rFonts w:ascii="Times New Roman" w:hAnsi="Times New Roman" w:cs="Times New Roman"/>
          <w:b w:val="0"/>
          <w:bCs/>
          <w:szCs w:val="22"/>
        </w:rPr>
        <w:t xml:space="preserve"> </w:t>
      </w:r>
      <w:r w:rsidRPr="00D16A84">
        <w:rPr>
          <w:rFonts w:ascii="Times New Roman" w:hAnsi="Times New Roman" w:cs="Times New Roman"/>
          <w:b w:val="0"/>
          <w:szCs w:val="22"/>
        </w:rPr>
        <w:t>(the “Product(s)”), as set forth and specified herein (See</w:t>
      </w:r>
      <w:r w:rsidRPr="00D16A84">
        <w:rPr>
          <w:rFonts w:ascii="Times New Roman" w:hAnsi="Times New Roman"/>
          <w:b w:val="0"/>
        </w:rPr>
        <w:t xml:space="preserve"> </w:t>
      </w:r>
      <w:r w:rsidRPr="00D16A84">
        <w:rPr>
          <w:rFonts w:ascii="Times New Roman" w:hAnsi="Times New Roman" w:cs="Times New Roman"/>
          <w:szCs w:val="22"/>
        </w:rPr>
        <w:t xml:space="preserve">Section </w:t>
      </w:r>
      <w:r w:rsidRPr="00D16A84">
        <w:rPr>
          <w:rFonts w:ascii="Times New Roman" w:hAnsi="Times New Roman" w:cs="Times New Roman"/>
          <w:szCs w:val="22"/>
        </w:rPr>
        <w:fldChar w:fldCharType="begin"/>
      </w:r>
      <w:r w:rsidRPr="00D16A84">
        <w:rPr>
          <w:rFonts w:ascii="Times New Roman" w:hAnsi="Times New Roman" w:cs="Times New Roman"/>
          <w:szCs w:val="22"/>
        </w:rPr>
        <w:instrText xml:space="preserve"> REF _Ref66699916 \w \p \h </w:instrText>
      </w:r>
      <w:r w:rsidR="00D16A84">
        <w:rPr>
          <w:rFonts w:ascii="Times New Roman" w:hAnsi="Times New Roman" w:cs="Times New Roman"/>
          <w:szCs w:val="22"/>
        </w:rPr>
        <w:instrText xml:space="preserve"> \* MERGEFORMAT </w:instrText>
      </w:r>
      <w:r w:rsidRPr="00D16A84">
        <w:rPr>
          <w:rFonts w:ascii="Times New Roman" w:hAnsi="Times New Roman" w:cs="Times New Roman"/>
          <w:szCs w:val="22"/>
        </w:rPr>
      </w:r>
      <w:r w:rsidRPr="00D16A84">
        <w:rPr>
          <w:rFonts w:ascii="Times New Roman" w:hAnsi="Times New Roman" w:cs="Times New Roman"/>
          <w:szCs w:val="22"/>
        </w:rPr>
        <w:fldChar w:fldCharType="separate"/>
      </w:r>
      <w:r w:rsidRPr="00D16A84">
        <w:rPr>
          <w:rFonts w:ascii="Times New Roman" w:hAnsi="Times New Roman" w:cs="Times New Roman"/>
          <w:szCs w:val="22"/>
        </w:rPr>
        <w:t>II below</w:t>
      </w:r>
      <w:r w:rsidRPr="00D16A84">
        <w:rPr>
          <w:rFonts w:ascii="Times New Roman" w:hAnsi="Times New Roman" w:cs="Times New Roman"/>
          <w:szCs w:val="22"/>
        </w:rPr>
        <w:fldChar w:fldCharType="end"/>
      </w:r>
      <w:r w:rsidRPr="00D16A84">
        <w:rPr>
          <w:rFonts w:ascii="Times New Roman" w:hAnsi="Times New Roman" w:cs="Times New Roman"/>
          <w:szCs w:val="22"/>
        </w:rPr>
        <w:t xml:space="preserve">, </w:t>
      </w:r>
      <w:r w:rsidRPr="00D16A84">
        <w:rPr>
          <w:rFonts w:ascii="Times New Roman" w:hAnsi="Times New Roman" w:cs="Times New Roman"/>
          <w:szCs w:val="22"/>
        </w:rPr>
        <w:fldChar w:fldCharType="begin"/>
      </w:r>
      <w:r w:rsidRPr="00D16A84">
        <w:rPr>
          <w:rFonts w:ascii="Times New Roman" w:hAnsi="Times New Roman" w:cs="Times New Roman"/>
          <w:szCs w:val="22"/>
        </w:rPr>
        <w:instrText xml:space="preserve"> REF _Ref66699916 \h  \* MERGEFORMAT </w:instrText>
      </w:r>
      <w:r w:rsidRPr="00D16A84">
        <w:rPr>
          <w:rFonts w:ascii="Times New Roman" w:hAnsi="Times New Roman" w:cs="Times New Roman"/>
          <w:szCs w:val="22"/>
        </w:rPr>
      </w:r>
      <w:r w:rsidRPr="00D16A84">
        <w:rPr>
          <w:rFonts w:ascii="Times New Roman" w:hAnsi="Times New Roman" w:cs="Times New Roman"/>
          <w:szCs w:val="22"/>
        </w:rPr>
        <w:fldChar w:fldCharType="separate"/>
      </w:r>
      <w:r w:rsidRPr="00D16A84">
        <w:rPr>
          <w:rFonts w:ascii="Times New Roman" w:hAnsi="Times New Roman" w:cs="Times New Roman"/>
          <w:szCs w:val="22"/>
        </w:rPr>
        <w:t>Business Requirements</w:t>
      </w:r>
      <w:r w:rsidRPr="00D16A84">
        <w:rPr>
          <w:rFonts w:ascii="Times New Roman" w:hAnsi="Times New Roman" w:cs="Times New Roman"/>
          <w:szCs w:val="22"/>
        </w:rPr>
        <w:fldChar w:fldCharType="end"/>
      </w:r>
      <w:r w:rsidRPr="00D16A84">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D16A84">
        <w:rPr>
          <w:rFonts w:ascii="Times New Roman" w:hAnsi="Times New Roman" w:cs="Times New Roman"/>
          <w:szCs w:val="22"/>
        </w:rPr>
        <w:t xml:space="preserve">Section </w:t>
      </w:r>
      <w:r w:rsidRPr="00D16A84">
        <w:rPr>
          <w:rFonts w:ascii="Times New Roman" w:hAnsi="Times New Roman" w:cs="Times New Roman"/>
          <w:szCs w:val="22"/>
        </w:rPr>
        <w:fldChar w:fldCharType="begin"/>
      </w:r>
      <w:r w:rsidRPr="00D16A84">
        <w:rPr>
          <w:rFonts w:ascii="Times New Roman" w:hAnsi="Times New Roman" w:cs="Times New Roman"/>
          <w:szCs w:val="22"/>
        </w:rPr>
        <w:instrText xml:space="preserve"> REF _Ref66699951 \w \h </w:instrText>
      </w:r>
      <w:r w:rsidR="00D16A84">
        <w:rPr>
          <w:rFonts w:ascii="Times New Roman" w:hAnsi="Times New Roman" w:cs="Times New Roman"/>
          <w:szCs w:val="22"/>
        </w:rPr>
        <w:instrText xml:space="preserve"> \* MERGEFORMAT </w:instrText>
      </w:r>
      <w:r w:rsidRPr="00D16A84">
        <w:rPr>
          <w:rFonts w:ascii="Times New Roman" w:hAnsi="Times New Roman" w:cs="Times New Roman"/>
          <w:szCs w:val="22"/>
        </w:rPr>
      </w:r>
      <w:r w:rsidRPr="00D16A84">
        <w:rPr>
          <w:rFonts w:ascii="Times New Roman" w:hAnsi="Times New Roman" w:cs="Times New Roman"/>
          <w:szCs w:val="22"/>
        </w:rPr>
        <w:fldChar w:fldCharType="separate"/>
      </w:r>
      <w:r w:rsidRPr="00D16A84">
        <w:rPr>
          <w:rFonts w:ascii="Times New Roman" w:hAnsi="Times New Roman" w:cs="Times New Roman"/>
          <w:szCs w:val="22"/>
        </w:rPr>
        <w:t>I.B</w:t>
      </w:r>
      <w:r w:rsidRPr="00D16A84">
        <w:rPr>
          <w:rFonts w:ascii="Times New Roman" w:hAnsi="Times New Roman" w:cs="Times New Roman"/>
          <w:szCs w:val="22"/>
        </w:rPr>
        <w:fldChar w:fldCharType="end"/>
      </w:r>
      <w:r w:rsidRPr="00D16A84">
        <w:rPr>
          <w:rFonts w:ascii="Times New Roman" w:hAnsi="Times New Roman"/>
          <w:b w:val="0"/>
        </w:rPr>
        <w:t xml:space="preserve"> </w:t>
      </w:r>
      <w:r w:rsidRPr="00D16A84">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319A51EC" w:rsidR="00EC7C8E" w:rsidRPr="00D16A84" w:rsidRDefault="00EC7C8E" w:rsidP="00EC7C8E">
      <w:pPr>
        <w:pStyle w:val="Heading2para"/>
        <w:spacing w:before="0"/>
        <w:ind w:left="0" w:firstLine="0"/>
        <w:jc w:val="both"/>
        <w:rPr>
          <w:rFonts w:eastAsia="Calibri"/>
        </w:rPr>
      </w:pPr>
      <w:r w:rsidRPr="00D16A84">
        <w:rPr>
          <w:rFonts w:cs="Times New Roman"/>
          <w:szCs w:val="22"/>
        </w:rPr>
        <w:t xml:space="preserve">A Solicitation Response does not commit the District to accept such Solicitation Response or to award a contract based on any Solicitation Response (“Contract Award”) merely because a Solicitation Response may propose the lowest price for the Products.  The District expressly reserves the right to base any Contract Award hereunder upon its evaluation of all relevant factors regarding the vendor, including, but not limited to, </w:t>
      </w:r>
      <w:r w:rsidRPr="00D16A84">
        <w:t>Product</w:t>
      </w:r>
      <w:r w:rsidRPr="00D16A84">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D16A84">
        <w:rPr>
          <w:rFonts w:eastAsia="Calibri"/>
        </w:rPr>
        <w:t xml:space="preserve">Qualifications and omissions will be considered when evaluating vendor solicitation responses. A Solicitation Response that does not meet the minimum requirements set forth in </w:t>
      </w:r>
      <w:r w:rsidRPr="00D16A84">
        <w:rPr>
          <w:rFonts w:cs="Times New Roman"/>
          <w:szCs w:val="22"/>
        </w:rPr>
        <w:t xml:space="preserve">Section </w:t>
      </w:r>
      <w:r w:rsidRPr="00D16A84">
        <w:rPr>
          <w:rFonts w:cs="Times New Roman"/>
          <w:szCs w:val="22"/>
        </w:rPr>
        <w:fldChar w:fldCharType="begin"/>
      </w:r>
      <w:r w:rsidRPr="00D16A84">
        <w:rPr>
          <w:rFonts w:cs="Times New Roman"/>
          <w:szCs w:val="22"/>
        </w:rPr>
        <w:instrText xml:space="preserve"> REF _Ref66699916 \w \p \h </w:instrText>
      </w:r>
      <w:r w:rsidR="00D16A84">
        <w:rPr>
          <w:rFonts w:cs="Times New Roman"/>
          <w:szCs w:val="22"/>
        </w:rPr>
        <w:instrText xml:space="preserve"> \* MERGEFORMAT </w:instrText>
      </w:r>
      <w:r w:rsidRPr="00D16A84">
        <w:rPr>
          <w:rFonts w:cs="Times New Roman"/>
          <w:szCs w:val="22"/>
        </w:rPr>
      </w:r>
      <w:r w:rsidRPr="00D16A84">
        <w:rPr>
          <w:rFonts w:cs="Times New Roman"/>
          <w:szCs w:val="22"/>
        </w:rPr>
        <w:fldChar w:fldCharType="separate"/>
      </w:r>
      <w:r w:rsidRPr="00D16A84">
        <w:rPr>
          <w:rFonts w:cs="Times New Roman"/>
          <w:szCs w:val="22"/>
        </w:rPr>
        <w:t>II below</w:t>
      </w:r>
      <w:r w:rsidRPr="00D16A84">
        <w:rPr>
          <w:rFonts w:cs="Times New Roman"/>
          <w:szCs w:val="22"/>
        </w:rPr>
        <w:fldChar w:fldCharType="end"/>
      </w:r>
      <w:r w:rsidRPr="00D16A84">
        <w:rPr>
          <w:rFonts w:cs="Times New Roman"/>
          <w:szCs w:val="22"/>
        </w:rPr>
        <w:t xml:space="preserve">, </w:t>
      </w:r>
      <w:r w:rsidRPr="00D16A84">
        <w:rPr>
          <w:rFonts w:cs="Times New Roman"/>
          <w:i/>
          <w:iCs/>
          <w:szCs w:val="22"/>
        </w:rPr>
        <w:fldChar w:fldCharType="begin"/>
      </w:r>
      <w:r w:rsidRPr="00D16A84">
        <w:rPr>
          <w:rFonts w:cs="Times New Roman"/>
          <w:i/>
          <w:iCs/>
          <w:szCs w:val="22"/>
        </w:rPr>
        <w:instrText xml:space="preserve"> REF _Ref66699916 \h  \* MERGEFORMAT </w:instrText>
      </w:r>
      <w:r w:rsidRPr="00D16A84">
        <w:rPr>
          <w:rFonts w:cs="Times New Roman"/>
          <w:i/>
          <w:iCs/>
          <w:szCs w:val="22"/>
        </w:rPr>
      </w:r>
      <w:r w:rsidRPr="00D16A84">
        <w:rPr>
          <w:rFonts w:cs="Times New Roman"/>
          <w:i/>
          <w:iCs/>
          <w:szCs w:val="22"/>
        </w:rPr>
        <w:fldChar w:fldCharType="separate"/>
      </w:r>
      <w:r w:rsidRPr="00D16A84">
        <w:rPr>
          <w:rFonts w:cs="Times New Roman"/>
          <w:i/>
          <w:iCs/>
          <w:szCs w:val="22"/>
        </w:rPr>
        <w:t>Business Requirements</w:t>
      </w:r>
      <w:r w:rsidRPr="00D16A84">
        <w:rPr>
          <w:rFonts w:cs="Times New Roman"/>
          <w:i/>
          <w:iCs/>
          <w:szCs w:val="22"/>
        </w:rPr>
        <w:fldChar w:fldCharType="end"/>
      </w:r>
      <w:r w:rsidRPr="00D16A84">
        <w:rPr>
          <w:rFonts w:cs="Times New Roman"/>
          <w:szCs w:val="22"/>
        </w:rPr>
        <w:t>, will be disqualified.</w:t>
      </w:r>
    </w:p>
    <w:p w14:paraId="269C45E9" w14:textId="3030969A" w:rsidR="00EC7C8E" w:rsidRPr="00D16A84" w:rsidRDefault="00EC7C8E" w:rsidP="00EC7C8E">
      <w:pPr>
        <w:pStyle w:val="Heading2para"/>
        <w:spacing w:before="0"/>
        <w:ind w:left="0" w:firstLine="0"/>
        <w:jc w:val="both"/>
        <w:rPr>
          <w:rFonts w:cs="Times New Roman"/>
          <w:szCs w:val="22"/>
        </w:rPr>
      </w:pPr>
      <w:r w:rsidRPr="00D16A84">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Pr="00D16A84">
        <w:t>Product</w:t>
      </w:r>
      <w:r w:rsidRPr="00D16A84">
        <w:rPr>
          <w:rFonts w:cs="Times New Roman"/>
          <w:szCs w:val="22"/>
        </w:rPr>
        <w:t xml:space="preserve">.  </w:t>
      </w:r>
      <w:r w:rsidRPr="00D16A84">
        <w:t>Product</w:t>
      </w:r>
      <w:r w:rsidRPr="00D16A84">
        <w:rPr>
          <w:rFonts w:cs="Times New Roman"/>
          <w:szCs w:val="22"/>
        </w:rPr>
        <w:t xml:space="preserve"> quantity estimates used herein may or may not reflect actual quantities needed or used by the District in the future, and do not commit the District to order specific </w:t>
      </w:r>
      <w:r w:rsidRPr="00D16A84">
        <w:t>Product</w:t>
      </w:r>
      <w:r w:rsidRPr="00D16A84">
        <w:rPr>
          <w:rFonts w:cs="Times New Roman"/>
          <w:szCs w:val="22"/>
        </w:rPr>
        <w:t xml:space="preserve"> quantities. Any Solicitation Response accompanied by terms and conditions that conflict with this Solicitation may be rejected by the District.</w:t>
      </w:r>
    </w:p>
    <w:p w14:paraId="5432D1F6" w14:textId="77777777" w:rsidR="00EC7C8E" w:rsidRPr="00D16A84" w:rsidRDefault="00EC7C8E" w:rsidP="00EC7C8E">
      <w:pPr>
        <w:pStyle w:val="Heading2para"/>
        <w:spacing w:before="0"/>
        <w:ind w:left="0" w:firstLine="0"/>
        <w:jc w:val="both"/>
        <w:rPr>
          <w:rFonts w:cs="Times New Roman"/>
          <w:szCs w:val="22"/>
        </w:rPr>
      </w:pPr>
      <w:r w:rsidRPr="00D16A84">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084587A8" w:rsidR="00EC7C8E" w:rsidRPr="009A3EA6" w:rsidRDefault="00EC7C8E" w:rsidP="00EC7C8E">
      <w:pPr>
        <w:pStyle w:val="Heading2para"/>
        <w:spacing w:before="0" w:after="220"/>
        <w:ind w:left="0" w:firstLine="0"/>
        <w:jc w:val="both"/>
        <w:rPr>
          <w:rFonts w:cs="Times New Roman"/>
          <w:szCs w:val="22"/>
        </w:rPr>
      </w:pPr>
      <w:r w:rsidRPr="00D16A84">
        <w:rPr>
          <w:rFonts w:cs="Times New Roman"/>
          <w:szCs w:val="22"/>
        </w:rPr>
        <w:t xml:space="preserve">Any prospective Respondent may request an explanation or interpretation of any portion of this Solicitation by complying with the request procedure described in Section </w:t>
      </w:r>
      <w:r w:rsidRPr="00D16A84">
        <w:rPr>
          <w:rFonts w:cs="Times New Roman"/>
          <w:szCs w:val="22"/>
        </w:rPr>
        <w:fldChar w:fldCharType="begin"/>
      </w:r>
      <w:r w:rsidRPr="00D16A84">
        <w:rPr>
          <w:rFonts w:cs="Times New Roman"/>
          <w:szCs w:val="22"/>
        </w:rPr>
        <w:instrText xml:space="preserve"> REF _Ref66699862 \w \p \h </w:instrText>
      </w:r>
      <w:r w:rsidR="00D16A84">
        <w:rPr>
          <w:rFonts w:cs="Times New Roman"/>
          <w:szCs w:val="22"/>
        </w:rPr>
        <w:instrText xml:space="preserve"> \* MERGEFORMAT </w:instrText>
      </w:r>
      <w:r w:rsidRPr="00D16A84">
        <w:rPr>
          <w:rFonts w:cs="Times New Roman"/>
          <w:szCs w:val="22"/>
        </w:rPr>
      </w:r>
      <w:r w:rsidRPr="00D16A84">
        <w:rPr>
          <w:rFonts w:cs="Times New Roman"/>
          <w:szCs w:val="22"/>
        </w:rPr>
        <w:fldChar w:fldCharType="separate"/>
      </w:r>
      <w:r w:rsidRPr="00D16A84">
        <w:rPr>
          <w:rFonts w:cs="Times New Roman"/>
          <w:szCs w:val="22"/>
        </w:rPr>
        <w:t>I.C.2 below</w:t>
      </w:r>
      <w:r w:rsidRPr="00D16A84">
        <w:rPr>
          <w:rFonts w:cs="Times New Roman"/>
          <w:szCs w:val="22"/>
        </w:rPr>
        <w:fldChar w:fldCharType="end"/>
      </w:r>
      <w:r w:rsidRPr="00D16A84">
        <w:rPr>
          <w:rFonts w:cs="Times New Roman"/>
          <w:szCs w:val="22"/>
        </w:rPr>
        <w:t xml:space="preserve">. The responses, if any, of the District to such requests are subject to and will be in the form of amendment to the Solicitation and will comply with the provisions of Section </w:t>
      </w:r>
      <w:r w:rsidRPr="00D16A84">
        <w:rPr>
          <w:rFonts w:cs="Times New Roman"/>
          <w:szCs w:val="22"/>
        </w:rPr>
        <w:fldChar w:fldCharType="begin"/>
      </w:r>
      <w:r w:rsidRPr="00D16A84">
        <w:rPr>
          <w:rFonts w:cs="Times New Roman"/>
          <w:szCs w:val="22"/>
        </w:rPr>
        <w:instrText xml:space="preserve"> REF _Ref66699862 \w \p \h  \* MERGEFORMAT </w:instrText>
      </w:r>
      <w:r w:rsidRPr="00D16A84">
        <w:rPr>
          <w:rFonts w:cs="Times New Roman"/>
          <w:szCs w:val="22"/>
        </w:rPr>
      </w:r>
      <w:r w:rsidRPr="00D16A84">
        <w:rPr>
          <w:rFonts w:cs="Times New Roman"/>
          <w:szCs w:val="22"/>
        </w:rPr>
        <w:fldChar w:fldCharType="separate"/>
      </w:r>
      <w:r w:rsidRPr="00D16A84">
        <w:rPr>
          <w:rFonts w:cs="Times New Roman"/>
          <w:szCs w:val="22"/>
        </w:rPr>
        <w:t>I.C.2 below</w:t>
      </w:r>
      <w:r w:rsidRPr="00D16A84">
        <w:rPr>
          <w:rFonts w:cs="Times New Roman"/>
          <w:szCs w:val="22"/>
        </w:rPr>
        <w:fldChar w:fldCharType="end"/>
      </w:r>
      <w:r w:rsidRPr="00D16A84">
        <w:rPr>
          <w:rFonts w:cs="Times New Roman"/>
          <w:szCs w:val="22"/>
        </w:rPr>
        <w:t>. The District may elect not</w:t>
      </w:r>
      <w:r w:rsidRPr="009A3EA6">
        <w:rPr>
          <w:rFonts w:cs="Times New Roman"/>
          <w:szCs w:val="22"/>
        </w:rPr>
        <w:t xml:space="preserve">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qualify and are certified under applicable law as Minority, Woman, and Veteran Owned Business Enterprises (“MWVBEs”).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its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4"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4"/>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5"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6" w:name="_Ref66699951"/>
      <w:bookmarkEnd w:id="5"/>
      <w:r w:rsidRPr="009A3EA6">
        <w:rPr>
          <w:rFonts w:cs="Times New Roman"/>
          <w:b/>
          <w:szCs w:val="22"/>
          <w:u w:val="single"/>
        </w:rPr>
        <w:t>SOLICITATION RESPONSE REQUIREMENTS, CONDITIONS AND RELATED INFORMATION</w:t>
      </w:r>
      <w:bookmarkEnd w:id="6"/>
    </w:p>
    <w:p w14:paraId="484CD052" w14:textId="77777777" w:rsidR="00EC7C8E" w:rsidRPr="009A3EA6" w:rsidRDefault="00EC7C8E" w:rsidP="00C67BCE">
      <w:pPr>
        <w:pStyle w:val="ListParagraph"/>
        <w:numPr>
          <w:ilvl w:val="2"/>
          <w:numId w:val="6"/>
        </w:numPr>
        <w:spacing w:after="220"/>
        <w:rPr>
          <w:rFonts w:cs="Times New Roman"/>
          <w:b/>
          <w:szCs w:val="22"/>
        </w:rPr>
      </w:pPr>
      <w:bookmarkStart w:id="7" w:name="_Ref66700117"/>
      <w:r w:rsidRPr="009A3EA6">
        <w:rPr>
          <w:rFonts w:cs="Times New Roman"/>
          <w:b/>
          <w:szCs w:val="22"/>
        </w:rPr>
        <w:t>Preparation of Solicitation Response.</w:t>
      </w:r>
      <w:bookmarkEnd w:id="7"/>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8"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Respondent’s historical efforts (for the last year) to utilize DBE subcontractors and vendors in its prior business transactions and shall include such detailed information in its Solicitation Response.</w:t>
      </w:r>
      <w:bookmarkEnd w:id="8"/>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9" w:name="_Ref66702907"/>
      <w:r w:rsidRPr="009A3EA6">
        <w:rPr>
          <w:rFonts w:cs="Times New Roman"/>
          <w:b/>
          <w:szCs w:val="22"/>
        </w:rPr>
        <w:t>Form of Contract.</w:t>
      </w:r>
      <w:bookmarkEnd w:id="9"/>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10"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RESULT IN THE DISTRICT’S REJECTION OF THE RESPONSE WITHOUT FURTHER EXAMINATION.  </w:t>
      </w:r>
    </w:p>
    <w:bookmarkEnd w:id="10"/>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11" w:name="_BPDC_LN_INS_1213"/>
      <w:bookmarkStart w:id="12" w:name="_BPDC_PR_INS_1214"/>
      <w:bookmarkEnd w:id="11"/>
      <w:bookmarkEnd w:id="12"/>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you must provide an editable, unlocked/unsecured version of the redline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3" w:name="_BPDC_LN_INS_1211"/>
      <w:bookmarkStart w:id="14" w:name="_BPDC_PR_INS_1212"/>
      <w:bookmarkEnd w:id="13"/>
      <w:bookmarkEnd w:id="14"/>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9"/>
      <w:bookmarkStart w:id="16" w:name="_BPDC_PR_INS_1210"/>
      <w:bookmarkEnd w:id="15"/>
      <w:bookmarkEnd w:id="16"/>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7"/>
      <w:bookmarkStart w:id="18" w:name="_BPDC_PR_INS_1208"/>
      <w:bookmarkEnd w:id="17"/>
      <w:bookmarkEnd w:id="18"/>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5"/>
      <w:bookmarkStart w:id="20" w:name="_BPDC_PR_INS_1206"/>
      <w:bookmarkEnd w:id="19"/>
      <w:bookmarkEnd w:id="20"/>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1" w:name="_BPDC_LN_INS_1203"/>
      <w:bookmarkStart w:id="22" w:name="_BPDC_PR_INS_1204"/>
      <w:bookmarkEnd w:id="21"/>
      <w:bookmarkEnd w:id="22"/>
      <w:r w:rsidRPr="009A3EA6">
        <w:rPr>
          <w:rFonts w:cs="Times New Roman"/>
          <w:szCs w:val="22"/>
        </w:rPr>
        <w:t>Failure to follow the instructions regarding the submission of Solicitation Responses may result in the District’s disqualification of such Solicitation Responses.</w:t>
      </w:r>
    </w:p>
    <w:p w14:paraId="13A0E36D" w14:textId="3B4B2FBE"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Solicitation Responses are due on or before</w:t>
      </w:r>
      <w:r w:rsidR="005D78CC">
        <w:rPr>
          <w:szCs w:val="22"/>
        </w:rPr>
        <w:t xml:space="preserve"> </w:t>
      </w:r>
      <w:r w:rsidR="00F7648E">
        <w:rPr>
          <w:b/>
          <w:bCs/>
          <w:szCs w:val="22"/>
        </w:rPr>
        <w:t>01-16-2026</w:t>
      </w:r>
      <w:r w:rsidRPr="00CA615F">
        <w:rPr>
          <w:b/>
          <w:szCs w:val="22"/>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3" w:name="_Ref66700208"/>
      <w:r w:rsidRPr="009A3EA6">
        <w:rPr>
          <w:b/>
        </w:rPr>
        <w:t>Estimated Schedule</w:t>
      </w:r>
      <w:bookmarkEnd w:id="23"/>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3680E617" w:rsidR="00EC7C8E" w:rsidRPr="009A3EA6" w:rsidRDefault="00532884" w:rsidP="00EC7C8E">
            <w:pPr>
              <w:pStyle w:val="TableText"/>
              <w:spacing w:after="0"/>
              <w:rPr>
                <w:b/>
                <w:color w:val="0000FF"/>
                <w:highlight w:val="yellow"/>
              </w:rPr>
            </w:pPr>
            <w:r>
              <w:rPr>
                <w:b/>
                <w:color w:val="0000FF"/>
                <w:highlight w:val="yellow"/>
              </w:rPr>
              <w:t>Dec 19</w:t>
            </w:r>
            <w:r w:rsidRPr="00532884">
              <w:rPr>
                <w:b/>
                <w:color w:val="0000FF"/>
                <w:highlight w:val="yellow"/>
                <w:vertAlign w:val="superscript"/>
              </w:rPr>
              <w:t>th</w:t>
            </w:r>
            <w:r>
              <w:rPr>
                <w:b/>
                <w:color w:val="0000FF"/>
                <w:highlight w:val="yellow"/>
              </w:rPr>
              <w:t xml:space="preserve"> 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5992C968" w:rsidR="00EC7C8E" w:rsidRPr="009A3EA6" w:rsidRDefault="00BB4A57" w:rsidP="00EC7C8E">
            <w:pPr>
              <w:pStyle w:val="TableText"/>
              <w:spacing w:after="0"/>
              <w:rPr>
                <w:b/>
                <w:color w:val="0000FF"/>
                <w:highlight w:val="yellow"/>
              </w:rPr>
            </w:pPr>
            <w:r>
              <w:rPr>
                <w:b/>
                <w:color w:val="0000FF"/>
                <w:highlight w:val="yellow"/>
              </w:rPr>
              <w:t>Jan 5</w:t>
            </w:r>
            <w:r w:rsidRPr="00BB4A57">
              <w:rPr>
                <w:b/>
                <w:color w:val="0000FF"/>
                <w:highlight w:val="yellow"/>
                <w:vertAlign w:val="superscript"/>
              </w:rPr>
              <w:t>th</w:t>
            </w:r>
            <w:r>
              <w:rPr>
                <w:b/>
                <w:color w:val="0000FF"/>
                <w:highlight w:val="yellow"/>
              </w:rPr>
              <w:t xml:space="preserve"> 2026</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23526835" w:rsidR="00EC7C8E" w:rsidRPr="009A3EA6" w:rsidRDefault="00EC7C8E" w:rsidP="00EC7C8E">
            <w:pPr>
              <w:pStyle w:val="TableText"/>
              <w:spacing w:after="0"/>
              <w:rPr>
                <w:b/>
                <w:color w:val="0000FF"/>
                <w:highlight w:val="yellow"/>
              </w:rPr>
            </w:pP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7886E3ED" w:rsidR="00EC7C8E" w:rsidRPr="009A3EA6" w:rsidRDefault="00BB4A57" w:rsidP="00EC7C8E">
            <w:pPr>
              <w:pStyle w:val="TableText"/>
              <w:spacing w:after="0"/>
              <w:rPr>
                <w:b/>
                <w:color w:val="0000FF"/>
                <w:highlight w:val="yellow"/>
              </w:rPr>
            </w:pPr>
            <w:r>
              <w:rPr>
                <w:b/>
                <w:color w:val="0000FF"/>
                <w:highlight w:val="yellow"/>
              </w:rPr>
              <w:t>Jan 16</w:t>
            </w:r>
            <w:r w:rsidRPr="00BB4A57">
              <w:rPr>
                <w:b/>
                <w:color w:val="0000FF"/>
                <w:highlight w:val="yellow"/>
                <w:vertAlign w:val="superscript"/>
              </w:rPr>
              <w:t>th</w:t>
            </w:r>
            <w:r>
              <w:rPr>
                <w:b/>
                <w:color w:val="0000FF"/>
                <w:highlight w:val="yellow"/>
              </w:rPr>
              <w:t xml:space="preserve"> 2026</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4" w:name="_Ref66699862"/>
      <w:r w:rsidRPr="009A3EA6">
        <w:rPr>
          <w:b/>
        </w:rPr>
        <w:t>District Solicitation Contact</w:t>
      </w:r>
      <w:bookmarkEnd w:id="24"/>
    </w:p>
    <w:p w14:paraId="17A0FFA8" w14:textId="3667EB7E"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F7648E">
        <w:rPr>
          <w:rFonts w:cs="Times New Roman"/>
          <w:b/>
          <w:szCs w:val="22"/>
          <w:highlight w:val="yellow"/>
        </w:rPr>
        <w:t>01-05-2026</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to the District is the sole responsibility of the Respondent. The District may, in its sole discretion, elect not to answer or respond to any or all Submission Questions it receives, and the failure of refusal of the District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District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4BC201A9" w:rsidR="00EC7C8E" w:rsidRPr="009A3EA6" w:rsidRDefault="00D53D9E" w:rsidP="00EC7C8E">
      <w:pPr>
        <w:keepNext/>
        <w:tabs>
          <w:tab w:val="left" w:pos="1440"/>
        </w:tabs>
        <w:ind w:left="720"/>
        <w:jc w:val="both"/>
        <w:rPr>
          <w:rFonts w:cs="Times New Roman"/>
          <w:szCs w:val="22"/>
        </w:rPr>
      </w:pPr>
      <w:r>
        <w:rPr>
          <w:rFonts w:cs="Times New Roman"/>
          <w:szCs w:val="22"/>
        </w:rPr>
        <w:t>Archie Ray</w:t>
      </w:r>
      <w:r w:rsidR="00EC7C8E" w:rsidRPr="009A3EA6">
        <w:rPr>
          <w:rFonts w:cs="Times New Roman"/>
          <w:szCs w:val="22"/>
        </w:rPr>
        <w:t xml:space="preserve">, </w:t>
      </w:r>
      <w:r>
        <w:rPr>
          <w:rFonts w:cs="Times New Roman"/>
          <w:szCs w:val="22"/>
        </w:rPr>
        <w:t>Sourcing and Contracting Specialist</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5" w:name="B_Hlt529005057"/>
      <w:bookmarkEnd w:id="25"/>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6" w:name="_Ref66699916"/>
      <w:r w:rsidRPr="009A3EA6">
        <w:rPr>
          <w:rFonts w:cs="Times New Roman"/>
          <w:b/>
          <w:szCs w:val="22"/>
        </w:rPr>
        <w:t>BUSINESS REQUIREMENTS</w:t>
      </w:r>
      <w:bookmarkEnd w:id="26"/>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6A91E806" w:rsidR="00EC7C8E" w:rsidRPr="00D16A84" w:rsidRDefault="00EC7C8E" w:rsidP="00EC7C8E">
      <w:pPr>
        <w:spacing w:before="220" w:after="220"/>
        <w:jc w:val="both"/>
        <w:rPr>
          <w:rFonts w:eastAsia="Calibri" w:cs="Times New Roman"/>
          <w:szCs w:val="22"/>
        </w:rPr>
      </w:pPr>
      <w:bookmarkStart w:id="27" w:name="_Hlk214457618"/>
      <w:r w:rsidRPr="009A3EA6">
        <w:rPr>
          <w:rFonts w:eastAsia="Calibri" w:cs="Times New Roman"/>
          <w:szCs w:val="22"/>
        </w:rPr>
        <w:t xml:space="preserve">The District is requesting </w:t>
      </w:r>
      <w:r w:rsidRPr="009A3EA6">
        <w:rPr>
          <w:rFonts w:eastAsia="Calibri" w:cs="Times New Roman"/>
        </w:rPr>
        <w:t>proposals</w:t>
      </w:r>
      <w:r w:rsidRPr="009A3EA6">
        <w:rPr>
          <w:rFonts w:eastAsia="Calibri" w:cs="Times New Roman"/>
          <w:szCs w:val="22"/>
        </w:rPr>
        <w:t xml:space="preserve"> from qualified vendors to provide </w:t>
      </w:r>
      <w:r w:rsidR="00B323C8" w:rsidRPr="00D16A84">
        <w:rPr>
          <w:rFonts w:eastAsia="Calibri" w:cs="Times New Roman"/>
          <w:szCs w:val="22"/>
        </w:rPr>
        <w:t>medical delivery respiratory products</w:t>
      </w:r>
      <w:r w:rsidRPr="00D16A84">
        <w:rPr>
          <w:rFonts w:eastAsia="Calibri" w:cs="Times New Roman"/>
          <w:szCs w:val="22"/>
        </w:rPr>
        <w:t>.</w:t>
      </w:r>
    </w:p>
    <w:bookmarkEnd w:id="27"/>
    <w:p w14:paraId="669D5C2C" w14:textId="77777777" w:rsidR="00EC7C8E" w:rsidRPr="00D16A84"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D16A84">
        <w:rPr>
          <w:rFonts w:eastAsia="Calibri" w:cs="Times New Roman"/>
          <w:b/>
          <w:szCs w:val="22"/>
          <w:u w:val="single"/>
        </w:rPr>
        <w:t>BACKGROUND</w:t>
      </w:r>
    </w:p>
    <w:p w14:paraId="3DE5F919" w14:textId="2D0A45EC" w:rsidR="00EC7C8E" w:rsidRPr="00D16A84" w:rsidRDefault="00EC7C8E" w:rsidP="00EC7C8E">
      <w:pPr>
        <w:spacing w:before="220" w:after="220"/>
        <w:jc w:val="both"/>
        <w:rPr>
          <w:rFonts w:cs="Times New Roman"/>
          <w:szCs w:val="22"/>
        </w:rPr>
      </w:pPr>
      <w:r w:rsidRPr="00D16A84">
        <w:rPr>
          <w:rFonts w:cs="Times New Roman"/>
        </w:rPr>
        <w:t xml:space="preserve">Tarrant County Hospital District d/b/a JPS Health Network, Tarrant County’s public healthcare provider, is a tax-supported entity and includes John Peter Smith Hospital, JPS Surgical Center, a network of community and school-based health centers, and psychiatric services. A Level I Trauma Center, </w:t>
      </w:r>
      <w:r w:rsidR="006E0B22" w:rsidRPr="00D16A84">
        <w:rPr>
          <w:rFonts w:cs="Times New Roman"/>
        </w:rPr>
        <w:t>the District is licensed for 582</w:t>
      </w:r>
      <w:r w:rsidRPr="00D16A84">
        <w:rPr>
          <w:rFonts w:cs="Times New Roman"/>
        </w:rPr>
        <w:t xml:space="preserve"> beds with over 1 million patient encounters per year. The District has the only Psychiatric Emergency Center in Tarrant County and an inpatient psychiatric hospital for adolescents and adults. With more than 25 primary and specialty health centers</w:t>
      </w:r>
      <w:r w:rsidRPr="00D16A84">
        <w:rPr>
          <w:rFonts w:cs="Times New Roman"/>
          <w:szCs w:val="22"/>
        </w:rPr>
        <w:t>, the District serves patients throughout the community. The District has a Level III NICU where more than 4,300 babies are born each year. As a Comprehensive Level I Stroke Center and an AMI Certified facility by The Joint Commission, the District provides the best possible care for heart attack and stroke patients. An academic medical center, the District has 17 residency and fellowship programs, including one of the nation’s largest Family Medicine residency programs. The District takes pride in teaching the best and brightest from around the world and offers programs in several different specialties.</w:t>
      </w:r>
    </w:p>
    <w:p w14:paraId="3A920A40" w14:textId="77777777" w:rsidR="00EC7C8E" w:rsidRPr="00D16A84"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8" w:name="SecC"/>
      <w:r w:rsidRPr="00D16A84">
        <w:rPr>
          <w:rFonts w:eastAsia="Calibri"/>
          <w:b/>
          <w:u w:val="single"/>
        </w:rPr>
        <w:t>PROJECT SCOPE</w:t>
      </w:r>
    </w:p>
    <w:bookmarkEnd w:id="28"/>
    <w:p w14:paraId="2298D1D6" w14:textId="77777777" w:rsidR="003D06BA" w:rsidRPr="003D06BA" w:rsidRDefault="003D06BA" w:rsidP="003D06BA">
      <w:pPr>
        <w:spacing w:before="220" w:after="220"/>
        <w:jc w:val="both"/>
        <w:rPr>
          <w:rFonts w:cs="Times New Roman"/>
        </w:rPr>
      </w:pPr>
      <w:r w:rsidRPr="003D06BA">
        <w:rPr>
          <w:rFonts w:cs="Times New Roman"/>
        </w:rPr>
        <w:t>The Supplier shall provide cost-effective, readily available, and clinically effective respiratory medication-delivery products to support the District’s Respiratory Therapy team in delivering high-quality care to patients. All products must meet established clinical standards, be compatible with existing respiratory equipment utilized within the District, and be supplied in accordance with required quantities and timelines.</w:t>
      </w:r>
    </w:p>
    <w:p w14:paraId="5BB6B07E" w14:textId="77777777" w:rsidR="003D06BA" w:rsidRPr="003D06BA" w:rsidRDefault="003D06BA" w:rsidP="003D06BA">
      <w:pPr>
        <w:spacing w:before="220" w:after="220"/>
        <w:jc w:val="both"/>
        <w:rPr>
          <w:rFonts w:cs="Times New Roman"/>
        </w:rPr>
      </w:pPr>
      <w:r w:rsidRPr="003D06BA">
        <w:rPr>
          <w:rFonts w:cs="Times New Roman"/>
        </w:rPr>
        <w:t>The Supplier shall review the attached </w:t>
      </w:r>
      <w:r w:rsidRPr="003D06BA">
        <w:rPr>
          <w:rFonts w:cs="Times New Roman"/>
          <w:b/>
          <w:bCs/>
        </w:rPr>
        <w:t>Exhibit A – Bid List and Supplier Questions</w:t>
      </w:r>
      <w:r w:rsidRPr="003D06BA">
        <w:rPr>
          <w:rFonts w:cs="Times New Roman"/>
        </w:rPr>
        <w:t> and ensure all proposed products, pricing, and responses align with the specifications and requirements outlined therein.</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9" w:name="_BPDC_LN_INS_1201"/>
      <w:bookmarkStart w:id="30" w:name="_BPDC_PR_INS_1202"/>
      <w:bookmarkStart w:id="31" w:name="_BPDC_LN_INS_1199"/>
      <w:bookmarkStart w:id="32" w:name="_BPDC_PR_INS_1200"/>
      <w:bookmarkStart w:id="33" w:name="_BPDC_LN_INS_1197"/>
      <w:bookmarkStart w:id="34" w:name="_BPDC_PR_INS_1198"/>
      <w:bookmarkStart w:id="35" w:name="_BPDC_LN_INS_1195"/>
      <w:bookmarkStart w:id="36" w:name="_BPDC_PR_INS_1196"/>
      <w:bookmarkStart w:id="37" w:name="_BPDC_LN_INS_1193"/>
      <w:bookmarkStart w:id="38" w:name="_BPDC_PR_INS_1194"/>
      <w:bookmarkStart w:id="39" w:name="_BPDC_LN_INS_1191"/>
      <w:bookmarkStart w:id="40" w:name="_BPDC_PR_INS_1192"/>
      <w:bookmarkStart w:id="41" w:name="_BPDC_LN_INS_1189"/>
      <w:bookmarkStart w:id="42" w:name="_BPDC_PR_INS_1190"/>
      <w:bookmarkStart w:id="43" w:name="_BPDC_LN_INS_1187"/>
      <w:bookmarkStart w:id="44" w:name="_BPDC_PR_INS_1188"/>
      <w:bookmarkStart w:id="45" w:name="_BPDC_LN_INS_1185"/>
      <w:bookmarkStart w:id="46" w:name="_BPDC_PR_INS_1186"/>
      <w:bookmarkStart w:id="47" w:name="_BPDC_LN_INS_1183"/>
      <w:bookmarkStart w:id="48" w:name="_BPDC_PR_INS_1184"/>
      <w:bookmarkStart w:id="49" w:name="_BPDC_LN_INS_1181"/>
      <w:bookmarkStart w:id="50" w:name="_BPDC_PR_INS_1182"/>
      <w:bookmarkStart w:id="51" w:name="_BPDC_LN_INS_1179"/>
      <w:bookmarkStart w:id="52" w:name="_BPDC_PR_INS_1180"/>
      <w:bookmarkStart w:id="53" w:name="_BPDC_LN_INS_1177"/>
      <w:bookmarkStart w:id="54" w:name="_BPDC_PR_INS_1178"/>
      <w:bookmarkStart w:id="55" w:name="_BPDC_LN_INS_1175"/>
      <w:bookmarkStart w:id="56" w:name="_BPDC_PR_INS_1176"/>
      <w:bookmarkStart w:id="57" w:name="_BPDC_LN_INS_1173"/>
      <w:bookmarkStart w:id="58" w:name="_BPDC_PR_INS_1174"/>
      <w:bookmarkStart w:id="59" w:name="_BPDC_LN_INS_1171"/>
      <w:bookmarkStart w:id="60" w:name="_BPDC_PR_INS_1172"/>
      <w:bookmarkStart w:id="61" w:name="_BPDC_LN_INS_1169"/>
      <w:bookmarkStart w:id="62" w:name="_BPDC_PR_INS_1170"/>
      <w:bookmarkStart w:id="63" w:name="_BPDC_LN_INS_1167"/>
      <w:bookmarkStart w:id="64" w:name="_BPDC_PR_INS_1168"/>
      <w:bookmarkStart w:id="65" w:name="_BPDC_LN_INS_1165"/>
      <w:bookmarkStart w:id="66" w:name="_BPDC_PR_INS_1166"/>
      <w:bookmarkStart w:id="67" w:name="_BPDC_LN_INS_1163"/>
      <w:bookmarkStart w:id="68" w:name="_BPDC_PR_INS_1164"/>
      <w:bookmarkStart w:id="69" w:name="_BPDC_LN_INS_1161"/>
      <w:bookmarkStart w:id="70" w:name="_BPDC_PR_INS_1162"/>
      <w:bookmarkStart w:id="71" w:name="_BPDC_LN_INS_1159"/>
      <w:bookmarkStart w:id="72" w:name="_BPDC_PR_INS_1160"/>
      <w:bookmarkStart w:id="73" w:name="_BPDC_LN_INS_1157"/>
      <w:bookmarkStart w:id="74" w:name="_BPDC_PR_INS_1158"/>
      <w:bookmarkStart w:id="75" w:name="_BPDC_LN_INS_1155"/>
      <w:bookmarkStart w:id="76" w:name="_BPDC_PR_INS_1156"/>
      <w:bookmarkStart w:id="77" w:name="_BPDC_LN_INS_1153"/>
      <w:bookmarkStart w:id="78" w:name="_BPDC_PR_INS_1154"/>
      <w:bookmarkStart w:id="79" w:name="_Ref46998735"/>
      <w:bookmarkStart w:id="80" w:name="SecD"/>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9A3EA6">
        <w:rPr>
          <w:rFonts w:eastAsia="Calibri"/>
          <w:b/>
          <w:u w:val="single"/>
        </w:rPr>
        <w:t>MINIMUM REQUIREMENTS</w:t>
      </w:r>
      <w:bookmarkEnd w:id="79"/>
    </w:p>
    <w:p w14:paraId="6753A46B" w14:textId="04FF58CB" w:rsidR="003D06BA" w:rsidRDefault="003D06BA" w:rsidP="003D06BA">
      <w:pPr>
        <w:pStyle w:val="xmsonormal"/>
        <w:shd w:val="clear" w:color="auto" w:fill="FFFFFF"/>
        <w:spacing w:before="0" w:beforeAutospacing="0" w:after="0" w:afterAutospacing="0"/>
        <w:rPr>
          <w:rFonts w:ascii="Aptos" w:hAnsi="Aptos"/>
          <w:color w:val="242424"/>
        </w:rPr>
      </w:pPr>
      <w:bookmarkStart w:id="81" w:name="_Hlk214457918"/>
      <w:bookmarkEnd w:id="80"/>
      <w:r>
        <w:rPr>
          <w:rFonts w:ascii="inherit" w:hAnsi="inherit"/>
          <w:color w:val="242424"/>
          <w:sz w:val="22"/>
          <w:szCs w:val="22"/>
          <w:bdr w:val="none" w:sz="0" w:space="0" w:color="auto" w:frame="1"/>
        </w:rPr>
        <w:t>The Supplier shall provide a nebulization system that meets or exceeds the following minimum performance and compatibility standards:</w:t>
      </w:r>
    </w:p>
    <w:p w14:paraId="0ED78CE4" w14:textId="77777777" w:rsidR="003D06BA" w:rsidRDefault="003D06BA" w:rsidP="003D06BA">
      <w:pPr>
        <w:pStyle w:val="xmsonormal"/>
        <w:numPr>
          <w:ilvl w:val="0"/>
          <w:numId w:val="3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Particle Size Delivery</w:t>
      </w:r>
    </w:p>
    <w:p w14:paraId="7E44CF81"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The nebulization system must consistently deliver aerosol particles within the optimal therapeutic range of </w:t>
      </w:r>
      <w:r>
        <w:rPr>
          <w:rFonts w:ascii="inherit" w:hAnsi="inherit" w:cs="Segoe UI"/>
          <w:b/>
          <w:bCs/>
          <w:color w:val="242424"/>
          <w:sz w:val="22"/>
          <w:szCs w:val="22"/>
          <w:bdr w:val="none" w:sz="0" w:space="0" w:color="auto" w:frame="1"/>
        </w:rPr>
        <w:t>1 to 5 micrometers</w:t>
      </w:r>
      <w:r>
        <w:rPr>
          <w:rFonts w:ascii="inherit" w:hAnsi="inherit" w:cs="Segoe UI"/>
          <w:color w:val="242424"/>
          <w:sz w:val="22"/>
          <w:szCs w:val="22"/>
          <w:bdr w:val="none" w:sz="0" w:space="0" w:color="auto" w:frame="1"/>
        </w:rPr>
        <w:t> to ensure effective medication deposition in the lower airways.</w:t>
      </w:r>
    </w:p>
    <w:p w14:paraId="30D98F69"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Particle size must be validated through standardized testing methods, and documentation must be provided upon request.</w:t>
      </w:r>
    </w:p>
    <w:p w14:paraId="255F7940" w14:textId="77777777" w:rsidR="003D06BA" w:rsidRDefault="003D06BA" w:rsidP="003D06BA">
      <w:pPr>
        <w:pStyle w:val="xmsonormal"/>
        <w:numPr>
          <w:ilvl w:val="0"/>
          <w:numId w:val="3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No Additional Gas Flow Introduction</w:t>
      </w:r>
    </w:p>
    <w:p w14:paraId="5ABB5860"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The system must operate </w:t>
      </w:r>
      <w:r>
        <w:rPr>
          <w:rFonts w:ascii="inherit" w:hAnsi="inherit" w:cs="Segoe UI"/>
          <w:b/>
          <w:bCs/>
          <w:color w:val="242424"/>
          <w:sz w:val="22"/>
          <w:szCs w:val="22"/>
          <w:bdr w:val="none" w:sz="0" w:space="0" w:color="auto" w:frame="1"/>
        </w:rPr>
        <w:t>without adding any additional gas flow</w:t>
      </w:r>
      <w:r>
        <w:rPr>
          <w:rFonts w:ascii="inherit" w:hAnsi="inherit" w:cs="Segoe UI"/>
          <w:color w:val="242424"/>
          <w:sz w:val="22"/>
          <w:szCs w:val="22"/>
          <w:bdr w:val="none" w:sz="0" w:space="0" w:color="auto" w:frame="1"/>
        </w:rPr>
        <w:t> into the patient circuit.</w:t>
      </w:r>
    </w:p>
    <w:p w14:paraId="603A49B1"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This requirement applies across all respiratory care platforms in use by the District, including but not limited to:</w:t>
      </w:r>
    </w:p>
    <w:p w14:paraId="3729FDF1" w14:textId="77777777" w:rsidR="003D06BA" w:rsidRDefault="003D06BA" w:rsidP="003D06BA">
      <w:pPr>
        <w:pStyle w:val="xmsonormal"/>
        <w:numPr>
          <w:ilvl w:val="2"/>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Mechanical ventilators</w:t>
      </w:r>
    </w:p>
    <w:p w14:paraId="60FFDCF1" w14:textId="77777777" w:rsidR="003D06BA" w:rsidRDefault="003D06BA" w:rsidP="003D06BA">
      <w:pPr>
        <w:pStyle w:val="xmsonormal"/>
        <w:numPr>
          <w:ilvl w:val="2"/>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Intrapulmonary percussive ventilation (IPV) systems</w:t>
      </w:r>
    </w:p>
    <w:p w14:paraId="52CBF3F3" w14:textId="77777777" w:rsidR="003D06BA" w:rsidRDefault="003D06BA" w:rsidP="003D06BA">
      <w:pPr>
        <w:pStyle w:val="xmsonormal"/>
        <w:numPr>
          <w:ilvl w:val="2"/>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Airvo or other high-flow systems</w:t>
      </w:r>
    </w:p>
    <w:p w14:paraId="755A886B" w14:textId="77777777" w:rsidR="003D06BA" w:rsidRDefault="003D06BA" w:rsidP="003D06BA">
      <w:pPr>
        <w:pStyle w:val="xmsonormal"/>
        <w:numPr>
          <w:ilvl w:val="2"/>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BiPAP/Non-invasive ventilation (NIV) systems</w:t>
      </w:r>
    </w:p>
    <w:p w14:paraId="2D30543A" w14:textId="77777777" w:rsidR="003D06BA" w:rsidRDefault="003D06BA" w:rsidP="003D06BA">
      <w:pPr>
        <w:pStyle w:val="xmsonormal"/>
        <w:numPr>
          <w:ilvl w:val="0"/>
          <w:numId w:val="3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Compatibility</w:t>
      </w:r>
    </w:p>
    <w:p w14:paraId="321C0984"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The nebulization system must be fully compatible with the District’s existing respiratory equipment, circuits, and interfaces.</w:t>
      </w:r>
    </w:p>
    <w:p w14:paraId="78A5DBA0"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Supplier must provide a compatibility matrix or documentation verifying system integration with commonly used devices.</w:t>
      </w:r>
    </w:p>
    <w:p w14:paraId="0DE77EB1" w14:textId="77777777" w:rsidR="003D06BA" w:rsidRDefault="003D06BA" w:rsidP="003D06BA">
      <w:pPr>
        <w:pStyle w:val="xmsonormal"/>
        <w:numPr>
          <w:ilvl w:val="0"/>
          <w:numId w:val="3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Operational Reliability</w:t>
      </w:r>
    </w:p>
    <w:p w14:paraId="04F3FFA1"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The system must deliver consistent aerosol output throughout the full duration of therapy without interruption.</w:t>
      </w:r>
    </w:p>
    <w:p w14:paraId="1FA2873A"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Devices should be durable and designed for repeated clinical use as appropriate (single-patient or multi-patient, depending on product type).</w:t>
      </w:r>
    </w:p>
    <w:p w14:paraId="392A7757" w14:textId="77777777" w:rsidR="003D06BA" w:rsidRDefault="003D06BA" w:rsidP="003D06BA">
      <w:pPr>
        <w:pStyle w:val="xmsonormal"/>
        <w:numPr>
          <w:ilvl w:val="0"/>
          <w:numId w:val="3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Safety and Clinical Compliance</w:t>
      </w:r>
    </w:p>
    <w:p w14:paraId="2D311215"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All components must meet applicable regulatory, safety, and infection-control standards.</w:t>
      </w:r>
    </w:p>
    <w:p w14:paraId="4E8F826D"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Products must be cleared by the appropriate regulatory agencies (e.g., FDA) for their intended clinical use.</w:t>
      </w:r>
    </w:p>
    <w:p w14:paraId="728B5E6B" w14:textId="77777777" w:rsidR="003D06BA" w:rsidRDefault="003D06BA" w:rsidP="003D06BA">
      <w:pPr>
        <w:pStyle w:val="xmsonormal"/>
        <w:numPr>
          <w:ilvl w:val="0"/>
          <w:numId w:val="39"/>
        </w:numPr>
        <w:shd w:val="clear" w:color="auto" w:fill="FFFFFF"/>
        <w:spacing w:before="0" w:beforeAutospacing="0" w:after="0" w:afterAutospacing="0"/>
        <w:rPr>
          <w:rFonts w:ascii="Aptos" w:hAnsi="Aptos" w:cs="Segoe UI"/>
          <w:color w:val="242424"/>
        </w:rPr>
      </w:pPr>
      <w:r>
        <w:rPr>
          <w:rFonts w:ascii="inherit" w:hAnsi="inherit" w:cs="Segoe UI"/>
          <w:b/>
          <w:bCs/>
          <w:color w:val="242424"/>
          <w:sz w:val="22"/>
          <w:szCs w:val="22"/>
          <w:bdr w:val="none" w:sz="0" w:space="0" w:color="auto" w:frame="1"/>
        </w:rPr>
        <w:t>Training and Support</w:t>
      </w:r>
    </w:p>
    <w:p w14:paraId="67B2325E" w14:textId="77777777" w:rsidR="003D06BA" w:rsidRDefault="003D06BA" w:rsidP="003D06BA">
      <w:pPr>
        <w:pStyle w:val="xmsonormal"/>
        <w:numPr>
          <w:ilvl w:val="1"/>
          <w:numId w:val="39"/>
        </w:numPr>
        <w:shd w:val="clear" w:color="auto" w:fill="FFFFFF"/>
        <w:spacing w:before="0" w:beforeAutospacing="0" w:after="0" w:afterAutospacing="0"/>
        <w:rPr>
          <w:rFonts w:ascii="Aptos" w:hAnsi="Aptos" w:cs="Segoe UI"/>
          <w:color w:val="242424"/>
        </w:rPr>
      </w:pPr>
      <w:r>
        <w:rPr>
          <w:rFonts w:ascii="inherit" w:hAnsi="inherit" w:cs="Segoe UI"/>
          <w:color w:val="242424"/>
          <w:sz w:val="22"/>
          <w:szCs w:val="22"/>
          <w:bdr w:val="none" w:sz="0" w:space="0" w:color="auto" w:frame="1"/>
        </w:rPr>
        <w:t>Supplier shall provide product training, usage guidelines, and ongoing clinical support to Respiratory Therapy staff as needed to ensure safe and effective use</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82" w:name="_Ref55198810"/>
      <w:bookmarkStart w:id="83" w:name="_Ref62571440"/>
      <w:bookmarkEnd w:id="81"/>
      <w:r w:rsidRPr="009A3EA6">
        <w:rPr>
          <w:rFonts w:cs="Times New Roman"/>
          <w:b/>
          <w:szCs w:val="22"/>
          <w:u w:val="single"/>
        </w:rPr>
        <w:t>PRICE QUOTES</w:t>
      </w:r>
      <w:bookmarkEnd w:id="82"/>
      <w:bookmarkEnd w:id="83"/>
    </w:p>
    <w:p w14:paraId="0DDA8126" w14:textId="77777777" w:rsidR="00EC7C8E" w:rsidRPr="00D16A84" w:rsidRDefault="00EC7C8E" w:rsidP="00EC7C8E">
      <w:pPr>
        <w:spacing w:before="220" w:after="220"/>
        <w:jc w:val="both"/>
        <w:rPr>
          <w:rFonts w:eastAsia="Calibri"/>
        </w:rPr>
      </w:pPr>
      <w:bookmarkStart w:id="84" w:name="_Hlk214458260"/>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t>
      </w:r>
      <w:r w:rsidRPr="00D16A84">
        <w:rPr>
          <w:rFonts w:eastAsia="Calibri" w:cs="Times New Roman"/>
          <w:szCs w:val="22"/>
        </w:rPr>
        <w:t xml:space="preserve">with use of the items. </w:t>
      </w:r>
      <w:r w:rsidRPr="00D16A84">
        <w:t>Any costs not included in the Solicitation response cannot be charged to the District.</w:t>
      </w:r>
      <w:r w:rsidRPr="00D16A84">
        <w:rPr>
          <w:rFonts w:eastAsia="Calibri" w:cs="Times New Roman"/>
          <w:szCs w:val="22"/>
        </w:rPr>
        <w:t xml:space="preserve"> Respondents may propose</w:t>
      </w:r>
      <w:r w:rsidRPr="00D16A84">
        <w:rPr>
          <w:rFonts w:eastAsiaTheme="minorHAnsi" w:cs="Times New Roman"/>
          <w:szCs w:val="22"/>
        </w:rPr>
        <w:t xml:space="preserve"> pricing </w:t>
      </w:r>
      <w:r w:rsidRPr="00D16A84">
        <w:rPr>
          <w:rFonts w:eastAsia="Calibri" w:cs="Times New Roman"/>
          <w:szCs w:val="22"/>
        </w:rPr>
        <w:t xml:space="preserve">increases </w:t>
      </w:r>
      <w:r w:rsidRPr="00D16A84">
        <w:rPr>
          <w:rFonts w:eastAsiaTheme="minorHAnsi" w:cs="Times New Roman"/>
          <w:szCs w:val="22"/>
        </w:rPr>
        <w:t xml:space="preserve">for the </w:t>
      </w:r>
      <w:r w:rsidRPr="00D16A84">
        <w:rPr>
          <w:rFonts w:eastAsia="Calibri"/>
        </w:rPr>
        <w:t xml:space="preserve">optional renewal terms with set caps (e.g., no more than 1% to 3% annually). Use the spreadsheet attached as </w:t>
      </w:r>
      <w:hyperlink w:anchor="ExA" w:history="1">
        <w:r w:rsidRPr="00D16A84">
          <w:rPr>
            <w:rStyle w:val="Hyperlink"/>
            <w:rFonts w:eastAsia="Calibri"/>
          </w:rPr>
          <w:t>Exhibit A</w:t>
        </w:r>
      </w:hyperlink>
      <w:r w:rsidRPr="00D16A84">
        <w:rPr>
          <w:rFonts w:eastAsia="Calibri"/>
        </w:rPr>
        <w:t xml:space="preserve"> to this Solicitation to provide line-item pricing in your Response.</w:t>
      </w:r>
    </w:p>
    <w:p w14:paraId="12994A3A" w14:textId="77777777" w:rsidR="00EC7C8E" w:rsidRPr="00D16A84" w:rsidRDefault="00EC7C8E" w:rsidP="00EC7C8E">
      <w:pPr>
        <w:spacing w:before="220" w:after="220"/>
        <w:jc w:val="both"/>
        <w:rPr>
          <w:rFonts w:eastAsia="Calibri"/>
        </w:rPr>
      </w:pPr>
      <w:r w:rsidRPr="00D16A84">
        <w:rPr>
          <w:rFonts w:eastAsia="Calibri"/>
        </w:rPr>
        <w:t>Respondents are asked to bid on all Products they are able to provide. The District anticipates awarding contracts to multiple vendors in order to obtain pricing for all needed products. Respondents do not need to be able to provide all requested Products in order to bid.</w:t>
      </w:r>
    </w:p>
    <w:p w14:paraId="1DC1481F" w14:textId="77777777" w:rsidR="00EC7C8E" w:rsidRPr="00D16A84" w:rsidRDefault="00EC7C8E" w:rsidP="00EC7C8E">
      <w:pPr>
        <w:spacing w:before="220" w:after="220"/>
        <w:jc w:val="both"/>
        <w:rPr>
          <w:rFonts w:eastAsia="Calibri"/>
        </w:rPr>
      </w:pPr>
      <w:r w:rsidRPr="00D16A84">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D16A84" w:rsidRDefault="00EC7C8E" w:rsidP="00EC7C8E">
      <w:pPr>
        <w:spacing w:before="220" w:after="220"/>
        <w:jc w:val="both"/>
        <w:rPr>
          <w:rFonts w:cs="Times New Roman"/>
          <w:szCs w:val="22"/>
        </w:rPr>
      </w:pPr>
      <w:r w:rsidRPr="00D16A84">
        <w:rPr>
          <w:rFonts w:eastAsia="Calibri"/>
        </w:rPr>
        <w:t>Respondents are also asked to bid on, or include a set price (e.g., percentage discount off list price) for, all products</w:t>
      </w:r>
      <w:r w:rsidRPr="00D16A84">
        <w:rPr>
          <w:rFonts w:eastAsia="Calibri" w:cs="Times New Roman"/>
          <w:bCs/>
          <w:szCs w:val="22"/>
        </w:rPr>
        <w:t xml:space="preserve"> in the Respondent’s catalog for this product category. </w:t>
      </w:r>
      <w:r w:rsidRPr="00D16A84">
        <w:rPr>
          <w:rFonts w:eastAsia="Calibri" w:cs="Times New Roman"/>
          <w:b/>
          <w:bCs/>
          <w:szCs w:val="22"/>
        </w:rPr>
        <w:t>We strongly encourage all Respondents to bid their entire catalog for this category of products so that items not specifically listed in the Solicitation can be added later if appropriate, without the need to issue another Solicitation.</w:t>
      </w:r>
    </w:p>
    <w:bookmarkEnd w:id="84"/>
    <w:p w14:paraId="4DE4FC80" w14:textId="77777777" w:rsidR="00EC7C8E" w:rsidRPr="00D16A84"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D16A84">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bookmarkStart w:id="85" w:name="_Hlk214458467"/>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manufacturer or vendor, the term “or other units considered to be equivalent”, if not inserted, shall be implied.  The specific product described shall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District.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6" w:name="_BPDC_LN_INS_1151"/>
      <w:bookmarkStart w:id="87" w:name="_BPDC_PR_INS_1152"/>
      <w:bookmarkEnd w:id="85"/>
      <w:bookmarkEnd w:id="86"/>
      <w:bookmarkEnd w:id="87"/>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w:t>
      </w:r>
      <w:r w:rsidRPr="00D16A84">
        <w:rPr>
          <w:rFonts w:eastAsia="Calibri" w:cs="Times New Roman"/>
          <w:szCs w:val="22"/>
        </w:rPr>
        <w:t xml:space="preserve">is </w:t>
      </w:r>
      <w:r w:rsidRPr="00D16A84">
        <w:rPr>
          <w:rFonts w:eastAsia="Calibri"/>
          <w:b/>
          <w:szCs w:val="22"/>
        </w:rPr>
        <w:t xml:space="preserve">three </w:t>
      </w:r>
      <w:r w:rsidRPr="00D16A84">
        <w:rPr>
          <w:rFonts w:eastAsia="Calibri" w:cs="Times New Roman"/>
          <w:b/>
          <w:szCs w:val="22"/>
        </w:rPr>
        <w:t xml:space="preserve">(3) </w:t>
      </w:r>
      <w:r w:rsidRPr="00D16A84">
        <w:rPr>
          <w:rFonts w:eastAsia="Calibri"/>
          <w:b/>
          <w:szCs w:val="22"/>
        </w:rPr>
        <w:t xml:space="preserve">years with two </w:t>
      </w:r>
      <w:r w:rsidRPr="00D16A84">
        <w:rPr>
          <w:rFonts w:eastAsia="Calibri" w:cs="Times New Roman"/>
          <w:b/>
          <w:szCs w:val="22"/>
        </w:rPr>
        <w:t xml:space="preserve">(2) additional </w:t>
      </w:r>
      <w:r w:rsidRPr="00D16A84">
        <w:rPr>
          <w:rFonts w:eastAsia="Calibri"/>
          <w:b/>
          <w:szCs w:val="22"/>
        </w:rPr>
        <w:t>one</w:t>
      </w:r>
      <w:r w:rsidRPr="00D16A84">
        <w:rPr>
          <w:rFonts w:eastAsia="Calibri" w:cs="Times New Roman"/>
          <w:b/>
          <w:szCs w:val="22"/>
        </w:rPr>
        <w:t>-</w:t>
      </w:r>
      <w:r w:rsidRPr="00D16A84">
        <w:rPr>
          <w:rFonts w:eastAsia="Calibri"/>
          <w:b/>
          <w:szCs w:val="22"/>
        </w:rPr>
        <w:t xml:space="preserve">year </w:t>
      </w:r>
      <w:r w:rsidRPr="00D16A84">
        <w:rPr>
          <w:rFonts w:eastAsia="Calibri" w:cs="Times New Roman"/>
          <w:b/>
          <w:szCs w:val="22"/>
        </w:rPr>
        <w:t>renewal options</w:t>
      </w:r>
      <w:r w:rsidRPr="00D16A84">
        <w:rPr>
          <w:rFonts w:eastAsia="Calibri" w:cs="Times New Roman"/>
          <w:szCs w:val="22"/>
        </w:rPr>
        <w:t xml:space="preserve">. </w:t>
      </w:r>
      <w:r w:rsidRPr="00D16A84">
        <w:rPr>
          <w:szCs w:val="22"/>
        </w:rPr>
        <w:t>T</w:t>
      </w:r>
      <w:r w:rsidRPr="00D16A84">
        <w:rPr>
          <w:rFonts w:eastAsia="Calibri" w:cs="Times New Roman"/>
          <w:szCs w:val="22"/>
        </w:rPr>
        <w:t xml:space="preserve">he District may exercise the renewal options by providing </w:t>
      </w:r>
      <w:r w:rsidRPr="00D16A84">
        <w:rPr>
          <w:rFonts w:cs="Times New Roman"/>
          <w:szCs w:val="22"/>
        </w:rPr>
        <w:t xml:space="preserve">vendor with </w:t>
      </w:r>
      <w:r w:rsidRPr="00D16A84">
        <w:rPr>
          <w:rFonts w:eastAsia="Calibri" w:cs="Times New Roman"/>
          <w:szCs w:val="22"/>
        </w:rPr>
        <w:t xml:space="preserve">written notice </w:t>
      </w:r>
      <w:r w:rsidRPr="00D16A84">
        <w:rPr>
          <w:rFonts w:cs="Times New Roman"/>
          <w:szCs w:val="22"/>
        </w:rPr>
        <w:t>(email notice</w:t>
      </w:r>
      <w:r w:rsidRPr="009A3EA6">
        <w:rPr>
          <w:rFonts w:cs="Times New Roman"/>
          <w:szCs w:val="22"/>
        </w:rPr>
        <w:t xml:space="preserv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District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District reserves the right to extend the contract for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8" w:name="_BPDC_LN_INS_1149"/>
      <w:bookmarkStart w:id="89" w:name="_BPDC_PR_INS_1150"/>
      <w:bookmarkEnd w:id="88"/>
      <w:bookmarkEnd w:id="89"/>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District.  The District reserves the right to add, delete or substitute members of the Evaluation Committee as it deems necessary. The Evaluation Committee will narrow the field of submitted Solicitation responses to those which best meet the requirements of this Solicitation and which best meet the complete </w:t>
      </w:r>
      <w:r w:rsidRPr="009A3EA6">
        <w:rPr>
          <w:rFonts w:eastAsia="Calibri" w:cs="Times New Roman"/>
          <w:szCs w:val="22"/>
        </w:rPr>
        <w:t>needs</w:t>
      </w:r>
      <w:r w:rsidRPr="009A3EA6">
        <w:rPr>
          <w:rFonts w:cs="Times New Roman"/>
          <w:szCs w:val="22"/>
          <w:lang w:eastAsia="ar-SA"/>
        </w:rPr>
        <w:t xml:space="preserve"> of the District.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District’s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90" w:name="_BPDC_LN_INS_1147"/>
      <w:bookmarkStart w:id="91" w:name="_BPDC_PR_INS_1148"/>
      <w:bookmarkStart w:id="92" w:name="_Ref46998358"/>
      <w:bookmarkEnd w:id="90"/>
      <w:bookmarkEnd w:id="91"/>
      <w:r w:rsidRPr="009A3EA6">
        <w:rPr>
          <w:rFonts w:cs="Times New Roman"/>
          <w:b/>
          <w:bCs/>
          <w:szCs w:val="22"/>
          <w:u w:val="single"/>
        </w:rPr>
        <w:t>EVALUATION FACTORS</w:t>
      </w:r>
      <w:bookmarkEnd w:id="92"/>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The extent to which the goods and/or services meet the District’s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93" w:name="_BPDC_LN_INS_1145"/>
      <w:bookmarkStart w:id="94" w:name="_BPDC_PR_INS_1146"/>
      <w:bookmarkStart w:id="95" w:name="_BPDC_LN_INS_1143"/>
      <w:bookmarkStart w:id="96" w:name="_BPDC_PR_INS_1144"/>
      <w:bookmarkStart w:id="97" w:name="_Ref66700330"/>
      <w:bookmarkEnd w:id="93"/>
      <w:bookmarkEnd w:id="94"/>
      <w:bookmarkEnd w:id="95"/>
      <w:bookmarkEnd w:id="96"/>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7"/>
    </w:p>
    <w:p w14:paraId="3DB4F878"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the District</w:t>
      </w:r>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2DB297D1" w:rsidR="00EC7C8E" w:rsidRPr="00D16A84" w:rsidRDefault="00EC7C8E" w:rsidP="00EC7C8E">
      <w:pPr>
        <w:pStyle w:val="ListParagraph"/>
        <w:spacing w:after="240"/>
        <w:contextualSpacing w:val="0"/>
        <w:jc w:val="both"/>
      </w:pPr>
      <w:r w:rsidRPr="00D16A84">
        <w:rPr>
          <w:rFonts w:cs="Times New Roman"/>
          <w:szCs w:val="22"/>
        </w:rPr>
        <w:t xml:space="preserve">Describe how the proposed solution meets the minimum requirements in </w:t>
      </w:r>
      <w:hyperlink w:anchor="SecD" w:history="1">
        <w:r w:rsidRPr="00D16A84">
          <w:rPr>
            <w:rStyle w:val="Hyperlink"/>
            <w:rFonts w:cs="Times New Roman"/>
            <w:szCs w:val="22"/>
          </w:rPr>
          <w:t>Section D</w:t>
        </w:r>
      </w:hyperlink>
      <w:r w:rsidRPr="00D16A84">
        <w:rPr>
          <w:rFonts w:cs="Times New Roman"/>
          <w:szCs w:val="22"/>
        </w:rPr>
        <w:t xml:space="preserve"> above. Provide the information requested in </w:t>
      </w:r>
      <w:hyperlink w:anchor="SecE" w:history="1">
        <w:r w:rsidRPr="00D16A84">
          <w:rPr>
            <w:rStyle w:val="Hyperlink"/>
            <w:rFonts w:cs="Times New Roman"/>
            <w:szCs w:val="22"/>
          </w:rPr>
          <w:t>Section E</w:t>
        </w:r>
      </w:hyperlink>
      <w:r w:rsidRPr="00D16A84">
        <w:rPr>
          <w:rFonts w:cs="Times New Roman"/>
          <w:szCs w:val="22"/>
        </w:rPr>
        <w:t xml:space="preserve"> above. Provide specification sheets for each </w:t>
      </w:r>
      <w:r w:rsidRPr="00D16A84">
        <w:t>product</w:t>
      </w:r>
      <w:r w:rsidRPr="00D16A84">
        <w:rPr>
          <w:rFonts w:cs="Times New Roman"/>
          <w:szCs w:val="22"/>
        </w:rPr>
        <w:t xml:space="preserve"> bid. Include service and warranty information. </w:t>
      </w:r>
    </w:p>
    <w:p w14:paraId="600060CA" w14:textId="77777777" w:rsidR="00EC7C8E" w:rsidRPr="00D16A84" w:rsidRDefault="00EC7C8E" w:rsidP="00C67BCE">
      <w:pPr>
        <w:pStyle w:val="ListParagraph"/>
        <w:numPr>
          <w:ilvl w:val="0"/>
          <w:numId w:val="5"/>
        </w:numPr>
        <w:spacing w:after="120"/>
        <w:contextualSpacing w:val="0"/>
        <w:jc w:val="both"/>
        <w:rPr>
          <w:rFonts w:cs="Times New Roman"/>
          <w:b/>
          <w:szCs w:val="22"/>
        </w:rPr>
      </w:pPr>
      <w:r w:rsidRPr="00D16A84">
        <w:rPr>
          <w:rFonts w:cs="Times New Roman"/>
          <w:b/>
          <w:szCs w:val="22"/>
        </w:rPr>
        <w:t>Pricing</w:t>
      </w:r>
    </w:p>
    <w:p w14:paraId="098E207E" w14:textId="326A068C" w:rsidR="00EC7C8E" w:rsidRPr="00D16A84" w:rsidRDefault="00EC7C8E" w:rsidP="00EC7C8E">
      <w:pPr>
        <w:pStyle w:val="ListParagraph"/>
        <w:spacing w:after="240"/>
        <w:contextualSpacing w:val="0"/>
        <w:jc w:val="both"/>
      </w:pPr>
      <w:r w:rsidRPr="00D16A84">
        <w:rPr>
          <w:rFonts w:cs="Times New Roman"/>
          <w:szCs w:val="22"/>
        </w:rPr>
        <w:t xml:space="preserve">Use the spreadsheet </w:t>
      </w:r>
      <w:r w:rsidRPr="00D16A84">
        <w:rPr>
          <w:rFonts w:eastAsia="Calibri" w:cs="Times New Roman"/>
          <w:szCs w:val="22"/>
        </w:rPr>
        <w:t xml:space="preserve">in </w:t>
      </w:r>
      <w:hyperlink w:anchor="ExA" w:history="1">
        <w:r w:rsidRPr="00D16A84">
          <w:rPr>
            <w:rStyle w:val="Hyperlink"/>
            <w:rFonts w:eastAsia="Calibri" w:cs="Times New Roman"/>
            <w:szCs w:val="22"/>
          </w:rPr>
          <w:t>Exhibit A</w:t>
        </w:r>
      </w:hyperlink>
      <w:r w:rsidRPr="00D16A84">
        <w:rPr>
          <w:rFonts w:eastAsia="Calibri" w:cs="Times New Roman"/>
          <w:szCs w:val="22"/>
        </w:rPr>
        <w:t xml:space="preserve"> to</w:t>
      </w:r>
      <w:r w:rsidRPr="00D16A84">
        <w:t xml:space="preserve"> </w:t>
      </w:r>
      <w:r w:rsidRPr="00D16A84">
        <w:rPr>
          <w:rFonts w:cs="Times New Roman"/>
          <w:szCs w:val="22"/>
        </w:rPr>
        <w:t>list line item pricing for all [products</w:t>
      </w:r>
      <w:r w:rsidR="00C75AF1" w:rsidRPr="00D16A84">
        <w:rPr>
          <w:rFonts w:cs="Times New Roman"/>
          <w:szCs w:val="22"/>
        </w:rPr>
        <w:t xml:space="preserve"> </w:t>
      </w:r>
      <w:r w:rsidRPr="00D16A84">
        <w:rPr>
          <w:rFonts w:cs="Times New Roman"/>
          <w:szCs w:val="22"/>
        </w:rPr>
        <w:t>you can provide. Add lines as needed for additional [products not already included.</w:t>
      </w:r>
    </w:p>
    <w:p w14:paraId="2C8145F6" w14:textId="77777777" w:rsidR="00EC7C8E" w:rsidRPr="00D16A84" w:rsidRDefault="00EC7C8E" w:rsidP="00C67BCE">
      <w:pPr>
        <w:pStyle w:val="ListParagraph"/>
        <w:keepNext/>
        <w:numPr>
          <w:ilvl w:val="0"/>
          <w:numId w:val="5"/>
        </w:numPr>
        <w:spacing w:after="120"/>
        <w:contextualSpacing w:val="0"/>
        <w:jc w:val="both"/>
        <w:rPr>
          <w:rFonts w:cs="Times New Roman"/>
          <w:bCs/>
          <w:szCs w:val="22"/>
        </w:rPr>
      </w:pPr>
      <w:r w:rsidRPr="00D16A84">
        <w:rPr>
          <w:rFonts w:cs="Times New Roman"/>
          <w:b/>
          <w:szCs w:val="22"/>
        </w:rPr>
        <w:t>References</w:t>
      </w:r>
    </w:p>
    <w:p w14:paraId="7665AD14" w14:textId="4DE7891E" w:rsidR="00EC7C8E" w:rsidRPr="009A3EA6" w:rsidRDefault="00EC7C8E" w:rsidP="00EC7C8E">
      <w:pPr>
        <w:spacing w:after="240"/>
        <w:ind w:left="720"/>
        <w:jc w:val="both"/>
        <w:rPr>
          <w:rFonts w:cs="Times New Roman"/>
          <w:i/>
          <w:szCs w:val="22"/>
        </w:rPr>
      </w:pPr>
      <w:r w:rsidRPr="00D16A84">
        <w:rPr>
          <w:rFonts w:cs="Times New Roman"/>
          <w:szCs w:val="22"/>
        </w:rPr>
        <w:t>Provide a minimum of three references</w:t>
      </w:r>
      <w:r w:rsidRPr="00D16A84">
        <w:rPr>
          <w:rFonts w:cs="Times New Roman"/>
          <w:bCs/>
          <w:szCs w:val="22"/>
        </w:rPr>
        <w:t>. Can include specific types of references needed, if applicable; e.g., other Texas customers, other hospital systems, etc. Include</w:t>
      </w:r>
      <w:r w:rsidRPr="00D16A84">
        <w:rPr>
          <w:rFonts w:cs="Times New Roman"/>
          <w:szCs w:val="22"/>
        </w:rPr>
        <w:t xml:space="preserve"> name, telephone number</w:t>
      </w:r>
      <w:r w:rsidRPr="00D16A84">
        <w:rPr>
          <w:rFonts w:cs="Times New Roman"/>
          <w:bCs/>
          <w:szCs w:val="22"/>
        </w:rPr>
        <w:t>,</w:t>
      </w:r>
      <w:r w:rsidRPr="00D16A84">
        <w:rPr>
          <w:rFonts w:cs="Times New Roman"/>
          <w:szCs w:val="22"/>
        </w:rPr>
        <w:t xml:space="preserve"> and email </w:t>
      </w:r>
      <w:r w:rsidRPr="00D16A84">
        <w:rPr>
          <w:rFonts w:cs="Times New Roman"/>
          <w:bCs/>
          <w:szCs w:val="22"/>
        </w:rPr>
        <w:t xml:space="preserve">address. </w:t>
      </w:r>
      <w:r w:rsidRPr="00D16A84">
        <w:rPr>
          <w:rFonts w:cs="Times New Roman"/>
          <w:bCs/>
          <w:i/>
          <w:szCs w:val="22"/>
        </w:rPr>
        <w:t>The District</w:t>
      </w:r>
      <w:r w:rsidRPr="00D16A84">
        <w:rPr>
          <w:rFonts w:cs="Times New Roman"/>
          <w:i/>
          <w:szCs w:val="22"/>
        </w:rPr>
        <w:t xml:space="preserve"> will contact the references provided to determine </w:t>
      </w:r>
      <w:r w:rsidRPr="00D16A84">
        <w:rPr>
          <w:rFonts w:cs="Times New Roman"/>
          <w:bCs/>
          <w:i/>
          <w:szCs w:val="22"/>
        </w:rPr>
        <w:t>Respondent’s</w:t>
      </w:r>
      <w:r w:rsidRPr="00D16A84">
        <w:rPr>
          <w:rFonts w:cs="Times New Roman"/>
          <w:i/>
          <w:szCs w:val="22"/>
        </w:rPr>
        <w:t xml:space="preserve"> performance record for products/services similar to that described</w:t>
      </w:r>
      <w:r w:rsidRPr="009A3EA6">
        <w:rPr>
          <w:rFonts w:cs="Times New Roman"/>
          <w:i/>
          <w:szCs w:val="22"/>
        </w:rPr>
        <w:t xml:space="preserve">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Provide a discussion on how the Respondent intends to meet the District’s goal of 25% MWVBE participation for the scope/specifications of this Solicitation.  Discuss any MWVBE management partners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The District</w:t>
      </w:r>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 xml:space="preserve">A. </w:t>
      </w:r>
      <w:r w:rsidRPr="009A3EA6">
        <w:rPr>
          <w:rFonts w:eastAsia="Calibri" w:cs="Times New Roman"/>
          <w:szCs w:val="22"/>
          <w:shd w:val="clear" w:color="auto" w:fill="FFFFFF"/>
        </w:rPr>
        <w:tab/>
        <w:t xml:space="preserve">Submit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 xml:space="preserve">b. </w:t>
      </w:r>
      <w:r w:rsidRPr="009A3EA6">
        <w:rPr>
          <w:rFonts w:cs="Times New Roman"/>
          <w:bCs/>
          <w:szCs w:val="22"/>
        </w:rPr>
        <w:tab/>
      </w:r>
      <w:r>
        <w:rPr>
          <w:rFonts w:cs="Times New Roman"/>
          <w:bCs/>
          <w:szCs w:val="22"/>
        </w:rPr>
        <w:t xml:space="preserve">Exhibit C: Signed Vendor Proposed Revisions (an </w:t>
      </w:r>
      <w:r>
        <w:rPr>
          <w:rFonts w:cs="Times New Roman"/>
          <w:b/>
          <w:bCs/>
          <w:szCs w:val="22"/>
        </w:rPr>
        <w:t>editable, unlocked/usecured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1C821450" w14:textId="7C4E1ADC" w:rsidR="00C75AF1" w:rsidRDefault="00EC7C8E" w:rsidP="00D16A84">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76277EA6" w14:textId="77777777" w:rsidR="00D16A84" w:rsidRDefault="00D16A84" w:rsidP="00D16A84">
      <w:pPr>
        <w:tabs>
          <w:tab w:val="left" w:pos="1080"/>
        </w:tabs>
        <w:spacing w:after="120"/>
        <w:ind w:left="1080" w:hanging="360"/>
        <w:jc w:val="both"/>
        <w:rPr>
          <w:rFonts w:cs="Times New Roman"/>
          <w:bCs/>
          <w:szCs w:val="22"/>
        </w:rPr>
      </w:pPr>
    </w:p>
    <w:p w14:paraId="0302DF65" w14:textId="77777777" w:rsidR="00D16A84" w:rsidRDefault="00D16A84" w:rsidP="00D16A84">
      <w:pPr>
        <w:tabs>
          <w:tab w:val="left" w:pos="1080"/>
        </w:tabs>
        <w:spacing w:after="120"/>
        <w:ind w:left="1080" w:hanging="360"/>
        <w:jc w:val="both"/>
        <w:rPr>
          <w:rFonts w:cs="Times New Roman"/>
          <w:bCs/>
          <w:szCs w:val="22"/>
        </w:rPr>
      </w:pPr>
    </w:p>
    <w:p w14:paraId="702ED6F1" w14:textId="77777777" w:rsidR="00D16A84" w:rsidRDefault="00D16A84" w:rsidP="00D16A84">
      <w:pPr>
        <w:tabs>
          <w:tab w:val="left" w:pos="1080"/>
        </w:tabs>
        <w:spacing w:after="120"/>
        <w:ind w:left="1080" w:hanging="360"/>
        <w:jc w:val="both"/>
        <w:rPr>
          <w:rFonts w:cs="Times New Roman"/>
          <w:bCs/>
          <w:szCs w:val="22"/>
        </w:rPr>
      </w:pPr>
    </w:p>
    <w:p w14:paraId="195849C2" w14:textId="77777777" w:rsidR="00D16A84" w:rsidRDefault="00D16A84" w:rsidP="00D16A84">
      <w:pPr>
        <w:tabs>
          <w:tab w:val="left" w:pos="1080"/>
        </w:tabs>
        <w:spacing w:after="120"/>
        <w:ind w:left="1080" w:hanging="360"/>
        <w:jc w:val="both"/>
        <w:rPr>
          <w:rFonts w:cs="Times New Roman"/>
          <w:bCs/>
          <w:szCs w:val="22"/>
        </w:rPr>
      </w:pPr>
    </w:p>
    <w:p w14:paraId="3B393D21" w14:textId="77777777" w:rsidR="00D16A84" w:rsidRPr="009A3EA6" w:rsidRDefault="00D16A84" w:rsidP="00D16A84">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8" w:name="_BPDC_LN_INS_1139"/>
      <w:bookmarkStart w:id="99" w:name="_BPDC_PR_INS_1140"/>
      <w:bookmarkEnd w:id="98"/>
      <w:bookmarkEnd w:id="99"/>
      <w:r w:rsidRPr="009A3EA6">
        <w:rPr>
          <w:rFonts w:cs="Times New Roman"/>
          <w:b/>
          <w:bCs/>
          <w:szCs w:val="22"/>
          <w:u w:val="single"/>
        </w:rPr>
        <w:t>EVALUATION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sz w:val="24"/>
              </w:rPr>
              <w:t xml:space="preserve">EVALUATION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48F28086" w:rsidR="00EC7C8E" w:rsidRPr="00C75AF1" w:rsidRDefault="00B3645C" w:rsidP="00EC7C8E">
            <w:pPr>
              <w:keepNext/>
              <w:keepLines/>
              <w:tabs>
                <w:tab w:val="left" w:pos="-720"/>
              </w:tabs>
              <w:suppressAutoHyphens/>
              <w:jc w:val="center"/>
              <w:rPr>
                <w:rFonts w:cs="Times New Roman"/>
                <w:b/>
                <w:sz w:val="32"/>
              </w:rPr>
            </w:pPr>
            <w:r w:rsidRPr="00C75AF1">
              <w:rPr>
                <w:rFonts w:cs="Times New Roman"/>
                <w:b/>
                <w:sz w:val="32"/>
              </w:rPr>
              <w:t>25</w:t>
            </w:r>
          </w:p>
        </w:tc>
        <w:sdt>
          <w:sdtPr>
            <w:rPr>
              <w:rFonts w:cs="Times New Roman"/>
              <w:b/>
              <w:sz w:val="32"/>
              <w:szCs w:val="32"/>
            </w:rPr>
            <w:id w:val="-1986547009"/>
            <w:placeholder>
              <w:docPart w:val="7C9A69E3490547B986ED8011AF1579CD"/>
            </w:placeholder>
          </w:sdt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C75AF1" w:rsidRDefault="00EC7C8E" w:rsidP="00EC7C8E">
            <w:pPr>
              <w:keepNext/>
              <w:keepLines/>
              <w:tabs>
                <w:tab w:val="left" w:pos="-720"/>
              </w:tabs>
              <w:suppressAutoHyphens/>
              <w:jc w:val="center"/>
              <w:rPr>
                <w:rFonts w:cs="Times New Roman"/>
                <w:b/>
                <w:sz w:val="24"/>
              </w:rPr>
            </w:pPr>
            <w:r w:rsidRPr="00C75AF1">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District’s needs.</w:t>
            </w:r>
          </w:p>
        </w:tc>
        <w:tc>
          <w:tcPr>
            <w:tcW w:w="1581" w:type="dxa"/>
            <w:tcBorders>
              <w:top w:val="nil"/>
              <w:left w:val="nil"/>
              <w:bottom w:val="single" w:sz="4" w:space="0" w:color="auto"/>
              <w:right w:val="single" w:sz="4" w:space="0" w:color="auto"/>
            </w:tcBorders>
            <w:vAlign w:val="center"/>
          </w:tcPr>
          <w:p w14:paraId="29F23AD1" w14:textId="19B4FCD4" w:rsidR="00EC7C8E" w:rsidRPr="00C75AF1" w:rsidRDefault="00B3645C" w:rsidP="00EC7C8E">
            <w:pPr>
              <w:keepNext/>
              <w:keepLines/>
              <w:tabs>
                <w:tab w:val="left" w:pos="-720"/>
              </w:tabs>
              <w:suppressAutoHyphens/>
              <w:jc w:val="center"/>
              <w:rPr>
                <w:rFonts w:cs="Times New Roman"/>
                <w:b/>
                <w:sz w:val="32"/>
                <w:szCs w:val="32"/>
              </w:rPr>
            </w:pPr>
            <w:r w:rsidRPr="00C75AF1">
              <w:rPr>
                <w:rFonts w:cs="Times New Roman"/>
                <w:b/>
                <w:sz w:val="32"/>
              </w:rPr>
              <w:t>35</w:t>
            </w:r>
          </w:p>
        </w:tc>
        <w:sdt>
          <w:sdtPr>
            <w:rPr>
              <w:rFonts w:cs="Times New Roman"/>
              <w:b/>
              <w:sz w:val="32"/>
              <w:szCs w:val="32"/>
            </w:rPr>
            <w:id w:val="-1404371614"/>
            <w:placeholder>
              <w:docPart w:val="97B6562A019B4DE1B445F3CBFC54C337"/>
            </w:placeholder>
          </w:sdt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495D1FA4" w:rsidR="00EC7C8E" w:rsidRPr="00C75AF1" w:rsidRDefault="00B3645C" w:rsidP="00EC7C8E">
            <w:pPr>
              <w:keepNext/>
              <w:keepLines/>
              <w:tabs>
                <w:tab w:val="left" w:pos="-720"/>
              </w:tabs>
              <w:suppressAutoHyphens/>
              <w:jc w:val="center"/>
              <w:rPr>
                <w:rFonts w:cs="Times New Roman"/>
                <w:b/>
                <w:sz w:val="32"/>
                <w:szCs w:val="32"/>
              </w:rPr>
            </w:pPr>
            <w:r w:rsidRPr="00C75AF1">
              <w:rPr>
                <w:rFonts w:cs="Times New Roman"/>
                <w:b/>
                <w:sz w:val="32"/>
              </w:rPr>
              <w:t>20</w:t>
            </w:r>
          </w:p>
        </w:tc>
        <w:sdt>
          <w:sdtPr>
            <w:rPr>
              <w:rFonts w:cs="Times New Roman"/>
              <w:b/>
              <w:sz w:val="32"/>
              <w:szCs w:val="32"/>
            </w:rPr>
            <w:id w:val="-1575343131"/>
            <w:placeholder>
              <w:docPart w:val="A0E673EDE658491A835D7E9BDE5E884A"/>
            </w:placeholder>
          </w:sdt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5446AD02" w:rsidR="00EC7C8E" w:rsidRPr="00C75AF1" w:rsidRDefault="00B3645C" w:rsidP="00EC7C8E">
            <w:pPr>
              <w:keepNext/>
              <w:keepLines/>
              <w:tabs>
                <w:tab w:val="left" w:pos="-720"/>
              </w:tabs>
              <w:suppressAutoHyphens/>
              <w:jc w:val="center"/>
              <w:rPr>
                <w:rFonts w:cs="Times New Roman"/>
                <w:b/>
                <w:bCs/>
                <w:sz w:val="32"/>
                <w:szCs w:val="32"/>
              </w:rPr>
            </w:pPr>
            <w:r w:rsidRPr="00C75AF1">
              <w:rPr>
                <w:rFonts w:cs="Times New Roman"/>
                <w:b/>
                <w:sz w:val="32"/>
              </w:rPr>
              <w:t>20</w:t>
            </w:r>
          </w:p>
        </w:tc>
        <w:sdt>
          <w:sdtPr>
            <w:rPr>
              <w:rFonts w:cs="Times New Roman"/>
              <w:b/>
              <w:sz w:val="32"/>
              <w:szCs w:val="32"/>
            </w:rPr>
            <w:id w:val="-1333751241"/>
            <w:placeholder>
              <w:docPart w:val="B5C56B12A6FD40CE9BAC679202653D5E"/>
            </w:placeholder>
          </w:sdt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E9FB8E0" w:rsidR="00EC7C8E" w:rsidRPr="009A3EA6" w:rsidRDefault="00C75AF1" w:rsidP="00EC7C8E">
            <w:pPr>
              <w:tabs>
                <w:tab w:val="left" w:pos="-720"/>
              </w:tabs>
              <w:suppressAutoHyphens/>
              <w:jc w:val="center"/>
              <w:rPr>
                <w:rFonts w:cs="Times New Roman"/>
                <w:b/>
                <w:szCs w:val="22"/>
              </w:rPr>
            </w:pPr>
            <w:r w:rsidRPr="00C75AF1">
              <w:rPr>
                <w:rFonts w:cs="Times New Roman"/>
                <w:b/>
                <w:sz w:val="36"/>
                <w:szCs w:val="24"/>
              </w:rPr>
              <w:t>RFP #20251</w:t>
            </w:r>
            <w:r w:rsidR="00FB2E97">
              <w:rPr>
                <w:rFonts w:cs="Times New Roman"/>
                <w:b/>
                <w:sz w:val="36"/>
                <w:szCs w:val="24"/>
              </w:rPr>
              <w:t>353306</w:t>
            </w:r>
            <w:r w:rsidRPr="00C75AF1">
              <w:rPr>
                <w:rFonts w:cs="Times New Roman"/>
                <w:b/>
                <w:sz w:val="36"/>
                <w:szCs w:val="24"/>
              </w:rPr>
              <w:t xml:space="preserve"> Medication Delivery Respiratory Products</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100" w:name="ExA"/>
      <w:r w:rsidRPr="009A3EA6">
        <w:rPr>
          <w:rFonts w:cs="Times New Roman"/>
          <w:b/>
          <w:sz w:val="40"/>
          <w:szCs w:val="40"/>
        </w:rPr>
        <w:t>Exhibit A</w:t>
      </w:r>
    </w:p>
    <w:bookmarkEnd w:id="100"/>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61A1555F" w:rsidR="00EC7C8E" w:rsidRDefault="00C75AF1" w:rsidP="00EC7C8E">
      <w:pPr>
        <w:jc w:val="center"/>
        <w:rPr>
          <w:rFonts w:cs="Times New Roman"/>
          <w:b/>
          <w:sz w:val="36"/>
          <w:szCs w:val="36"/>
          <w:u w:val="single"/>
        </w:rPr>
      </w:pPr>
      <w:r w:rsidRPr="00C75AF1">
        <w:rPr>
          <w:rFonts w:cs="Times New Roman"/>
          <w:b/>
          <w:sz w:val="36"/>
          <w:szCs w:val="36"/>
          <w:u w:val="single"/>
        </w:rPr>
        <w:t>RFP #2025</w:t>
      </w:r>
      <w:r w:rsidR="00FB2E97">
        <w:rPr>
          <w:rFonts w:cs="Times New Roman"/>
          <w:b/>
          <w:sz w:val="36"/>
          <w:szCs w:val="36"/>
          <w:u w:val="single"/>
        </w:rPr>
        <w:t>1353306</w:t>
      </w:r>
      <w:r w:rsidRPr="00C75AF1">
        <w:rPr>
          <w:rFonts w:cs="Times New Roman"/>
          <w:b/>
          <w:sz w:val="36"/>
          <w:szCs w:val="36"/>
          <w:u w:val="single"/>
        </w:rPr>
        <w:t xml:space="preserve"> Medication Delivery Respiratory Products</w:t>
      </w:r>
    </w:p>
    <w:p w14:paraId="63F70CFD" w14:textId="77777777" w:rsidR="00C75AF1" w:rsidRDefault="00C75AF1" w:rsidP="00EC7C8E">
      <w:pPr>
        <w:jc w:val="center"/>
        <w:rPr>
          <w:rFonts w:cs="Times New Roman"/>
          <w:b/>
          <w:sz w:val="36"/>
          <w:szCs w:val="36"/>
          <w:u w:val="single"/>
        </w:rPr>
      </w:pPr>
    </w:p>
    <w:p w14:paraId="5D211ABC" w14:textId="77777777" w:rsidR="00C75AF1" w:rsidRPr="009A3EA6" w:rsidRDefault="00C75AF1" w:rsidP="00EC7C8E">
      <w:pPr>
        <w:jc w:val="center"/>
        <w:rPr>
          <w:rFonts w:cs="Times New Roman"/>
          <w:szCs w:val="22"/>
        </w:rPr>
      </w:pPr>
    </w:p>
    <w:p w14:paraId="27251F3E" w14:textId="2C216DA4" w:rsidR="00EC7C8E" w:rsidRPr="009A3EA6" w:rsidRDefault="00EC7C8E" w:rsidP="00EC7C8E">
      <w:pPr>
        <w:jc w:val="center"/>
        <w:rPr>
          <w:rFonts w:cs="Times New Roman"/>
          <w:szCs w:val="22"/>
        </w:rPr>
      </w:pPr>
      <w:r w:rsidRPr="009A3EA6">
        <w:rPr>
          <w:rFonts w:cs="Times New Roman"/>
          <w:szCs w:val="22"/>
        </w:rPr>
        <w:t>[ spreadsheet or attach as a separate document]</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101" w:name="ExB"/>
      <w:r w:rsidRPr="009A3EA6">
        <w:rPr>
          <w:rFonts w:cs="Times New Roman"/>
          <w:b/>
          <w:sz w:val="40"/>
          <w:szCs w:val="40"/>
        </w:rPr>
        <w:t>Exhibit B</w:t>
      </w:r>
    </w:p>
    <w:bookmarkEnd w:id="101"/>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0"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3C2A9FFA" w:rsidR="00EC7C8E" w:rsidRPr="002041D7" w:rsidRDefault="00C75AF1" w:rsidP="00EC7C8E">
            <w:pPr>
              <w:pStyle w:val="Heading2para"/>
              <w:tabs>
                <w:tab w:val="clear" w:pos="1282"/>
              </w:tabs>
              <w:spacing w:before="0" w:after="0"/>
              <w:ind w:left="0" w:firstLine="0"/>
              <w:jc w:val="center"/>
              <w:rPr>
                <w:rFonts w:cs="Times New Roman"/>
                <w:sz w:val="36"/>
                <w:szCs w:val="24"/>
              </w:rPr>
            </w:pPr>
            <w:r w:rsidRPr="00C75AF1">
              <w:rPr>
                <w:rFonts w:cs="Times New Roman"/>
                <w:b/>
                <w:sz w:val="36"/>
                <w:szCs w:val="24"/>
              </w:rPr>
              <w:t>RFP #20251</w:t>
            </w:r>
            <w:r w:rsidR="00FB2E97">
              <w:rPr>
                <w:rFonts w:cs="Times New Roman"/>
                <w:b/>
                <w:sz w:val="36"/>
                <w:szCs w:val="24"/>
              </w:rPr>
              <w:t>353306</w:t>
            </w:r>
            <w:r w:rsidRPr="00C75AF1">
              <w:rPr>
                <w:rFonts w:cs="Times New Roman"/>
                <w:b/>
                <w:sz w:val="36"/>
                <w:szCs w:val="24"/>
              </w:rPr>
              <w:t xml:space="preserve"> Medication Delivery Respiratory Products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2" w:name="ExC"/>
      <w:r w:rsidRPr="009A3EA6">
        <w:rPr>
          <w:rFonts w:cs="Times New Roman"/>
          <w:b/>
          <w:sz w:val="40"/>
          <w:szCs w:val="40"/>
        </w:rPr>
        <w:t>Exhibit C</w:t>
      </w:r>
    </w:p>
    <w:p w14:paraId="2ECB3FF9" w14:textId="77777777" w:rsidR="00EC7C8E" w:rsidRPr="009A3EA6" w:rsidRDefault="00EC7C8E" w:rsidP="00EC7C8E">
      <w:pPr>
        <w:jc w:val="center"/>
        <w:rPr>
          <w:rFonts w:cs="Times New Roman"/>
          <w:b/>
          <w:sz w:val="40"/>
          <w:szCs w:val="40"/>
        </w:rPr>
      </w:pPr>
      <w:bookmarkStart w:id="103" w:name="_Hlk22036516"/>
      <w:bookmarkEnd w:id="102"/>
      <w:r w:rsidRPr="009A3EA6">
        <w:rPr>
          <w:rFonts w:cs="Times New Roman"/>
          <w:b/>
          <w:sz w:val="40"/>
          <w:szCs w:val="40"/>
        </w:rPr>
        <w:t>Contract Terms</w:t>
      </w:r>
      <w:r w:rsidR="00841E9B">
        <w:rPr>
          <w:rFonts w:cs="Times New Roman"/>
          <w:b/>
          <w:sz w:val="40"/>
          <w:szCs w:val="40"/>
        </w:rPr>
        <w:t xml:space="preserve"> </w:t>
      </w:r>
    </w:p>
    <w:p w14:paraId="006F0B43" w14:textId="653D3CDE" w:rsidR="00C75AF1" w:rsidRDefault="00C75AF1" w:rsidP="00C75AF1">
      <w:pPr>
        <w:tabs>
          <w:tab w:val="left" w:pos="720"/>
        </w:tabs>
        <w:spacing w:before="220" w:after="220"/>
        <w:ind w:firstLine="720"/>
        <w:jc w:val="center"/>
        <w:rPr>
          <w:rFonts w:cs="Times New Roman"/>
          <w:b/>
          <w:bCs/>
          <w:sz w:val="36"/>
          <w:szCs w:val="36"/>
          <w:highlight w:val="yellow"/>
        </w:rPr>
      </w:pPr>
      <w:r w:rsidRPr="00C75AF1">
        <w:rPr>
          <w:rFonts w:cs="Times New Roman"/>
          <w:b/>
          <w:bCs/>
          <w:sz w:val="36"/>
          <w:szCs w:val="36"/>
        </w:rPr>
        <w:t>RFP #202513</w:t>
      </w:r>
      <w:r w:rsidR="00FB2E97">
        <w:rPr>
          <w:rFonts w:cs="Times New Roman"/>
          <w:b/>
          <w:bCs/>
          <w:sz w:val="36"/>
          <w:szCs w:val="36"/>
        </w:rPr>
        <w:t>53306</w:t>
      </w:r>
      <w:r w:rsidRPr="00C75AF1">
        <w:rPr>
          <w:rFonts w:cs="Times New Roman"/>
          <w:b/>
          <w:bCs/>
          <w:sz w:val="36"/>
          <w:szCs w:val="36"/>
        </w:rPr>
        <w:t xml:space="preserve"> Medication Delivery Respiratory Products</w:t>
      </w:r>
    </w:p>
    <w:p w14:paraId="7A790950" w14:textId="1DEADF66" w:rsidR="00841E9B" w:rsidRPr="00DC0FCF" w:rsidRDefault="00C75AF1" w:rsidP="00841E9B">
      <w:pPr>
        <w:tabs>
          <w:tab w:val="left" w:pos="720"/>
        </w:tabs>
        <w:spacing w:before="220" w:after="220"/>
        <w:ind w:firstLine="720"/>
        <w:jc w:val="both"/>
        <w:rPr>
          <w:rFonts w:cs="Times New Roman"/>
          <w:b/>
          <w:bCs/>
        </w:rPr>
      </w:pPr>
      <w:r w:rsidRPr="00C75AF1">
        <w:rPr>
          <w:rFonts w:cs="Times New Roman"/>
          <w:b/>
          <w:color w:val="FF0000"/>
        </w:rPr>
        <w:t>I</w:t>
      </w:r>
      <w:r w:rsidR="00841E9B" w:rsidRPr="00C75AF1">
        <w:rPr>
          <w:rFonts w:cs="Times New Roman"/>
          <w:b/>
          <w:color w:val="FF0000"/>
        </w:rPr>
        <w:t>MPORTANT</w:t>
      </w:r>
      <w:r w:rsidR="00841E9B">
        <w:rPr>
          <w:rFonts w:cs="Times New Roman"/>
          <w:b/>
          <w:color w:val="FF0000"/>
        </w:rPr>
        <w:t xml:space="preserve">:  </w:t>
      </w:r>
      <w:r w:rsidR="00841E9B" w:rsidRPr="00DC0FCF">
        <w:rPr>
          <w:rFonts w:cs="Times New Roman"/>
        </w:rPr>
        <w:t xml:space="preserve">In submitting a response to this Solicitation, the Respondent agrees to accept the terms and conditions set forth in this Solicitation or incorporated herein by reference. </w:t>
      </w:r>
      <w:r w:rsidR="00841E9B" w:rsidRPr="00DC0FCF">
        <w:rPr>
          <w:rFonts w:cs="Times New Roman"/>
          <w:b/>
          <w:bCs/>
        </w:rPr>
        <w:t xml:space="preserve">The successful Respondent will be expected to enter into a contract which contains substantially the same terms and conditions as are included in </w:t>
      </w:r>
      <w:hyperlink w:anchor="ExC" w:history="1">
        <w:r w:rsidR="00841E9B" w:rsidRPr="00DC0FCF">
          <w:rPr>
            <w:rFonts w:cs="Times New Roman"/>
            <w:b/>
            <w:bCs/>
            <w:color w:val="0000FF"/>
            <w:u w:val="single"/>
          </w:rPr>
          <w:t>Exhibit C</w:t>
        </w:r>
      </w:hyperlink>
      <w:r w:rsidR="00841E9B"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District will only consider those exceptions, additions, deletions or revisions as are set forth by Respondent specifically in response to this Exhibit </w:t>
      </w:r>
      <w:r>
        <w:rPr>
          <w:rFonts w:cs="Times New Roman"/>
        </w:rPr>
        <w:t>C</w:t>
      </w:r>
      <w:r w:rsidRPr="00DC0FCF">
        <w:rPr>
          <w:rFonts w:cs="Times New Roman"/>
        </w:rPr>
        <w:t>. The District may accept or reject your proposed revisions at its sole discretion. No proposed revisions will become effective unless accepted by the District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District considers the Respondent to agree to all terms and conditions of the Contract Terms (including Exhibits), unless otherwise indicated herein. Absence of a redline will constitute agreement, and there will be no further negotiations regarding the same. </w:t>
      </w:r>
      <w:r w:rsidRPr="00DC0FCF">
        <w:rPr>
          <w:rFonts w:cs="Times New Roman"/>
          <w:b/>
        </w:rPr>
        <w:t>Respondents submitting redlines must provide an editable un</w:t>
      </w:r>
      <w:r>
        <w:rPr>
          <w:rFonts w:cs="Times New Roman"/>
          <w:b/>
        </w:rPr>
        <w:t xml:space="preserve">locked/unsecured version of the </w:t>
      </w:r>
      <w:r w:rsidRPr="00DC0FCF">
        <w:rPr>
          <w:rFonts w:cs="Times New Roman"/>
          <w:b/>
        </w:rPr>
        <w:t>redline</w:t>
      </w:r>
      <w:r>
        <w:rPr>
          <w:rFonts w:cs="Times New Roman"/>
          <w:b/>
        </w:rPr>
        <w:t>d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indemnify the vendor</w:t>
      </w:r>
      <w:r>
        <w:rPr>
          <w:b/>
          <w:highlight w:val="yellow"/>
        </w:rPr>
        <w:t>;</w:t>
      </w:r>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limit the vendor’s liability</w:t>
      </w:r>
      <w:r>
        <w:rPr>
          <w:b/>
          <w:highlight w:val="yellow"/>
        </w:rPr>
        <w:t>;</w:t>
      </w:r>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shorten the statute of limitations for any claim</w:t>
      </w:r>
      <w:r>
        <w:rPr>
          <w:b/>
          <w:highlight w:val="yellow"/>
        </w:rPr>
        <w:t>;</w:t>
      </w:r>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submit to binding arbitration</w:t>
      </w:r>
      <w:r>
        <w:rPr>
          <w:b/>
          <w:highlight w:val="yellow"/>
        </w:rPr>
        <w:t>;</w:t>
      </w:r>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000000"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000000"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0F85195F" w14:textId="56891FAC" w:rsidR="001A09C3" w:rsidRDefault="001A09C3" w:rsidP="00D16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r w:rsidRPr="007A08C9">
        <w:rPr>
          <w:b/>
          <w:szCs w:val="22"/>
        </w:rPr>
        <w:t>Purchase Agreement</w:t>
      </w:r>
    </w:p>
    <w:p w14:paraId="068409C1" w14:textId="77777777" w:rsidR="00D16A84" w:rsidRPr="00D16A84" w:rsidRDefault="00D16A84" w:rsidP="00D16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rPr>
      </w:pPr>
    </w:p>
    <w:p w14:paraId="002AF82E" w14:textId="77777777" w:rsidR="001A09C3" w:rsidRPr="007A08C9" w:rsidRDefault="001A09C3" w:rsidP="001A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 xml:space="preserve">This agreement (“Agreement”) is entered into </w:t>
      </w:r>
      <w:sdt>
        <w:sdtPr>
          <w:rPr>
            <w:szCs w:val="22"/>
            <w:u w:val="single"/>
          </w:rPr>
          <w:id w:val="-1008591988"/>
          <w:placeholder>
            <w:docPart w:val="90BEA1E101894FCCBFAA196A356A053E"/>
          </w:placeholder>
          <w:date>
            <w:dateFormat w:val="MMMM d, yyyy"/>
            <w:lid w:val="en-US"/>
            <w:storeMappedDataAs w:val="dateTime"/>
            <w:calendar w:val="gregorian"/>
          </w:date>
        </w:sdtPr>
        <w:sdtContent>
          <w:r w:rsidRPr="007A08C9">
            <w:rPr>
              <w:szCs w:val="22"/>
              <w:u w:val="single"/>
            </w:rPr>
            <w:t xml:space="preserve">                                         </w:t>
          </w:r>
        </w:sdtContent>
      </w:sdt>
      <w:r w:rsidRPr="007A08C9">
        <w:rPr>
          <w:szCs w:val="22"/>
        </w:rPr>
        <w:t xml:space="preserve"> (“Effective Date”) by and between </w:t>
      </w:r>
      <w:sdt>
        <w:sdtPr>
          <w:rPr>
            <w:szCs w:val="22"/>
          </w:rPr>
          <w:id w:val="-475374047"/>
          <w:placeholder>
            <w:docPart w:val="A32BDE46E8FB4EBD84B3829D6CE69B8E"/>
          </w:placeholder>
        </w:sdtPr>
        <w:sdtContent>
          <w:r w:rsidRPr="007A08C9">
            <w:rPr>
              <w:szCs w:val="22"/>
            </w:rPr>
            <w:t>_________________</w:t>
          </w:r>
        </w:sdtContent>
      </w:sdt>
      <w:r w:rsidRPr="007A08C9">
        <w:rPr>
          <w:szCs w:val="22"/>
        </w:rPr>
        <w:t xml:space="preserve"> (“</w:t>
      </w:r>
      <w:r w:rsidRPr="007A08C9">
        <w:rPr>
          <w:szCs w:val="22"/>
          <w:u w:val="single"/>
        </w:rPr>
        <w:t>Vendor</w:t>
      </w:r>
      <w:r w:rsidRPr="007A08C9">
        <w:rPr>
          <w:szCs w:val="22"/>
        </w:rPr>
        <w:t>”) and Tarrant County Hospital District d/b/a JPS Health Network (“</w:t>
      </w:r>
      <w:r w:rsidRPr="007A08C9">
        <w:rPr>
          <w:szCs w:val="22"/>
          <w:u w:val="single"/>
        </w:rPr>
        <w:t>Customer</w:t>
      </w:r>
      <w:r w:rsidRPr="007A08C9">
        <w:rPr>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7A08C9">
        <w:rPr>
          <w:szCs w:val="22"/>
          <w:u w:val="single"/>
        </w:rPr>
        <w:t>party</w:t>
      </w:r>
      <w:r w:rsidRPr="007A08C9">
        <w:rPr>
          <w:szCs w:val="22"/>
        </w:rPr>
        <w:t>” and both of them collectively are the “</w:t>
      </w:r>
      <w:r w:rsidRPr="007A08C9">
        <w:rPr>
          <w:szCs w:val="22"/>
          <w:u w:val="single"/>
        </w:rPr>
        <w:t>parties</w:t>
      </w:r>
      <w:r w:rsidRPr="007A08C9">
        <w:rPr>
          <w:szCs w:val="22"/>
        </w:rPr>
        <w:t xml:space="preserve">”. </w:t>
      </w:r>
    </w:p>
    <w:p w14:paraId="0B7FA5B3" w14:textId="77777777" w:rsidR="001A09C3" w:rsidRPr="007A08C9" w:rsidRDefault="001A09C3" w:rsidP="001A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szCs w:val="22"/>
        </w:rPr>
      </w:pPr>
      <w:r w:rsidRPr="007A08C9">
        <w:rPr>
          <w:szCs w:val="22"/>
        </w:rPr>
        <w:t>RECITALS</w:t>
      </w:r>
    </w:p>
    <w:p w14:paraId="3B048538" w14:textId="77777777" w:rsidR="001A09C3" w:rsidRPr="007A08C9" w:rsidRDefault="001A09C3" w:rsidP="001A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A.</w:t>
      </w:r>
      <w:r w:rsidRPr="007A08C9">
        <w:rPr>
          <w:szCs w:val="22"/>
        </w:rPr>
        <w:tab/>
        <w:t xml:space="preserve">Vendor has offered to provide Customer with the products which are particularly described on </w:t>
      </w:r>
      <w:bookmarkStart w:id="104" w:name="_Hlk34641378"/>
      <w:r w:rsidRPr="007A08C9">
        <w:rPr>
          <w:b/>
          <w:szCs w:val="22"/>
          <w:u w:val="single"/>
        </w:rPr>
        <w:t>Exhibit A</w:t>
      </w:r>
      <w:bookmarkEnd w:id="104"/>
      <w:r w:rsidRPr="007A08C9">
        <w:rPr>
          <w:szCs w:val="22"/>
        </w:rPr>
        <w:t xml:space="preserve"> which is attached hereto and incorporated herein for all purposes.</w:t>
      </w:r>
    </w:p>
    <w:p w14:paraId="3777783F" w14:textId="77777777" w:rsidR="001A09C3" w:rsidRDefault="001A09C3" w:rsidP="001A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A08C9">
        <w:rPr>
          <w:szCs w:val="22"/>
        </w:rPr>
        <w:t>B.</w:t>
      </w:r>
      <w:r w:rsidRPr="007A08C9">
        <w:rPr>
          <w:szCs w:val="22"/>
        </w:rPr>
        <w:tab/>
        <w:t>Customer desires to purchase from Vendor and Vendor desires to sell Customer the Products according to the terms of this Agreement.</w:t>
      </w:r>
    </w:p>
    <w:p w14:paraId="7D4CDB4E" w14:textId="5A874CBF" w:rsidR="001A09C3" w:rsidRPr="007A08C9" w:rsidRDefault="001A09C3" w:rsidP="001A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Pr>
          <w:szCs w:val="22"/>
        </w:rPr>
        <w:t>C.</w:t>
      </w:r>
      <w:r>
        <w:rPr>
          <w:szCs w:val="22"/>
        </w:rPr>
        <w:tab/>
      </w:r>
      <w:r w:rsidRPr="00EC03A1">
        <w:rPr>
          <w:szCs w:val="22"/>
        </w:rPr>
        <w:t xml:space="preserve">This Agreement is awarded to the Vendor pursuant to the District’s Request for </w:t>
      </w:r>
      <w:r w:rsidR="00D16A84">
        <w:rPr>
          <w:szCs w:val="22"/>
        </w:rPr>
        <w:t>Proposal (“RFP”) #20251308041 for Medication Delivery Respiratory Products,</w:t>
      </w:r>
      <w:r w:rsidRPr="00EC03A1">
        <w:rPr>
          <w:szCs w:val="22"/>
        </w:rPr>
        <w:t xml:space="preserve"> all of whose material terms and conditions, including without limitation </w:t>
      </w:r>
      <w:r w:rsidR="00D16A84">
        <w:rPr>
          <w:szCs w:val="22"/>
        </w:rPr>
        <w:t>the RFP</w:t>
      </w:r>
      <w:r w:rsidRPr="00EC03A1">
        <w:rPr>
          <w:szCs w:val="22"/>
        </w:rPr>
        <w:t xml:space="preserve"> Project Scope and Minimum Requirements and Vendor’s response thereto are incorporated herein; provided, however, that in the event of conflict between the terms of the </w:t>
      </w:r>
      <w:r w:rsidR="00D16A84">
        <w:rPr>
          <w:szCs w:val="22"/>
        </w:rPr>
        <w:t xml:space="preserve">RFP, </w:t>
      </w:r>
      <w:r w:rsidRPr="00EC03A1">
        <w:rPr>
          <w:szCs w:val="22"/>
        </w:rPr>
        <w:t>Vendor’s Response, and this Agreement, the terms of this Agreement shall prevail.</w:t>
      </w:r>
    </w:p>
    <w:p w14:paraId="0886380D"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Product and Purchase Price</w:t>
      </w:r>
      <w:r w:rsidRPr="007A08C9">
        <w:rPr>
          <w:rFonts w:cs="Times New Roman"/>
        </w:rPr>
        <w:t>.</w:t>
      </w:r>
    </w:p>
    <w:p w14:paraId="2020EFD0"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The word “Products” as used in this Agreement means and refers to all of the equipment (“</w:t>
      </w:r>
      <w:r w:rsidRPr="007A08C9">
        <w:rPr>
          <w:rFonts w:cs="Times New Roman"/>
          <w:u w:val="single"/>
        </w:rPr>
        <w:t>Equipment</w:t>
      </w:r>
      <w:r w:rsidRPr="007A08C9">
        <w:rPr>
          <w:rFonts w:cs="Times New Roman"/>
        </w:rPr>
        <w:t>”) and other goods and services (“</w:t>
      </w:r>
      <w:r w:rsidRPr="007A08C9">
        <w:rPr>
          <w:rFonts w:cs="Times New Roman"/>
          <w:u w:val="single"/>
        </w:rPr>
        <w:t>Goods and Services</w:t>
      </w:r>
      <w:r w:rsidRPr="007A08C9">
        <w:rPr>
          <w:rFonts w:cs="Times New Roman"/>
        </w:rPr>
        <w:t xml:space="preserve">”) that are described in the Quotation which is attached hereto as </w:t>
      </w:r>
      <w:r w:rsidRPr="007A08C9">
        <w:rPr>
          <w:rFonts w:cs="Times New Roman"/>
          <w:b/>
          <w:u w:val="single"/>
        </w:rPr>
        <w:t>Exhibit A</w:t>
      </w:r>
      <w:r w:rsidRPr="007A08C9">
        <w:rPr>
          <w:rFonts w:cs="Times New Roman"/>
        </w:rPr>
        <w:t xml:space="preserve"> and incorporated herein for all purposes (the “</w:t>
      </w:r>
      <w:r w:rsidRPr="007A08C9">
        <w:rPr>
          <w:rFonts w:cs="Times New Roman"/>
          <w:u w:val="single"/>
        </w:rPr>
        <w:t>Quotation</w:t>
      </w:r>
      <w:r w:rsidRPr="007A08C9">
        <w:rPr>
          <w:rFonts w:cs="Times New Roman"/>
        </w:rPr>
        <w:t xml:space="preserve">”). </w:t>
      </w:r>
    </w:p>
    <w:p w14:paraId="2A9CD508"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The purchase price (“</w:t>
      </w:r>
      <w:r w:rsidRPr="007A08C9">
        <w:rPr>
          <w:rFonts w:cs="Times New Roman"/>
          <w:u w:val="single"/>
        </w:rPr>
        <w:t>Price</w:t>
      </w:r>
      <w:r w:rsidRPr="007A08C9">
        <w:rPr>
          <w:rFonts w:cs="Times New Roman"/>
        </w:rPr>
        <w:t xml:space="preserve">”)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w:t>
      </w:r>
      <w:r>
        <w:rPr>
          <w:rFonts w:cs="Times New Roman"/>
        </w:rPr>
        <w:t xml:space="preserve">Products </w:t>
      </w:r>
      <w:r w:rsidRPr="007A08C9">
        <w:rPr>
          <w:rFonts w:cs="Times New Roman"/>
        </w:rPr>
        <w:t>from Vendor to such location.</w:t>
      </w:r>
    </w:p>
    <w:p w14:paraId="5DA55EE8"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The Customer may purchase the Products at any time and from time to time from Vendor under this Agreement in a series of purchases over the Term hereof (defined below) in and by the use of multiple Purchase Orders (defined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Upon the receipt by Vendor of a Purchase Order in accordance with such requirements, the Transaction shall be governed by the Price and other provisions and conditions of this Agreement.</w:t>
      </w:r>
    </w:p>
    <w:p w14:paraId="2C36E3AB"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Software License Terms set forth on </w:t>
      </w:r>
      <w:r w:rsidRPr="007A08C9">
        <w:rPr>
          <w:rFonts w:cs="Times New Roman"/>
          <w:b/>
          <w:u w:val="single"/>
        </w:rPr>
        <w:t>Exhibit C</w:t>
      </w:r>
      <w:r w:rsidRPr="007A08C9">
        <w:rPr>
          <w:rFonts w:cs="Times New Roman"/>
        </w:rPr>
        <w:t xml:space="preserve"> which is attached hereto are incorporated herein for all purposes.</w:t>
      </w:r>
    </w:p>
    <w:p w14:paraId="50C8D47D" w14:textId="0246890F"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Term and Termination</w:t>
      </w:r>
      <w:r w:rsidRPr="007A08C9">
        <w:rPr>
          <w:rFonts w:cs="Times New Roman"/>
        </w:rPr>
        <w:t xml:space="preserve">. </w:t>
      </w:r>
      <w:bookmarkStart w:id="105" w:name="_Hlk25156503"/>
      <w:sdt>
        <w:sdtPr>
          <w:rPr>
            <w:rFonts w:cs="Times New Roman"/>
          </w:rPr>
          <w:id w:val="1967617714"/>
          <w:placeholder>
            <w:docPart w:val="DB79736555B744F58A160AEDB440C955"/>
          </w:placeholder>
        </w:sdtPr>
        <w:sdtContent>
          <w:r w:rsidRPr="007A08C9">
            <w:rPr>
              <w:rFonts w:cs="Times New Roman"/>
            </w:rPr>
            <w:t xml:space="preserve">The parties agree that this Agreement shall be for a period of </w:t>
          </w:r>
          <w:r w:rsidR="00D16A84">
            <w:rPr>
              <w:rFonts w:cs="Times New Roman"/>
            </w:rPr>
            <w:t>three (3)</w:t>
          </w:r>
          <w:r w:rsidRPr="007A08C9">
            <w:rPr>
              <w:rFonts w:cs="Times New Roman"/>
            </w:rPr>
            <w:t xml:space="preserve"> years, commencing on the Effective Date (“Initial Term”). Thereafter, the Customer may renew the Agreement for up to </w:t>
          </w:r>
          <w:r w:rsidR="00D16A84">
            <w:rPr>
              <w:rFonts w:cs="Times New Roman"/>
            </w:rPr>
            <w:t>two (2)</w:t>
          </w:r>
          <w:r w:rsidRPr="007A08C9">
            <w:rPr>
              <w:rFonts w:cs="Times New Roman"/>
            </w:rPr>
            <w:t xml:space="preserve"> </w:t>
          </w:r>
          <w:r w:rsidR="00D16A84">
            <w:rPr>
              <w:rFonts w:cs="Times New Roman"/>
            </w:rPr>
            <w:t>additional one (1)-</w:t>
          </w:r>
          <w:r w:rsidRPr="007A08C9">
            <w:rPr>
              <w:rFonts w:cs="Times New Roman"/>
            </w:rPr>
            <w:t xml:space="preserve">year terms by providing Vendor with written notice (email notice will be acceptable) of renewal no less than </w:t>
          </w:r>
          <w:r w:rsidR="00D16A84">
            <w:rPr>
              <w:rFonts w:cs="Times New Roman"/>
            </w:rPr>
            <w:t>thirty (30)</w:t>
          </w:r>
          <w:r w:rsidRPr="007A08C9">
            <w:rPr>
              <w:rFonts w:cs="Times New Roman"/>
            </w:rPr>
            <w:t xml:space="preserve"> days prior to the expiration of the then-current term (any such renewal, a “Renewal Term” and together with the Initial Term, the “Term”). </w:t>
          </w:r>
          <w:bookmarkEnd w:id="105"/>
          <w:r w:rsidRPr="007A08C9">
            <w:rPr>
              <w:rFonts w:cs="Times New Roman"/>
            </w:rPr>
            <w:t xml:space="preserve">At the end of the Term of the Agreement, Customer reserves the right to extend the Agreement for up to </w:t>
          </w:r>
          <w:r w:rsidR="00D16A84">
            <w:rPr>
              <w:rFonts w:cs="Times New Roman"/>
            </w:rPr>
            <w:t>120</w:t>
          </w:r>
          <w:r w:rsidRPr="007A08C9">
            <w:rPr>
              <w:rFonts w:cs="Times New Roman"/>
            </w:rPr>
            <w:t xml:space="preserve"> days to provide an opportunity to bring a new contract into place with another vendor.</w:t>
          </w:r>
        </w:sdtContent>
      </w:sdt>
      <w:r w:rsidRPr="007A08C9">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(i) </w:t>
      </w:r>
      <w:r w:rsidRPr="007A08C9">
        <w:rPr>
          <w:rFonts w:cs="Times New Roman"/>
          <w:color w:val="000000"/>
        </w:rPr>
        <w:t xml:space="preserve">specific details identifying the material breach; and, (ii) the notifying party’s specific recommendations of actions to be (or if appropriate, not to be) taken by the other party in order for it </w:t>
      </w:r>
      <w:r w:rsidRPr="007A08C9">
        <w:rPr>
          <w:rFonts w:cs="Times New Roman"/>
        </w:rPr>
        <w:t>to</w:t>
      </w:r>
      <w:r w:rsidRPr="007A08C9">
        <w:rPr>
          <w:rFonts w:cs="Times New Roman"/>
          <w:color w:val="000000"/>
        </w:rPr>
        <w:t xml:space="preserve"> cure the breach. Customer </w:t>
      </w:r>
      <w:r w:rsidRPr="007A08C9">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7A08C9">
        <w:rPr>
          <w:rFonts w:cs="Times New Roman"/>
          <w:u w:val="single"/>
        </w:rPr>
        <w:t>Early Termination</w:t>
      </w:r>
      <w:r w:rsidRPr="007A08C9">
        <w:rPr>
          <w:rFonts w:cs="Times New Roman"/>
        </w:rPr>
        <w:t>”). In the event of Early Termination, Customer agrees that it will pay all amounts due and owing Vendor for all Products provided by Vendor up to and including the date of termination. Customer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Products nor will it incur any unreasonable expenses, but it will perform only those obligations and incur only those expenses necessary to fulfill its obligations under this Agreement. Nothing set forth herein shall limit the Customer’s rights or remedies.</w:t>
      </w:r>
    </w:p>
    <w:p w14:paraId="438C902F"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Shipping and Delivery Terms</w:t>
      </w:r>
      <w:r w:rsidRPr="007A08C9">
        <w:rPr>
          <w:rFonts w:cs="Times New Roman"/>
        </w:rPr>
        <w:t>. All Products are F.O.B. at the delivery destination, freight prepaid and allowed and all maintenance and service to be provided by Vendor under this Agreement shall be rendered on site at the location of the Products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02842D93" w14:textId="77777777" w:rsidR="001A09C3" w:rsidRPr="001A4114" w:rsidRDefault="001A09C3" w:rsidP="001A09C3">
      <w:pPr>
        <w:pStyle w:val="ListParagraph"/>
        <w:numPr>
          <w:ilvl w:val="0"/>
          <w:numId w:val="12"/>
        </w:numPr>
        <w:spacing w:after="120"/>
        <w:contextualSpacing w:val="0"/>
        <w:jc w:val="both"/>
        <w:rPr>
          <w:rFonts w:cs="Times New Roman"/>
        </w:rPr>
      </w:pPr>
      <w:bookmarkStart w:id="106" w:name="_Ref25155132"/>
      <w:bookmarkStart w:id="107" w:name="_Ref25080961"/>
      <w:bookmarkStart w:id="108" w:name="_Ref34732732"/>
      <w:bookmarkStart w:id="109" w:name="_Ref25162744"/>
      <w:bookmarkStart w:id="110" w:name="_Hlk25156573"/>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2" w:anchor="2251.021" w:history="1">
        <w:r w:rsidRPr="00633DFC">
          <w:rPr>
            <w:rStyle w:val="Hyperlink"/>
            <w:rFonts w:cs="Times New Roman"/>
          </w:rPr>
          <w:t>Sec. 2251.02</w:t>
        </w:r>
        <w:r>
          <w:rPr>
            <w:rStyle w:val="Hyperlink"/>
            <w:rFonts w:cs="Times New Roman"/>
          </w:rPr>
          <w:t>1(a)</w:t>
        </w:r>
      </w:hyperlink>
      <w:r w:rsidRPr="002C13F8">
        <w:t>.</w:t>
      </w:r>
    </w:p>
    <w:p w14:paraId="23D5135B" w14:textId="77777777" w:rsidR="001A09C3" w:rsidRPr="007A08C9" w:rsidRDefault="001A09C3" w:rsidP="001A09C3">
      <w:pPr>
        <w:pStyle w:val="ListParagraph"/>
        <w:keepNext/>
        <w:numPr>
          <w:ilvl w:val="0"/>
          <w:numId w:val="12"/>
        </w:numPr>
        <w:spacing w:after="120"/>
        <w:contextualSpacing w:val="0"/>
        <w:jc w:val="both"/>
        <w:rPr>
          <w:rFonts w:cs="Times New Roman"/>
          <w:u w:val="single"/>
        </w:rPr>
      </w:pPr>
      <w:r w:rsidRPr="007A08C9">
        <w:rPr>
          <w:rFonts w:cs="Times New Roman"/>
          <w:u w:val="single"/>
        </w:rPr>
        <w:t>Patent Indemnity</w:t>
      </w:r>
      <w:bookmarkEnd w:id="106"/>
      <w:bookmarkEnd w:id="107"/>
      <w:r w:rsidRPr="007A08C9">
        <w:rPr>
          <w:rFonts w:cs="Times New Roman"/>
        </w:rPr>
        <w:t>.</w:t>
      </w:r>
      <w:bookmarkEnd w:id="108"/>
      <w:bookmarkEnd w:id="109"/>
    </w:p>
    <w:p w14:paraId="40545151"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VENDOR AGREES TO, AND SHALL, INDEMNIFY AND HOLD CUSTOMER HARMLESS AGAINST ANY CLAIMS, DAMAGES, AND EXPENSES TO THE EXTENT THE SAME ARISE OUT OF OR ARE ASSERTED AGAINST CUSTOMER ALLEGING THAT </w:t>
      </w:r>
      <w:r>
        <w:rPr>
          <w:rFonts w:cs="Times New Roman"/>
        </w:rPr>
        <w:t>A</w:t>
      </w:r>
      <w:r w:rsidRPr="007A08C9">
        <w:rPr>
          <w:rFonts w:cs="Times New Roman"/>
        </w:rPr>
        <w:t xml:space="preserv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AS OF THE ALLEGED DATE OF INFRINGEMENT WAS IN THE SAME FORM AND CONFIGURATION AS ORIGINALLY SUPPLIED BY VENDOR AND HAD NOT BEEN MODIFIED IN ANY WAY WITHOUT THE PRIOR WRITTEN CONSENT OF THE PRESIDENT OR ANY VICE PRESIDENT OF VENDOR.</w:t>
      </w:r>
    </w:p>
    <w:p w14:paraId="7DC0774D"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5BADADDF"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shall not be bound by the terms of any compromise or settlement agreement negotiated or concluded by Customer without the prior written consent of Vendor.</w:t>
      </w:r>
    </w:p>
    <w:p w14:paraId="30F4293E"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_Ref34732732 \r \h  \* MERGEFORMAT </w:instrText>
      </w:r>
      <w:r w:rsidRPr="007A08C9">
        <w:rPr>
          <w:rFonts w:cs="Times New Roman"/>
        </w:rPr>
      </w:r>
      <w:r w:rsidRPr="007A08C9">
        <w:rPr>
          <w:rFonts w:cs="Times New Roman"/>
        </w:rPr>
        <w:fldChar w:fldCharType="separate"/>
      </w:r>
      <w:r w:rsidRPr="007A08C9">
        <w:rPr>
          <w:rFonts w:cs="Times New Roman"/>
        </w:rPr>
        <w:t>5</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21DEF236"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has not authorized any employee or agent to offer any patent indemnity terms other than those appearing above.</w:t>
      </w:r>
    </w:p>
    <w:p w14:paraId="00FECE6C" w14:textId="77777777" w:rsidR="001A09C3" w:rsidRPr="007A08C9" w:rsidRDefault="001A09C3" w:rsidP="001A09C3">
      <w:pPr>
        <w:pStyle w:val="ListParagraph"/>
        <w:keepNext/>
        <w:numPr>
          <w:ilvl w:val="0"/>
          <w:numId w:val="12"/>
        </w:numPr>
        <w:spacing w:after="120"/>
        <w:contextualSpacing w:val="0"/>
        <w:jc w:val="both"/>
        <w:rPr>
          <w:rFonts w:cs="Times New Roman"/>
        </w:rPr>
      </w:pPr>
      <w:bookmarkStart w:id="111" w:name="_Ref34732744"/>
      <w:bookmarkStart w:id="112" w:name="_Ref25081000"/>
      <w:bookmarkStart w:id="113" w:name="_Ref25162792"/>
      <w:r w:rsidRPr="007A08C9">
        <w:rPr>
          <w:rFonts w:cs="Times New Roman"/>
          <w:u w:val="single"/>
        </w:rPr>
        <w:t>General Indemnity</w:t>
      </w:r>
      <w:r w:rsidRPr="007A08C9">
        <w:rPr>
          <w:rFonts w:cs="Times New Roman"/>
        </w:rPr>
        <w:t>.</w:t>
      </w:r>
      <w:bookmarkEnd w:id="111"/>
      <w:bookmarkEnd w:id="112"/>
      <w:bookmarkEnd w:id="113"/>
      <w:r w:rsidRPr="007A08C9">
        <w:rPr>
          <w:rFonts w:cs="Times New Roman"/>
        </w:rPr>
        <w:t xml:space="preserve"> </w:t>
      </w:r>
    </w:p>
    <w:p w14:paraId="4A41BFAE"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w:t>
      </w:r>
      <w:r>
        <w:rPr>
          <w:rFonts w:cs="Times New Roman"/>
        </w:rPr>
        <w:t>PRODUCTS</w:t>
      </w:r>
      <w:r w:rsidRPr="007A08C9">
        <w:rPr>
          <w:rFonts w:cs="Times New Roman"/>
        </w:rPr>
        <w:t xml:space="preserve">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576343C3"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Upon timely receipt of Customer’s written notice, Vendor will assume the defense of any claims against Customer. Customer agrees to cooperate with Vendor in the defense or settlement of all such claims.</w:t>
      </w:r>
    </w:p>
    <w:p w14:paraId="162B7512"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shall not be bound by the terms of any compromise or settlement agreement negotiated or concluded by Customer without the prior written consent of Vendor.</w:t>
      </w:r>
    </w:p>
    <w:p w14:paraId="1C36F63A"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The terms of this Section </w:t>
      </w:r>
      <w:r w:rsidRPr="007A08C9">
        <w:rPr>
          <w:rFonts w:cs="Times New Roman"/>
        </w:rPr>
        <w:fldChar w:fldCharType="begin"/>
      </w:r>
      <w:r w:rsidRPr="007A08C9">
        <w:rPr>
          <w:rFonts w:cs="Times New Roman"/>
        </w:rPr>
        <w:instrText xml:space="preserve"> REF _Ref34732744 \r \h  \* MERGEFORMAT </w:instrText>
      </w:r>
      <w:r w:rsidRPr="007A08C9">
        <w:rPr>
          <w:rFonts w:cs="Times New Roman"/>
        </w:rPr>
      </w:r>
      <w:r w:rsidRPr="007A08C9">
        <w:rPr>
          <w:rFonts w:cs="Times New Roman"/>
        </w:rPr>
        <w:fldChar w:fldCharType="separate"/>
      </w:r>
      <w:r w:rsidRPr="007A08C9">
        <w:rPr>
          <w:rFonts w:cs="Times New Roman"/>
        </w:rPr>
        <w:t>6</w:t>
      </w:r>
      <w:r w:rsidRPr="007A08C9">
        <w:rPr>
          <w:rFonts w:cs="Times New Roman"/>
        </w:rPr>
        <w:fldChar w:fldCharType="end"/>
      </w:r>
      <w:r w:rsidRPr="007A08C9">
        <w:rPr>
          <w:rFonts w:cs="Times New Roman"/>
        </w:rPr>
        <w:t xml:space="preserve"> will not apply in the event of any sale or other transfer of the Products by Customer or to the extent of any use of the Products in combination with products or devices not furnished by Vendor.</w:t>
      </w:r>
    </w:p>
    <w:p w14:paraId="0390DBE0"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has not authorized any employee or agent to offer any general indemnity terms other than those appearing in this Agreement.</w:t>
      </w:r>
    </w:p>
    <w:p w14:paraId="674FDAD1" w14:textId="77777777" w:rsidR="001A09C3" w:rsidRPr="007A08C9" w:rsidRDefault="001A09C3" w:rsidP="001A09C3">
      <w:pPr>
        <w:pStyle w:val="ListParagraph"/>
        <w:numPr>
          <w:ilvl w:val="0"/>
          <w:numId w:val="12"/>
        </w:numPr>
        <w:spacing w:after="120"/>
        <w:contextualSpacing w:val="0"/>
        <w:jc w:val="both"/>
        <w:rPr>
          <w:rFonts w:cs="Times New Roman"/>
        </w:rPr>
      </w:pPr>
      <w:bookmarkStart w:id="114" w:name="_Ref25224187"/>
      <w:bookmarkStart w:id="115" w:name="_Ref25157833"/>
      <w:bookmarkEnd w:id="110"/>
      <w:r w:rsidRPr="007A08C9">
        <w:rPr>
          <w:rFonts w:cs="Times New Roman"/>
          <w:u w:val="single"/>
        </w:rPr>
        <w:t>Software and License</w:t>
      </w:r>
      <w:r w:rsidRPr="007A08C9">
        <w:rPr>
          <w:rFonts w:cs="Times New Roman"/>
        </w:rPr>
        <w:t>. All software provided by the Vendor as a part of, with, or for use in connection with a Product (collectively, “</w:t>
      </w:r>
      <w:r w:rsidRPr="007A08C9">
        <w:rPr>
          <w:rFonts w:cs="Times New Roman"/>
          <w:u w:val="single"/>
        </w:rPr>
        <w:t>Product Software</w:t>
      </w:r>
      <w:r w:rsidRPr="007A08C9">
        <w:rPr>
          <w:rFonts w:cs="Times New Roman"/>
        </w:rPr>
        <w:t xml:space="preserve">”) is and shall remain the sole property of Vendor. No license or other right is granted to Customer or to any other party except as specifically set forth in this Agreement on </w:t>
      </w:r>
      <w:r w:rsidRPr="007A08C9">
        <w:rPr>
          <w:rFonts w:cs="Times New Roman"/>
          <w:b/>
          <w:u w:val="single"/>
        </w:rPr>
        <w:t>Exhibit C</w:t>
      </w:r>
      <w:r w:rsidRPr="007A08C9">
        <w:rPr>
          <w:rFonts w:cs="Times New Roman"/>
        </w:rPr>
        <w:t>, and Vendor has not authorized any employee or agent to grant any licenses or other rights with respect to or under any patent application, patent, copyright, trademark, trade secret, or proprietary right of Vendor or any of Vendor’s suppliers.</w:t>
      </w:r>
      <w:bookmarkEnd w:id="114"/>
      <w:bookmarkEnd w:id="115"/>
    </w:p>
    <w:p w14:paraId="7D8A77D6"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Intellectual Property Rights</w:t>
      </w:r>
      <w:r w:rsidRPr="007A08C9">
        <w:rPr>
          <w:rFonts w:cs="Times New Roman"/>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44244CDF"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Customer Reporting</w:t>
      </w:r>
      <w:r w:rsidRPr="007A08C9">
        <w:rPr>
          <w:rFonts w:cs="Times New Roman"/>
        </w:rPr>
        <w:t>.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thereunder, and may reflect a bundled discount pricing arrangement. With regard to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3FA5D1DE"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Confidentiality</w:t>
      </w:r>
      <w:r w:rsidRPr="007A08C9">
        <w:rPr>
          <w:rFonts w:cs="Times New Roman"/>
        </w:rPr>
        <w:t xml:space="preserve">. Subject to the requirements of the limitations stated in Section </w:t>
      </w:r>
      <w:r w:rsidRPr="007A08C9">
        <w:rPr>
          <w:rFonts w:cs="Times New Roman"/>
        </w:rPr>
        <w:fldChar w:fldCharType="begin"/>
      </w:r>
      <w:r w:rsidRPr="007A08C9">
        <w:rPr>
          <w:rFonts w:cs="Times New Roman"/>
        </w:rPr>
        <w:instrText xml:space="preserve"> REF _Ref25155504 \r \h  \* MERGEFORMAT </w:instrText>
      </w:r>
      <w:r w:rsidRPr="007A08C9">
        <w:rPr>
          <w:rFonts w:cs="Times New Roman"/>
        </w:rPr>
      </w:r>
      <w:r w:rsidRPr="007A08C9">
        <w:rPr>
          <w:rFonts w:cs="Times New Roman"/>
        </w:rPr>
        <w:fldChar w:fldCharType="separate"/>
      </w:r>
      <w:r w:rsidRPr="007A08C9">
        <w:rPr>
          <w:rFonts w:cs="Times New Roman"/>
        </w:rPr>
        <w:t>19</w:t>
      </w:r>
      <w:r w:rsidRPr="007A08C9">
        <w:rPr>
          <w:rFonts w:cs="Times New Roman"/>
        </w:rPr>
        <w:fldChar w:fldCharType="end"/>
      </w:r>
      <w:r w:rsidRPr="007A08C9">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5770F6BB"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Liability</w:t>
      </w:r>
      <w:r w:rsidRPr="007A08C9">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23B64FE8"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Warranties</w:t>
      </w:r>
      <w:r w:rsidRPr="007A08C9">
        <w:rPr>
          <w:rFonts w:cs="Times New Roman"/>
        </w:rPr>
        <w:t xml:space="preserve">. Except as to extended warranties expressly reflected on the Quotation and purchased by Customer, Vendor provides no specific express warranties with respect to the Products. The only express warranties applicable to the Products are those expressly set forth in </w:t>
      </w:r>
      <w:r w:rsidRPr="007A08C9">
        <w:rPr>
          <w:rFonts w:cs="Times New Roman"/>
          <w:b/>
          <w:u w:val="single"/>
        </w:rPr>
        <w:t>Exhibit B</w:t>
      </w:r>
      <w:r w:rsidRPr="007A08C9">
        <w:rPr>
          <w:rFonts w:cs="Times New Roman"/>
        </w:rPr>
        <w:t xml:space="preserve"> attached hereto and incorporated herein and the extended warranties expressly reflected on the Quotation and purchased by Customer. No other express warranties are offered by Vendor with respect to the Products, and Vendor has not authorized any employee or agent to offer any warranties except those referenced above. SUCH WARRANTIES REFERENCED IN THIS SECTION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EQUIPMENT.</w:t>
      </w:r>
    </w:p>
    <w:p w14:paraId="2424474F"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Products Installation and Training</w:t>
      </w:r>
      <w:r w:rsidRPr="007A08C9">
        <w:rPr>
          <w:rFonts w:cs="Times New Roman"/>
        </w:rPr>
        <w:t>. The Vendor shall provide installation and training services in accordance with and to the extent of the Vendor’s then current installation and training policies applicable to the Products.</w:t>
      </w:r>
    </w:p>
    <w:p w14:paraId="1ED054E1"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bCs/>
          <w:u w:val="single"/>
        </w:rPr>
        <w:t>Return Goods and Restocking Charges</w:t>
      </w:r>
      <w:r w:rsidRPr="007A08C9">
        <w:rPr>
          <w:rFonts w:cs="Times New Roman"/>
          <w:bCs/>
        </w:rPr>
        <w:t xml:space="preserve">. </w:t>
      </w:r>
      <w:r w:rsidRPr="007A08C9">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3954F18A" w14:textId="77777777" w:rsidR="001A09C3" w:rsidRPr="007A08C9" w:rsidRDefault="001A09C3" w:rsidP="001A09C3">
      <w:pPr>
        <w:pStyle w:val="ListParagraph"/>
        <w:numPr>
          <w:ilvl w:val="0"/>
          <w:numId w:val="12"/>
        </w:numPr>
        <w:spacing w:after="120"/>
        <w:contextualSpacing w:val="0"/>
        <w:jc w:val="both"/>
        <w:rPr>
          <w:rFonts w:cs="Times New Roman"/>
        </w:rPr>
      </w:pPr>
      <w:bookmarkStart w:id="116" w:name="_Hlk25157050"/>
      <w:r w:rsidRPr="007A08C9">
        <w:rPr>
          <w:rFonts w:cs="Times New Roman"/>
          <w:u w:val="single"/>
        </w:rPr>
        <w:t>Recalls</w:t>
      </w:r>
      <w:r w:rsidRPr="007A08C9">
        <w:rPr>
          <w:rFonts w:cs="Times New Roman"/>
        </w:rPr>
        <w:t xml:space="preserve">. </w:t>
      </w:r>
      <w:bookmarkStart w:id="117" w:name="_Hlk25157080"/>
      <w:r w:rsidRPr="007A08C9">
        <w:rPr>
          <w:rFonts w:cs="Times New Roman"/>
        </w:rPr>
        <w:t xml:space="preserve">Vendor shall reimburse Customer for any reasonable costs associated with any Product corrective action, withdrawal, or recall requested by Vendor or required by any governmental entity including all reasonable costs in excess of the prices listed in </w:t>
      </w:r>
      <w:r w:rsidRPr="007A08C9">
        <w:rPr>
          <w:rFonts w:cs="Times New Roman"/>
          <w:b/>
          <w:u w:val="single"/>
        </w:rPr>
        <w:t>Exhibit A</w:t>
      </w:r>
      <w:r w:rsidRPr="007A08C9">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16"/>
    <w:bookmarkEnd w:id="117"/>
    <w:p w14:paraId="0AC2FEA6"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Export Controls</w:t>
      </w:r>
      <w:r w:rsidRPr="007A08C9">
        <w:rPr>
          <w:rFonts w:cs="Times New Roman"/>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75AFCCAA" w14:textId="77777777" w:rsidR="001A09C3" w:rsidRPr="007A08C9" w:rsidRDefault="001A09C3" w:rsidP="001A09C3">
      <w:pPr>
        <w:pStyle w:val="ListParagraph"/>
        <w:keepNext/>
        <w:numPr>
          <w:ilvl w:val="0"/>
          <w:numId w:val="12"/>
        </w:numPr>
        <w:spacing w:after="120"/>
        <w:contextualSpacing w:val="0"/>
        <w:jc w:val="both"/>
        <w:rPr>
          <w:rFonts w:cs="Times New Roman"/>
        </w:rPr>
      </w:pPr>
      <w:r w:rsidRPr="007A08C9">
        <w:rPr>
          <w:rFonts w:cs="Times New Roman"/>
          <w:u w:val="single"/>
        </w:rPr>
        <w:t>Budgetary and Other Limitations</w:t>
      </w:r>
      <w:r w:rsidRPr="007A08C9">
        <w:rPr>
          <w:rFonts w:cs="Times New Roman"/>
        </w:rPr>
        <w:t xml:space="preserve">. </w:t>
      </w:r>
    </w:p>
    <w:p w14:paraId="744B95F5"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12C4D01E"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(i)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2370C8F8" w14:textId="77777777" w:rsidR="001A09C3" w:rsidRPr="007A08C9" w:rsidRDefault="001A09C3" w:rsidP="001A09C3">
      <w:pPr>
        <w:pStyle w:val="ListParagraph"/>
        <w:numPr>
          <w:ilvl w:val="0"/>
          <w:numId w:val="12"/>
        </w:numPr>
        <w:spacing w:after="120"/>
        <w:contextualSpacing w:val="0"/>
        <w:jc w:val="both"/>
        <w:rPr>
          <w:rFonts w:cs="Times New Roman"/>
        </w:rPr>
      </w:pPr>
      <w:bookmarkStart w:id="118" w:name="_Hlk80975874"/>
      <w:bookmarkStart w:id="119" w:name="_Hlk80956156"/>
      <w:bookmarkStart w:id="120" w:name="_Hlk82530768"/>
      <w:r w:rsidRPr="007A08C9">
        <w:rPr>
          <w:rFonts w:cs="Times New Roman"/>
          <w:u w:val="single"/>
        </w:rPr>
        <w:t>Tax Exemption</w:t>
      </w:r>
      <w:r w:rsidRPr="007A08C9">
        <w:rPr>
          <w:rFonts w:cs="Times New Roman"/>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38DAA32B" w14:textId="77777777" w:rsidR="001A09C3" w:rsidRPr="007A08C9" w:rsidRDefault="001A09C3" w:rsidP="001A09C3">
      <w:pPr>
        <w:pStyle w:val="ListParagraph"/>
        <w:numPr>
          <w:ilvl w:val="0"/>
          <w:numId w:val="12"/>
        </w:numPr>
        <w:spacing w:after="120"/>
        <w:contextualSpacing w:val="0"/>
        <w:jc w:val="both"/>
        <w:rPr>
          <w:rFonts w:cs="Times New Roman"/>
        </w:rPr>
      </w:pPr>
      <w:bookmarkStart w:id="121" w:name="_Ref25155504"/>
      <w:r w:rsidRPr="007A08C9">
        <w:rPr>
          <w:rFonts w:cs="Times New Roman"/>
          <w:u w:val="single"/>
        </w:rPr>
        <w:t>Texas Public Information Act</w:t>
      </w:r>
      <w:r w:rsidRPr="007A08C9">
        <w:rPr>
          <w:rFonts w:cs="Times New Roman"/>
        </w:rPr>
        <w:t xml:space="preserve">.  </w:t>
      </w:r>
      <w:bookmarkEnd w:id="121"/>
      <w:r w:rsidRPr="007A08C9">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(i) promptly notify Vendor of such request for disclosure, and (ii) decline to release such information and file a written request with the Texas Attorney General’s office seeking a determination as to whether such information may be withheld.</w:t>
      </w:r>
    </w:p>
    <w:bookmarkEnd w:id="118"/>
    <w:bookmarkEnd w:id="119"/>
    <w:bookmarkEnd w:id="120"/>
    <w:p w14:paraId="36B270A1" w14:textId="77777777" w:rsidR="001A09C3" w:rsidRPr="005D09FB" w:rsidRDefault="001A09C3" w:rsidP="001A09C3">
      <w:pPr>
        <w:pStyle w:val="ListParagraph"/>
        <w:numPr>
          <w:ilvl w:val="0"/>
          <w:numId w:val="12"/>
        </w:numPr>
        <w:spacing w:after="120"/>
        <w:contextualSpacing w:val="0"/>
        <w:jc w:val="both"/>
        <w:rPr>
          <w:u w:val="single"/>
        </w:rPr>
      </w:pPr>
      <w:r w:rsidRPr="005D09FB">
        <w:rPr>
          <w:u w:val="single"/>
        </w:rPr>
        <w:t xml:space="preserve">Chapters 2271, 2252, </w:t>
      </w:r>
      <w:r w:rsidRPr="00F962E2">
        <w:rPr>
          <w:rFonts w:cs="Times New Roman"/>
          <w:u w:val="single"/>
        </w:rPr>
        <w:t xml:space="preserve">2274, </w:t>
      </w:r>
      <w:bookmarkStart w:id="122" w:name="_Hlk80974978"/>
      <w:r w:rsidRPr="005D09FB">
        <w:rPr>
          <w:u w:val="single"/>
        </w:rPr>
        <w:t xml:space="preserve">and </w:t>
      </w:r>
      <w:r w:rsidRPr="00F962E2">
        <w:rPr>
          <w:rFonts w:cs="Times New Roman"/>
          <w:u w:val="single"/>
        </w:rPr>
        <w:t>2276</w:t>
      </w:r>
      <w:r w:rsidRPr="005D09FB">
        <w:rPr>
          <w:u w:val="single"/>
        </w:rPr>
        <w:t xml:space="preserve"> </w:t>
      </w:r>
      <w:bookmarkEnd w:id="122"/>
      <w:r w:rsidRPr="005D09FB">
        <w:rPr>
          <w:u w:val="single"/>
        </w:rPr>
        <w:t>Texas Government Code Verification</w:t>
      </w:r>
      <w:r w:rsidRPr="005D09FB">
        <w:t>.</w:t>
      </w:r>
      <w:bookmarkStart w:id="123" w:name="_Hlk18509323"/>
    </w:p>
    <w:bookmarkEnd w:id="123"/>
    <w:p w14:paraId="76979951" w14:textId="77777777" w:rsidR="001A09C3" w:rsidRPr="005D09FB"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Boycott of Israel Prohibited</w:t>
      </w:r>
      <w:r w:rsidRPr="005D09FB">
        <w:t xml:space="preserve">. In compliance with Section </w:t>
      </w:r>
      <w:hyperlink r:id="rId33" w:history="1">
        <w:r w:rsidRPr="005D09FB">
          <w:rPr>
            <w:rStyle w:val="Hyperlink"/>
          </w:rPr>
          <w:t>2271.</w:t>
        </w:r>
        <w:bookmarkStart w:id="124" w:name="_Hlk18510387"/>
        <w:r w:rsidRPr="005D09FB">
          <w:rPr>
            <w:rStyle w:val="Hyperlink"/>
          </w:rPr>
          <w:t>001</w:t>
        </w:r>
      </w:hyperlink>
      <w:r w:rsidRPr="005D09FB">
        <w:t xml:space="preserve"> et seq. </w:t>
      </w:r>
      <w:bookmarkEnd w:id="124"/>
      <w:r w:rsidRPr="005D09FB">
        <w:t xml:space="preserve">of the Texas Government Code, Vendor </w:t>
      </w:r>
      <w:bookmarkStart w:id="125" w:name="_Hlk87368544"/>
      <w:r w:rsidRPr="005D09FB">
        <w:t>verifies that neither it nor any of its affiliates currently boycott Israel and neither it nor any of its affiliates will boycott Israel during</w:t>
      </w:r>
      <w:bookmarkEnd w:id="125"/>
      <w:r w:rsidRPr="005D09FB">
        <w:t xml:space="preserve"> the term of this Agreement. “Boycott Israel” is defined in Section </w:t>
      </w:r>
      <w:hyperlink r:id="rId34" w:history="1">
        <w:r w:rsidRPr="005D09FB">
          <w:rPr>
            <w:rStyle w:val="Hyperlink"/>
          </w:rPr>
          <w:t>808.001(1)</w:t>
        </w:r>
      </w:hyperlink>
      <w:r w:rsidRPr="005D09FB">
        <w:t xml:space="preserve"> of the Texas Government Code.</w:t>
      </w:r>
      <w:bookmarkStart w:id="126" w:name="_Hlk18510369"/>
    </w:p>
    <w:p w14:paraId="30E1A78C" w14:textId="77777777" w:rsidR="001A09C3" w:rsidRPr="005D09FB"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bookmarkStart w:id="127" w:name="_Hlk87366281"/>
      <w:r w:rsidRPr="005D09FB">
        <w:rPr>
          <w:i/>
        </w:rPr>
        <w:t>Scrutinized Business Operations Prohibited</w:t>
      </w:r>
      <w:r w:rsidRPr="005D09FB">
        <w:t xml:space="preserve">. </w:t>
      </w:r>
      <w:bookmarkStart w:id="128" w:name="_Hlk87368313"/>
      <w:r w:rsidRPr="005D09FB">
        <w:t xml:space="preserve">In compliance with Section </w:t>
      </w:r>
      <w:hyperlink r:id="rId35" w:anchor="2252.151" w:history="1">
        <w:r w:rsidRPr="005D09FB">
          <w:rPr>
            <w:rStyle w:val="Hyperlink"/>
          </w:rPr>
          <w:t>2252.151</w:t>
        </w:r>
      </w:hyperlink>
      <w:r w:rsidRPr="005D09FB">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6" w:anchor="2270.0052" w:history="1">
        <w:r w:rsidRPr="005D09FB">
          <w:rPr>
            <w:rStyle w:val="Hyperlink"/>
          </w:rPr>
          <w:t>2270.0052</w:t>
        </w:r>
      </w:hyperlink>
      <w:r w:rsidRPr="005D09FB">
        <w:t xml:space="preserve"> of the Texas Government Code. “Scrutinized business operations in Iran” is defined in Section </w:t>
      </w:r>
      <w:hyperlink r:id="rId37" w:anchor="2270.0102" w:history="1">
        <w:r w:rsidRPr="005D09FB">
          <w:rPr>
            <w:rStyle w:val="Hyperlink"/>
          </w:rPr>
          <w:t>2270.0102</w:t>
        </w:r>
      </w:hyperlink>
      <w:r w:rsidRPr="005D09FB">
        <w:t xml:space="preserve"> of the Texas Government Code. “Scrutinized business operations with designated foreign terrorist organizations” is defined in Section </w:t>
      </w:r>
      <w:hyperlink r:id="rId38" w:anchor="2270.0152" w:history="1">
        <w:r w:rsidRPr="005D09FB">
          <w:rPr>
            <w:rStyle w:val="Hyperlink"/>
          </w:rPr>
          <w:t>2270.0152</w:t>
        </w:r>
      </w:hyperlink>
      <w:r w:rsidRPr="005D09FB">
        <w:t xml:space="preserve"> of the Texas Government Code. Vendor further represents and warrants that neither Vendor nor any of its affiliates appears on any of the Texas Comptroller’s </w:t>
      </w:r>
      <w:hyperlink r:id="rId39" w:history="1">
        <w:r w:rsidRPr="005D09FB">
          <w:rPr>
            <w:rStyle w:val="Hyperlink"/>
          </w:rPr>
          <w:t>Scrutinized Companies Lists</w:t>
        </w:r>
      </w:hyperlink>
      <w:r w:rsidRPr="005D09FB">
        <w:t>.</w:t>
      </w:r>
    </w:p>
    <w:bookmarkEnd w:id="126"/>
    <w:bookmarkEnd w:id="127"/>
    <w:bookmarkEnd w:id="128"/>
    <w:p w14:paraId="5BE567B8" w14:textId="77777777" w:rsidR="001A09C3" w:rsidRPr="005D09FB"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pPr>
      <w:r w:rsidRPr="005D09FB">
        <w:rPr>
          <w:i/>
        </w:rPr>
        <w:t xml:space="preserve">Discrimination </w:t>
      </w:r>
      <w:r w:rsidRPr="00F962E2">
        <w:rPr>
          <w:rFonts w:cs="Times New Roman"/>
          <w:i/>
          <w:iCs/>
        </w:rPr>
        <w:t>Against</w:t>
      </w:r>
      <w:r w:rsidRPr="005D09FB">
        <w:rPr>
          <w:i/>
        </w:rPr>
        <w:t xml:space="preserve"> Firearm Entities or Firearm Trade Associations Prohibited</w:t>
      </w:r>
      <w:r w:rsidRPr="005D09FB">
        <w:t xml:space="preserve">. In compliance with Section </w:t>
      </w:r>
      <w:hyperlink r:id="rId40" w:anchor="2274.002" w:history="1">
        <w:r w:rsidRPr="00F962E2">
          <w:rPr>
            <w:rStyle w:val="Hyperlink"/>
            <w:rFonts w:cs="Times New Roman"/>
          </w:rPr>
          <w:t>2274.002</w:t>
        </w:r>
      </w:hyperlink>
      <w:r w:rsidRPr="005D09FB">
        <w:t xml:space="preserve"> of the Texas Government Code</w:t>
      </w:r>
      <w:r w:rsidRPr="00F962E2">
        <w:rPr>
          <w:rFonts w:cs="Times New Roman"/>
        </w:rPr>
        <w:t>,</w:t>
      </w:r>
      <w:r w:rsidRPr="005D09FB">
        <w:t xml:space="preserve"> Vendor </w:t>
      </w:r>
      <w:bookmarkStart w:id="129" w:name="_Hlk87368667"/>
      <w:r w:rsidRPr="005D09FB">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29"/>
      <w:r w:rsidRPr="005D09FB">
        <w:t xml:space="preserve">Agreement against a firearm entity or firearm trade association. “Discriminate against a firearm entity or firearm trade association” is defined in Section </w:t>
      </w:r>
      <w:hyperlink r:id="rId41" w:anchor="2274.001" w:history="1">
        <w:r w:rsidRPr="00F962E2">
          <w:rPr>
            <w:rStyle w:val="Hyperlink"/>
            <w:rFonts w:cs="Times New Roman"/>
          </w:rPr>
          <w:t>2274.001(3)</w:t>
        </w:r>
      </w:hyperlink>
      <w:r w:rsidRPr="00F962E2">
        <w:rPr>
          <w:rFonts w:cs="Times New Roman"/>
        </w:rPr>
        <w:t>.</w:t>
      </w:r>
    </w:p>
    <w:p w14:paraId="0AC8F116" w14:textId="77777777" w:rsidR="001A09C3" w:rsidRPr="00F962E2"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5D09FB">
        <w:rPr>
          <w:i/>
        </w:rPr>
        <w:t>Boycott of Certain Energy Companies Prohibited</w:t>
      </w:r>
      <w:r w:rsidRPr="005D09FB">
        <w:t xml:space="preserve">. </w:t>
      </w:r>
      <w:r w:rsidRPr="00F962E2">
        <w:rPr>
          <w:rFonts w:cs="Times New Roman"/>
        </w:rPr>
        <w:t xml:space="preserve">In compliance with Section </w:t>
      </w:r>
      <w:hyperlink r:id="rId42"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3" w:anchor="809.001" w:history="1">
        <w:r w:rsidRPr="00F962E2">
          <w:rPr>
            <w:rStyle w:val="Hyperlink"/>
            <w:rFonts w:cs="Times New Roman"/>
          </w:rPr>
          <w:t>809.001(1)</w:t>
        </w:r>
      </w:hyperlink>
      <w:r w:rsidRPr="00F962E2">
        <w:rPr>
          <w:rFonts w:cs="Times New Roman"/>
        </w:rPr>
        <w:t xml:space="preserve"> of the Texas Government Code.</w:t>
      </w:r>
    </w:p>
    <w:p w14:paraId="59D59A67"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General Product Requirements</w:t>
      </w:r>
      <w:r w:rsidRPr="007A08C9">
        <w:rPr>
          <w:rFonts w:cs="Times New Roman"/>
        </w:rPr>
        <w:t>. In general, Vendor will provide Customer with all necessary network cabling and network components (hubs, wall plates, connecters) for the installation and operation of the Products Customer will be responsible for pulling cable, mounting wall mounts and providing adequate electrical power.</w:t>
      </w:r>
    </w:p>
    <w:p w14:paraId="72915135" w14:textId="77777777" w:rsidR="001A09C3" w:rsidRPr="007A08C9" w:rsidRDefault="001A09C3" w:rsidP="001A09C3">
      <w:pPr>
        <w:pStyle w:val="ListParagraph"/>
        <w:keepNext/>
        <w:numPr>
          <w:ilvl w:val="0"/>
          <w:numId w:val="12"/>
        </w:numPr>
        <w:spacing w:after="120"/>
        <w:contextualSpacing w:val="0"/>
        <w:jc w:val="both"/>
        <w:rPr>
          <w:rFonts w:cs="Times New Roman"/>
        </w:rPr>
      </w:pPr>
      <w:bookmarkStart w:id="130" w:name="_Ref34732862"/>
      <w:bookmarkStart w:id="131" w:name="_Hlk25156404"/>
      <w:r w:rsidRPr="007A08C9">
        <w:rPr>
          <w:rFonts w:cs="Times New Roman"/>
          <w:u w:val="single"/>
        </w:rPr>
        <w:t>Exclusion and Ethics</w:t>
      </w:r>
      <w:r w:rsidRPr="007A08C9">
        <w:rPr>
          <w:rFonts w:cs="Times New Roman"/>
        </w:rPr>
        <w:t>.</w:t>
      </w:r>
      <w:bookmarkEnd w:id="130"/>
    </w:p>
    <w:p w14:paraId="4BE55EC1"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7A08C9">
        <w:rPr>
          <w:rFonts w:cs="Times New Roman"/>
        </w:rPr>
        <w:t xml:space="preserve">Vendor agrees that it will immediately report in writing to the Customer in the event, if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3970FFBC"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32" w:name="_Ref25155667"/>
      <w:bookmarkStart w:id="133" w:name="_Ref25081506"/>
      <w:bookmarkStart w:id="134" w:name="_Ref25216814"/>
      <w:r w:rsidRPr="007A08C9">
        <w:rPr>
          <w:rFonts w:cs="Times New Roman"/>
        </w:rPr>
        <w:t>Vendor warrants and represents to Customer that Vendor has never been:</w:t>
      </w:r>
      <w:bookmarkEnd w:id="132"/>
      <w:bookmarkEnd w:id="133"/>
      <w:bookmarkEnd w:id="134"/>
    </w:p>
    <w:p w14:paraId="3F0F9F2C" w14:textId="77777777" w:rsidR="001A09C3" w:rsidRPr="007A08C9" w:rsidRDefault="001A09C3" w:rsidP="001A09C3">
      <w:pPr>
        <w:pStyle w:val="ListParagraph"/>
        <w:numPr>
          <w:ilvl w:val="2"/>
          <w:numId w:val="12"/>
        </w:numPr>
        <w:ind w:left="2160" w:hanging="720"/>
        <w:contextualSpacing w:val="0"/>
        <w:jc w:val="both"/>
        <w:rPr>
          <w:rFonts w:cs="Times New Roman"/>
        </w:rPr>
      </w:pPr>
      <w:r w:rsidRPr="007A08C9">
        <w:rPr>
          <w:rFonts w:cs="Times New Roman"/>
        </w:rPr>
        <w:t>convicted of a criminal offense;</w:t>
      </w:r>
    </w:p>
    <w:p w14:paraId="555A2696" w14:textId="77777777" w:rsidR="001A09C3" w:rsidRPr="007A08C9" w:rsidRDefault="001A09C3" w:rsidP="001A09C3">
      <w:pPr>
        <w:pStyle w:val="ListParagraph"/>
        <w:numPr>
          <w:ilvl w:val="2"/>
          <w:numId w:val="12"/>
        </w:numPr>
        <w:ind w:left="2160" w:hanging="720"/>
        <w:contextualSpacing w:val="0"/>
        <w:jc w:val="both"/>
        <w:rPr>
          <w:rFonts w:cs="Times New Roman"/>
        </w:rPr>
      </w:pPr>
      <w:r w:rsidRPr="007A08C9">
        <w:rPr>
          <w:rFonts w:cs="Times New Roman"/>
        </w:rPr>
        <w:t xml:space="preserve">listed by a federal agency as debarred, excluded or otherwise ineligible for federal plan participation; </w:t>
      </w:r>
    </w:p>
    <w:p w14:paraId="7E872CE5" w14:textId="77777777" w:rsidR="001A09C3" w:rsidRPr="007A08C9" w:rsidRDefault="001A09C3" w:rsidP="001A09C3">
      <w:pPr>
        <w:pStyle w:val="ListParagraph"/>
        <w:numPr>
          <w:ilvl w:val="2"/>
          <w:numId w:val="12"/>
        </w:numPr>
        <w:ind w:left="2160" w:hanging="720"/>
        <w:contextualSpacing w:val="0"/>
        <w:jc w:val="both"/>
        <w:rPr>
          <w:rFonts w:cs="Times New Roman"/>
        </w:rPr>
      </w:pPr>
      <w:r w:rsidRPr="007A08C9">
        <w:rPr>
          <w:rFonts w:cs="Times New Roman"/>
        </w:rPr>
        <w:t xml:space="preserve">sanctioned by any federal or state law enforcement, regulatory or licensing agency; or, </w:t>
      </w:r>
    </w:p>
    <w:p w14:paraId="22D23651" w14:textId="77777777" w:rsidR="001A09C3" w:rsidRPr="007A08C9" w:rsidRDefault="001A09C3" w:rsidP="001A09C3">
      <w:pPr>
        <w:pStyle w:val="ListParagraph"/>
        <w:numPr>
          <w:ilvl w:val="2"/>
          <w:numId w:val="12"/>
        </w:numPr>
        <w:spacing w:after="120"/>
        <w:contextualSpacing w:val="0"/>
        <w:jc w:val="both"/>
        <w:rPr>
          <w:rFonts w:cs="Times New Roman"/>
        </w:rPr>
      </w:pPr>
      <w:r w:rsidRPr="007A08C9">
        <w:rPr>
          <w:rFonts w:cs="Times New Roman"/>
        </w:rPr>
        <w:t xml:space="preserve">excluded from any state or federal healthcare program. </w:t>
      </w:r>
    </w:p>
    <w:p w14:paraId="757A9545"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35" w:name="_Ref25155675"/>
      <w:bookmarkStart w:id="136" w:name="_Ref25081515"/>
      <w:bookmarkStart w:id="137" w:name="_Ref25216840"/>
      <w:r w:rsidRPr="007A08C9">
        <w:rPr>
          <w:rFonts w:cs="Times New Roman"/>
        </w:rPr>
        <w:t xml:space="preserve">Vendor further warrants </w:t>
      </w:r>
      <w:r w:rsidRPr="007A08C9">
        <w:rPr>
          <w:rFonts w:cs="Times New Roman"/>
          <w:color w:val="000000"/>
        </w:rPr>
        <w:t>and</w:t>
      </w:r>
      <w:r w:rsidRPr="007A08C9">
        <w:rPr>
          <w:rFonts w:cs="Times New Roman"/>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35"/>
      <w:bookmarkEnd w:id="136"/>
      <w:bookmarkEnd w:id="137"/>
    </w:p>
    <w:p w14:paraId="7ABD5BB8" w14:textId="77777777" w:rsidR="001A09C3" w:rsidRPr="007A08C9" w:rsidRDefault="001A09C3" w:rsidP="001A09C3">
      <w:pPr>
        <w:pStyle w:val="ListParagraph"/>
        <w:numPr>
          <w:ilvl w:val="2"/>
          <w:numId w:val="12"/>
        </w:numPr>
        <w:ind w:left="2160" w:hanging="720"/>
        <w:contextualSpacing w:val="0"/>
        <w:jc w:val="both"/>
        <w:rPr>
          <w:rFonts w:cs="Times New Roman"/>
        </w:rPr>
      </w:pPr>
      <w:r w:rsidRPr="007A08C9">
        <w:rPr>
          <w:rFonts w:cs="Times New Roman"/>
        </w:rPr>
        <w:t xml:space="preserve">is currently under criminal investigation or any investigation that could result in debarment or exclusion from federally or state funded healthcare programs; or </w:t>
      </w:r>
    </w:p>
    <w:p w14:paraId="4D749229" w14:textId="77777777" w:rsidR="001A09C3" w:rsidRPr="007A08C9" w:rsidRDefault="001A09C3" w:rsidP="001A09C3">
      <w:pPr>
        <w:pStyle w:val="ListParagraph"/>
        <w:numPr>
          <w:ilvl w:val="2"/>
          <w:numId w:val="12"/>
        </w:numPr>
        <w:spacing w:after="120"/>
        <w:contextualSpacing w:val="0"/>
        <w:jc w:val="both"/>
        <w:rPr>
          <w:rFonts w:cs="Times New Roman"/>
        </w:rPr>
      </w:pPr>
      <w:r w:rsidRPr="007A08C9">
        <w:rPr>
          <w:rFonts w:cs="Times New Roman"/>
        </w:rPr>
        <w:t>has ever been:</w:t>
      </w:r>
    </w:p>
    <w:p w14:paraId="0C181387" w14:textId="77777777" w:rsidR="001A09C3" w:rsidRPr="007A08C9" w:rsidRDefault="001A09C3" w:rsidP="001A09C3">
      <w:pPr>
        <w:pStyle w:val="ListParagraph"/>
        <w:numPr>
          <w:ilvl w:val="3"/>
          <w:numId w:val="12"/>
        </w:numPr>
        <w:ind w:left="2880" w:hanging="720"/>
        <w:contextualSpacing w:val="0"/>
        <w:jc w:val="both"/>
        <w:rPr>
          <w:rFonts w:cs="Times New Roman"/>
        </w:rPr>
      </w:pPr>
      <w:r w:rsidRPr="007A08C9">
        <w:rPr>
          <w:rFonts w:cs="Times New Roman"/>
        </w:rPr>
        <w:t>convicted of a criminal offense that is a felony or a misdemeanor of moral turpitude;</w:t>
      </w:r>
    </w:p>
    <w:p w14:paraId="12B1D359" w14:textId="77777777" w:rsidR="001A09C3" w:rsidRPr="007A08C9" w:rsidRDefault="001A09C3" w:rsidP="001A09C3">
      <w:pPr>
        <w:pStyle w:val="ListParagraph"/>
        <w:numPr>
          <w:ilvl w:val="3"/>
          <w:numId w:val="12"/>
        </w:numPr>
        <w:ind w:left="2880" w:hanging="720"/>
        <w:contextualSpacing w:val="0"/>
        <w:jc w:val="both"/>
        <w:rPr>
          <w:rFonts w:cs="Times New Roman"/>
        </w:rPr>
      </w:pPr>
      <w:r w:rsidRPr="007A08C9">
        <w:rPr>
          <w:rFonts w:cs="Times New Roman"/>
        </w:rPr>
        <w:t>listed by a federal agency as debarred, excluded or otherwise ineligible for Federal plan participation;</w:t>
      </w:r>
    </w:p>
    <w:p w14:paraId="4B05C4BD" w14:textId="77777777" w:rsidR="001A09C3" w:rsidRPr="007A08C9" w:rsidRDefault="001A09C3" w:rsidP="001A09C3">
      <w:pPr>
        <w:pStyle w:val="ListParagraph"/>
        <w:numPr>
          <w:ilvl w:val="3"/>
          <w:numId w:val="12"/>
        </w:numPr>
        <w:ind w:left="2880" w:hanging="720"/>
        <w:contextualSpacing w:val="0"/>
        <w:jc w:val="both"/>
        <w:rPr>
          <w:rFonts w:cs="Times New Roman"/>
        </w:rPr>
      </w:pPr>
      <w:r w:rsidRPr="007A08C9">
        <w:rPr>
          <w:rFonts w:cs="Times New Roman"/>
        </w:rPr>
        <w:t>sanctioned by any federal or state law enforcement, regulatory or licensing agency; or,</w:t>
      </w:r>
    </w:p>
    <w:p w14:paraId="37596479" w14:textId="77777777" w:rsidR="001A09C3" w:rsidRPr="007A08C9" w:rsidRDefault="001A09C3" w:rsidP="001A09C3">
      <w:pPr>
        <w:pStyle w:val="ListParagraph"/>
        <w:numPr>
          <w:ilvl w:val="3"/>
          <w:numId w:val="12"/>
        </w:numPr>
        <w:spacing w:after="120"/>
        <w:ind w:left="2880" w:hanging="720"/>
        <w:contextualSpacing w:val="0"/>
        <w:jc w:val="both"/>
        <w:rPr>
          <w:rFonts w:cs="Times New Roman"/>
        </w:rPr>
      </w:pPr>
      <w:r w:rsidRPr="007A08C9">
        <w:rPr>
          <w:rFonts w:cs="Times New Roman"/>
        </w:rPr>
        <w:t>excluded from any state or federal healthcare program.</w:t>
      </w:r>
    </w:p>
    <w:p w14:paraId="7B703950" w14:textId="77777777" w:rsidR="001A09C3" w:rsidRPr="007A08C9" w:rsidRDefault="001A09C3" w:rsidP="001A09C3">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color w:val="000000"/>
        </w:rPr>
      </w:pPr>
      <w:r w:rsidRPr="007A08C9">
        <w:rPr>
          <w:rFonts w:cs="Times New Roman"/>
        </w:rPr>
        <w:t xml:space="preserve">In the event that any of the foregoing representations in this Section </w:t>
      </w:r>
      <w:r w:rsidRPr="007A08C9">
        <w:rPr>
          <w:rFonts w:cs="Times New Roman"/>
        </w:rPr>
        <w:fldChar w:fldCharType="begin"/>
      </w:r>
      <w:r w:rsidRPr="007A08C9">
        <w:rPr>
          <w:rFonts w:cs="Times New Roman"/>
        </w:rPr>
        <w:instrText xml:space="preserve"> REF _Ref34732862 \r \h  \* MERGEFORMAT </w:instrText>
      </w:r>
      <w:r w:rsidRPr="007A08C9">
        <w:rPr>
          <w:rFonts w:cs="Times New Roman"/>
        </w:rPr>
      </w:r>
      <w:r w:rsidRPr="007A08C9">
        <w:rPr>
          <w:rFonts w:cs="Times New Roman"/>
        </w:rPr>
        <w:fldChar w:fldCharType="separate"/>
      </w:r>
      <w:r w:rsidRPr="007A08C9">
        <w:rPr>
          <w:rFonts w:cs="Times New Roman"/>
        </w:rPr>
        <w:t>22</w:t>
      </w:r>
      <w:r w:rsidRPr="007A08C9">
        <w:rPr>
          <w:rFonts w:cs="Times New Roman"/>
        </w:rPr>
        <w:fldChar w:fldCharType="end"/>
      </w:r>
      <w:r w:rsidRPr="007A08C9">
        <w:rPr>
          <w:rFonts w:cs="Times New Roman"/>
        </w:rPr>
        <w:t>(b) or (c) ceases to be true, Vendor will immediately report same in writing to the Customer. Upon receipt of any report required by Vendor hereunder or in the event of a failure to report by Vendor, the Customer may without penalty</w:t>
      </w:r>
      <w:r w:rsidRPr="007A08C9">
        <w:rPr>
          <w:rFonts w:cs="Times New Roman"/>
          <w:color w:val="000000"/>
        </w:rPr>
        <w:t xml:space="preserve"> terminate this Agreement and other than the payment of any amounts due and owing through the date of termination, the Customer shall have no further obligations or liabilities hereunder.</w:t>
      </w:r>
    </w:p>
    <w:bookmarkEnd w:id="131"/>
    <w:p w14:paraId="1B53BD95" w14:textId="21CD1DFC"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bCs/>
          <w:u w:val="single"/>
        </w:rPr>
        <w:t>HIPAA</w:t>
      </w:r>
      <w:r w:rsidRPr="007A08C9">
        <w:rPr>
          <w:rFonts w:cs="Times New Roman"/>
        </w:rPr>
        <w:t>.</w:t>
      </w:r>
      <w:r w:rsidRPr="007A08C9">
        <w:rPr>
          <w:rFonts w:cs="Times New Roman"/>
          <w:bCs/>
        </w:rPr>
        <w:t xml:space="preserve"> </w:t>
      </w:r>
      <w:r w:rsidRPr="007A08C9">
        <w:rPr>
          <w:rFonts w:cs="Times New Roman"/>
        </w:rPr>
        <w:t>The parties acknowledge the existence of applicable legal requirements pursuant to the Health Insurance Portability and Accountability Act (“</w:t>
      </w:r>
      <w:r w:rsidRPr="007A08C9">
        <w:rPr>
          <w:rFonts w:cs="Times New Roman"/>
          <w:u w:val="single"/>
        </w:rPr>
        <w:t>HIPAA</w:t>
      </w:r>
      <w:r w:rsidRPr="007A08C9">
        <w:rPr>
          <w:rFonts w:cs="Times New Roman"/>
        </w:rPr>
        <w:t>”) and the Health Information Technology for Economic and Clinical Health Act of 2009 (“</w:t>
      </w:r>
      <w:r w:rsidRPr="007A08C9">
        <w:rPr>
          <w:rFonts w:cs="Times New Roman"/>
          <w:u w:val="single"/>
        </w:rPr>
        <w:t>HITECH Act</w:t>
      </w:r>
      <w:r w:rsidRPr="007A08C9">
        <w:rPr>
          <w:rFonts w:cs="Times New Roman"/>
        </w:rPr>
        <w:t>”). Vendor agrees that it will negotiate in good faith an amendment to this Agreement if, and to the extent required by, the provisions of HIPAA and regulations promulgated thereunder, in order to assure that this Agreement is consistent therewith.</w:t>
      </w:r>
    </w:p>
    <w:p w14:paraId="769CB8FE"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Prohibition on Use of Name and Logo</w:t>
      </w:r>
      <w:r w:rsidRPr="007A08C9">
        <w:rPr>
          <w:rFonts w:cs="Times New Roman"/>
          <w:i/>
        </w:rPr>
        <w:t>.</w:t>
      </w:r>
      <w:r w:rsidRPr="007A08C9">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7571ED7E" w14:textId="77777777" w:rsidR="001A09C3" w:rsidRPr="007A08C9" w:rsidRDefault="001A09C3" w:rsidP="001A09C3">
      <w:pPr>
        <w:pStyle w:val="ListParagraph"/>
        <w:numPr>
          <w:ilvl w:val="0"/>
          <w:numId w:val="12"/>
        </w:numPr>
        <w:spacing w:after="120"/>
        <w:contextualSpacing w:val="0"/>
        <w:jc w:val="both"/>
        <w:rPr>
          <w:rFonts w:cs="Times New Roman"/>
        </w:rPr>
      </w:pPr>
      <w:bookmarkStart w:id="138" w:name="_Ref25159929"/>
      <w:bookmarkStart w:id="139" w:name="_Ref25157201"/>
      <w:r w:rsidRPr="007A08C9">
        <w:rPr>
          <w:rFonts w:cs="Times New Roman"/>
          <w:u w:val="single"/>
        </w:rPr>
        <w:t>Insurance</w:t>
      </w:r>
      <w:r w:rsidRPr="007A08C9">
        <w:rPr>
          <w:rFonts w:cs="Times New Roman"/>
          <w:i/>
        </w:rPr>
        <w:t>.</w:t>
      </w:r>
      <w:r w:rsidRPr="007A08C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38"/>
      <w:bookmarkEnd w:id="139"/>
    </w:p>
    <w:p w14:paraId="2EB0F97B" w14:textId="77777777" w:rsidR="001A09C3" w:rsidRPr="007A08C9" w:rsidRDefault="001A09C3" w:rsidP="001A09C3">
      <w:pPr>
        <w:pStyle w:val="ListParagraph"/>
        <w:numPr>
          <w:ilvl w:val="0"/>
          <w:numId w:val="12"/>
        </w:numPr>
        <w:spacing w:after="120"/>
        <w:contextualSpacing w:val="0"/>
        <w:jc w:val="both"/>
        <w:rPr>
          <w:rFonts w:cs="Times New Roman"/>
          <w:color w:val="000000"/>
        </w:rPr>
      </w:pPr>
      <w:r w:rsidRPr="007A08C9">
        <w:rPr>
          <w:rFonts w:cs="Times New Roman"/>
          <w:u w:val="single"/>
        </w:rPr>
        <w:t>Termination Right</w:t>
      </w:r>
      <w:r w:rsidRPr="007A08C9">
        <w:rPr>
          <w:rFonts w:cs="Times New Roman"/>
          <w:i/>
        </w:rPr>
        <w:t>.</w:t>
      </w:r>
      <w:r w:rsidRPr="007A08C9">
        <w:rPr>
          <w:rFonts w:cs="Times New Roman"/>
        </w:rPr>
        <w:t xml:space="preserve"> In the event of a change-in-control (defined below), Customer </w:t>
      </w:r>
      <w:r w:rsidRPr="007A08C9">
        <w:rPr>
          <w:rFonts w:cs="Times New Roman"/>
          <w:color w:val="000000"/>
        </w:rPr>
        <w:t xml:space="preserve">may without penalty terminate this </w:t>
      </w:r>
      <w:r w:rsidRPr="007A08C9">
        <w:rPr>
          <w:rFonts w:cs="Times New Roman"/>
        </w:rPr>
        <w:t xml:space="preserve">Agreement </w:t>
      </w:r>
      <w:r w:rsidRPr="007A08C9">
        <w:rPr>
          <w:rFonts w:cs="Times New Roman"/>
          <w:color w:val="000000"/>
        </w:rPr>
        <w:t>and other than the payment of any amounts due and owing through the date of termination, the Customer shall have no further obligations or liabilities hereunder. A “</w:t>
      </w:r>
      <w:r w:rsidRPr="007A08C9">
        <w:rPr>
          <w:rFonts w:cs="Times New Roman"/>
          <w:color w:val="000000"/>
          <w:u w:val="single"/>
        </w:rPr>
        <w:t>change-in-control</w:t>
      </w:r>
      <w:r w:rsidRPr="007A08C9">
        <w:rPr>
          <w:rFonts w:cs="Times New Roman"/>
        </w:rPr>
        <w:t>”</w:t>
      </w:r>
      <w:r w:rsidRPr="007A08C9">
        <w:rPr>
          <w:rFonts w:cs="Times New Roman"/>
          <w:color w:val="000000"/>
        </w:rPr>
        <w:t xml:space="preserve"> means that </w:t>
      </w:r>
      <w:r w:rsidRPr="007A08C9">
        <w:rPr>
          <w:rFonts w:cs="Times New Roman"/>
        </w:rPr>
        <w:t>(a) there occurs a reorganization, merger, consolidation or other corporate transaction involving Vendor (a “</w:t>
      </w:r>
      <w:r w:rsidRPr="007A08C9">
        <w:rPr>
          <w:rFonts w:cs="Times New Roman"/>
          <w:u w:val="single"/>
        </w:rPr>
        <w:t>Corporate Transaction</w:t>
      </w:r>
      <w:r w:rsidRPr="007A08C9">
        <w:rPr>
          <w:rFonts w:cs="Times New Roman"/>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7A08C9">
        <w:rPr>
          <w:rFonts w:cs="Times New Roman"/>
          <w:color w:val="000000"/>
        </w:rPr>
        <w:t xml:space="preserve">. </w:t>
      </w:r>
    </w:p>
    <w:p w14:paraId="565F9D27" w14:textId="77777777" w:rsidR="001A09C3" w:rsidRPr="007A08C9" w:rsidRDefault="001A09C3" w:rsidP="001A09C3">
      <w:pPr>
        <w:pStyle w:val="ListParagraph"/>
        <w:numPr>
          <w:ilvl w:val="0"/>
          <w:numId w:val="12"/>
        </w:numPr>
        <w:spacing w:after="120"/>
        <w:contextualSpacing w:val="0"/>
        <w:jc w:val="both"/>
        <w:rPr>
          <w:rFonts w:cs="Times New Roman"/>
          <w:i/>
        </w:rPr>
      </w:pPr>
      <w:r w:rsidRPr="007A08C9">
        <w:rPr>
          <w:rFonts w:cs="Times New Roman"/>
          <w:u w:val="single"/>
        </w:rPr>
        <w:t>Change in Product Identification/Catalog Numbers/Lawson Numbers</w:t>
      </w:r>
      <w:r w:rsidRPr="007A08C9">
        <w:rPr>
          <w:rFonts w:cs="Times New Roman"/>
        </w:rPr>
        <w:t xml:space="preserve">. In the event of a Products catalog renumbering, changes in Products </w:t>
      </w:r>
      <w:r w:rsidRPr="007A08C9">
        <w:rPr>
          <w:rFonts w:cs="Times New Roman"/>
          <w:color w:val="000000"/>
        </w:rPr>
        <w:t>description</w:t>
      </w:r>
      <w:r w:rsidRPr="007A08C9">
        <w:rPr>
          <w:rFonts w:cs="Times New Roman"/>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Customer to make all appropriate system adjustments for inventory tracking and use of the Products.</w:t>
      </w:r>
      <w:r w:rsidRPr="007A08C9">
        <w:rPr>
          <w:rFonts w:cs="Times New Roman"/>
          <w:color w:val="000000"/>
        </w:rPr>
        <w:t xml:space="preserve"> </w:t>
      </w:r>
    </w:p>
    <w:p w14:paraId="2D1CC739"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Compliance with Laws</w:t>
      </w:r>
      <w:r w:rsidRPr="007A08C9">
        <w:rPr>
          <w:rFonts w:cs="Times New Roman"/>
          <w:i/>
        </w:rPr>
        <w:t>.</w:t>
      </w:r>
      <w:r w:rsidRPr="007A08C9">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44139852"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Conflicting Provisions</w:t>
      </w:r>
      <w:r w:rsidRPr="007A08C9">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3EC7479F" w14:textId="77777777" w:rsidR="001A09C3" w:rsidRPr="007A08C9" w:rsidRDefault="001A09C3" w:rsidP="001A09C3">
      <w:pPr>
        <w:pStyle w:val="ListParagraph"/>
        <w:numPr>
          <w:ilvl w:val="0"/>
          <w:numId w:val="12"/>
        </w:numPr>
        <w:spacing w:after="120"/>
        <w:contextualSpacing w:val="0"/>
        <w:jc w:val="both"/>
        <w:rPr>
          <w:rFonts w:cs="Times New Roman"/>
        </w:rPr>
      </w:pPr>
      <w:bookmarkStart w:id="140" w:name="_Hlk17968479"/>
      <w:bookmarkStart w:id="141" w:name="_Hlk17968468"/>
      <w:r w:rsidRPr="007A08C9">
        <w:rPr>
          <w:rFonts w:cs="Times New Roman"/>
          <w:u w:val="single"/>
        </w:rPr>
        <w:t>Governing Law; Jurisdiction</w:t>
      </w:r>
      <w:r w:rsidRPr="007A08C9">
        <w:rPr>
          <w:rFonts w:cs="Times New Roman"/>
        </w:rPr>
        <w:t xml:space="preserve">. </w:t>
      </w:r>
      <w:r w:rsidRPr="007A08C9">
        <w:rPr>
          <w:rFonts w:cs="Times New Roman"/>
          <w:b/>
          <w:bCs/>
        </w:rPr>
        <w:t>This agreement shall be governed by and interpreted in accordance with the laws of the State of Texas, USA, without reference to its laws relating to conflicts of law.</w:t>
      </w:r>
      <w:r w:rsidRPr="007A08C9">
        <w:rPr>
          <w:rFonts w:cs="Times New Roman"/>
        </w:rPr>
        <w:t xml:space="preserve"> Any legal action arising out of or relating to the Agreement shall be brought only in the state or federal courts located in Tarrant County, Texas, and the parties irrevocably consent to the jurisdiction and venue of such courts.</w:t>
      </w:r>
    </w:p>
    <w:p w14:paraId="7E1383B0"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Binding Agreement</w:t>
      </w:r>
      <w:r w:rsidRPr="007A08C9">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4DAFEA7A"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Waiver</w:t>
      </w:r>
      <w:r w:rsidRPr="007A08C9">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70C327C1"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Parties Affected</w:t>
      </w:r>
      <w:r w:rsidRPr="007A08C9">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09D9045D" w14:textId="77777777" w:rsidR="001A09C3" w:rsidRPr="007A08C9" w:rsidRDefault="001A09C3" w:rsidP="001A09C3">
      <w:pPr>
        <w:numPr>
          <w:ilvl w:val="0"/>
          <w:numId w:val="12"/>
        </w:numPr>
        <w:spacing w:after="120" w:line="264" w:lineRule="auto"/>
        <w:jc w:val="both"/>
        <w:rPr>
          <w:szCs w:val="22"/>
        </w:rPr>
      </w:pPr>
      <w:r w:rsidRPr="007A08C9">
        <w:rPr>
          <w:szCs w:val="22"/>
          <w:u w:val="single"/>
        </w:rPr>
        <w:t>Notices</w:t>
      </w:r>
      <w:r w:rsidRPr="007A08C9">
        <w:rPr>
          <w:szCs w:val="22"/>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658910F7" w14:textId="77777777" w:rsidR="001A09C3" w:rsidRPr="007A08C9" w:rsidRDefault="001A09C3" w:rsidP="001A09C3">
      <w:pPr>
        <w:ind w:firstLine="720"/>
        <w:jc w:val="both"/>
        <w:rPr>
          <w:szCs w:val="22"/>
        </w:rPr>
      </w:pPr>
      <w:r w:rsidRPr="007A08C9">
        <w:rPr>
          <w:szCs w:val="22"/>
        </w:rPr>
        <w:t>If to Customer:</w:t>
      </w:r>
      <w:r w:rsidRPr="007A08C9">
        <w:rPr>
          <w:szCs w:val="22"/>
        </w:rPr>
        <w:tab/>
      </w:r>
      <w:r w:rsidRPr="007A08C9">
        <w:rPr>
          <w:szCs w:val="22"/>
        </w:rPr>
        <w:tab/>
        <w:t>Tarrant County Hospital District</w:t>
      </w:r>
    </w:p>
    <w:p w14:paraId="565CC1E0" w14:textId="77777777" w:rsidR="001A09C3" w:rsidRPr="007A08C9" w:rsidRDefault="001A09C3" w:rsidP="001A09C3">
      <w:pPr>
        <w:ind w:left="2880"/>
        <w:jc w:val="both"/>
        <w:rPr>
          <w:szCs w:val="22"/>
        </w:rPr>
      </w:pPr>
      <w:r w:rsidRPr="007A08C9">
        <w:rPr>
          <w:szCs w:val="22"/>
        </w:rPr>
        <w:t xml:space="preserve">Attn: </w:t>
      </w:r>
      <w:r>
        <w:rPr>
          <w:szCs w:val="22"/>
        </w:rPr>
        <w:t>Legal Department</w:t>
      </w:r>
    </w:p>
    <w:p w14:paraId="3F8688AA" w14:textId="77777777" w:rsidR="001A09C3" w:rsidRPr="007A08C9" w:rsidRDefault="001A09C3" w:rsidP="001A09C3">
      <w:pPr>
        <w:ind w:left="2880"/>
        <w:jc w:val="both"/>
        <w:rPr>
          <w:szCs w:val="22"/>
        </w:rPr>
      </w:pPr>
      <w:r w:rsidRPr="007A08C9">
        <w:rPr>
          <w:szCs w:val="22"/>
        </w:rPr>
        <w:t>1500 S Main St.</w:t>
      </w:r>
    </w:p>
    <w:p w14:paraId="2735B6E1" w14:textId="77777777" w:rsidR="001A09C3" w:rsidRPr="007A08C9" w:rsidRDefault="001A09C3" w:rsidP="001A09C3">
      <w:pPr>
        <w:ind w:left="2880"/>
        <w:jc w:val="both"/>
        <w:rPr>
          <w:szCs w:val="22"/>
        </w:rPr>
      </w:pPr>
      <w:r w:rsidRPr="007A08C9">
        <w:rPr>
          <w:szCs w:val="22"/>
        </w:rPr>
        <w:t>Fort Worth, TX 76104</w:t>
      </w:r>
    </w:p>
    <w:p w14:paraId="52B59667" w14:textId="77777777" w:rsidR="001A09C3" w:rsidRPr="007A08C9" w:rsidRDefault="001A09C3" w:rsidP="001A09C3">
      <w:pPr>
        <w:ind w:left="2880"/>
        <w:jc w:val="both"/>
        <w:rPr>
          <w:szCs w:val="22"/>
        </w:rPr>
      </w:pPr>
      <w:r w:rsidRPr="007A08C9">
        <w:rPr>
          <w:szCs w:val="22"/>
        </w:rPr>
        <w:t>Telephone: (817) 927-1234</w:t>
      </w:r>
    </w:p>
    <w:p w14:paraId="1B57BDE5" w14:textId="77777777" w:rsidR="001A09C3" w:rsidRPr="007A08C9" w:rsidRDefault="001A09C3" w:rsidP="001A09C3">
      <w:pPr>
        <w:ind w:left="2880"/>
        <w:jc w:val="both"/>
        <w:rPr>
          <w:szCs w:val="22"/>
        </w:rPr>
      </w:pPr>
      <w:r w:rsidRPr="007A08C9">
        <w:rPr>
          <w:szCs w:val="22"/>
        </w:rPr>
        <w:t>Fax: (817) 924-1207</w:t>
      </w:r>
    </w:p>
    <w:p w14:paraId="101CB0D1" w14:textId="77777777" w:rsidR="001A09C3" w:rsidRPr="007A08C9" w:rsidRDefault="001A09C3" w:rsidP="001A09C3">
      <w:pPr>
        <w:ind w:left="2880"/>
        <w:jc w:val="both"/>
        <w:rPr>
          <w:szCs w:val="22"/>
        </w:rPr>
      </w:pPr>
    </w:p>
    <w:p w14:paraId="37B8055D" w14:textId="77777777" w:rsidR="001A09C3" w:rsidRPr="007A08C9" w:rsidRDefault="001A09C3" w:rsidP="001A09C3">
      <w:pPr>
        <w:ind w:firstLine="720"/>
        <w:jc w:val="both"/>
        <w:rPr>
          <w:szCs w:val="22"/>
        </w:rPr>
      </w:pPr>
      <w:r w:rsidRPr="007A08C9">
        <w:rPr>
          <w:szCs w:val="22"/>
        </w:rPr>
        <w:t>If to Vendor:</w:t>
      </w:r>
      <w:r w:rsidRPr="007A08C9">
        <w:rPr>
          <w:szCs w:val="22"/>
        </w:rPr>
        <w:tab/>
      </w:r>
      <w:r w:rsidRPr="007A08C9">
        <w:rPr>
          <w:szCs w:val="22"/>
        </w:rPr>
        <w:tab/>
        <w:t>[Vendor]</w:t>
      </w:r>
    </w:p>
    <w:p w14:paraId="29B2868C" w14:textId="77777777" w:rsidR="001A09C3" w:rsidRPr="007A08C9" w:rsidRDefault="001A09C3" w:rsidP="001A09C3">
      <w:pPr>
        <w:ind w:left="2880"/>
        <w:jc w:val="both"/>
        <w:rPr>
          <w:szCs w:val="22"/>
        </w:rPr>
      </w:pPr>
      <w:r w:rsidRPr="007A08C9">
        <w:rPr>
          <w:szCs w:val="22"/>
        </w:rPr>
        <w:t xml:space="preserve">Attn: </w:t>
      </w:r>
    </w:p>
    <w:p w14:paraId="40E06075" w14:textId="77777777" w:rsidR="001A09C3" w:rsidRPr="007A08C9" w:rsidRDefault="001A09C3" w:rsidP="001A09C3">
      <w:pPr>
        <w:ind w:left="2880"/>
        <w:jc w:val="both"/>
        <w:rPr>
          <w:szCs w:val="22"/>
        </w:rPr>
      </w:pPr>
      <w:r w:rsidRPr="007A08C9">
        <w:rPr>
          <w:szCs w:val="22"/>
        </w:rPr>
        <w:t>[address]</w:t>
      </w:r>
    </w:p>
    <w:p w14:paraId="7AE139CC" w14:textId="77777777" w:rsidR="001A09C3" w:rsidRPr="007A08C9" w:rsidRDefault="001A09C3" w:rsidP="001A09C3">
      <w:pPr>
        <w:ind w:left="2880"/>
        <w:jc w:val="both"/>
        <w:rPr>
          <w:szCs w:val="22"/>
        </w:rPr>
      </w:pPr>
      <w:r w:rsidRPr="007A08C9">
        <w:rPr>
          <w:szCs w:val="22"/>
        </w:rPr>
        <w:t>[address]</w:t>
      </w:r>
    </w:p>
    <w:p w14:paraId="2D734A63" w14:textId="77777777" w:rsidR="001A09C3" w:rsidRPr="007A08C9" w:rsidRDefault="001A09C3" w:rsidP="001A09C3">
      <w:pPr>
        <w:ind w:left="2880"/>
        <w:jc w:val="both"/>
        <w:rPr>
          <w:szCs w:val="22"/>
        </w:rPr>
      </w:pPr>
      <w:r w:rsidRPr="007A08C9">
        <w:rPr>
          <w:szCs w:val="22"/>
        </w:rPr>
        <w:t xml:space="preserve">Telephone: </w:t>
      </w:r>
    </w:p>
    <w:p w14:paraId="3AF9746F" w14:textId="77777777" w:rsidR="001A09C3" w:rsidRPr="007A08C9" w:rsidRDefault="001A09C3" w:rsidP="001A09C3">
      <w:pPr>
        <w:ind w:left="2880"/>
        <w:jc w:val="both"/>
        <w:rPr>
          <w:szCs w:val="22"/>
        </w:rPr>
      </w:pPr>
      <w:r w:rsidRPr="007A08C9">
        <w:rPr>
          <w:szCs w:val="22"/>
        </w:rPr>
        <w:t xml:space="preserve">Fax: </w:t>
      </w:r>
    </w:p>
    <w:p w14:paraId="0EF49035" w14:textId="77777777" w:rsidR="001A09C3" w:rsidRPr="007A08C9" w:rsidRDefault="001A09C3" w:rsidP="001A09C3">
      <w:pPr>
        <w:ind w:left="2880"/>
        <w:jc w:val="both"/>
        <w:rPr>
          <w:szCs w:val="22"/>
        </w:rPr>
      </w:pPr>
      <w:r w:rsidRPr="007A08C9">
        <w:rPr>
          <w:szCs w:val="22"/>
        </w:rPr>
        <w:t xml:space="preserve">Email: </w:t>
      </w:r>
    </w:p>
    <w:p w14:paraId="574CF87A" w14:textId="77777777" w:rsidR="001A09C3" w:rsidRPr="007A08C9" w:rsidRDefault="001A09C3" w:rsidP="001A09C3">
      <w:pPr>
        <w:ind w:left="2880"/>
        <w:jc w:val="both"/>
        <w:rPr>
          <w:szCs w:val="22"/>
        </w:rPr>
      </w:pPr>
    </w:p>
    <w:p w14:paraId="3EE53524"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Severability</w:t>
      </w:r>
      <w:r w:rsidRPr="007A08C9">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7A34713A"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Assignment</w:t>
      </w:r>
      <w:r w:rsidRPr="007A08C9">
        <w:rPr>
          <w:rFonts w:cs="Times New Roman"/>
        </w:rPr>
        <w:t>. No party to this Agreement may assign this Agreement without the prior written consent of the other party.</w:t>
      </w:r>
    </w:p>
    <w:p w14:paraId="48E8C564"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Subject Headings</w:t>
      </w:r>
      <w:r w:rsidRPr="007A08C9">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24E968F8"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Relationship of the Parties</w:t>
      </w:r>
      <w:r w:rsidRPr="007A08C9">
        <w:rPr>
          <w:rFonts w:cs="Times New Roman"/>
        </w:rPr>
        <w:t>. None of the provisions of this Agreement are intended to create, and none shall be deemed or construed to create,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whether or not related to the purpose of this Agreement.</w:t>
      </w:r>
    </w:p>
    <w:p w14:paraId="296CAB31"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Entire Agreement; Amendment</w:t>
      </w:r>
      <w:r w:rsidRPr="007A08C9">
        <w:rPr>
          <w:rFonts w:cs="Times New Roman"/>
        </w:rPr>
        <w:t>. This Agreement contains the entire agreement between the parties relating to the rights herein granted and the obligations herein assumed, and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48F03A03" w14:textId="77777777" w:rsidR="001A09C3" w:rsidRPr="007A08C9" w:rsidRDefault="001A09C3" w:rsidP="001A09C3">
      <w:pPr>
        <w:pStyle w:val="ListParagraph"/>
        <w:numPr>
          <w:ilvl w:val="0"/>
          <w:numId w:val="12"/>
        </w:numPr>
        <w:spacing w:after="120"/>
        <w:contextualSpacing w:val="0"/>
        <w:jc w:val="both"/>
        <w:rPr>
          <w:rFonts w:cs="Times New Roman"/>
        </w:rPr>
      </w:pPr>
      <w:r w:rsidRPr="007A08C9">
        <w:rPr>
          <w:rFonts w:cs="Times New Roman"/>
          <w:u w:val="single"/>
        </w:rPr>
        <w:t>Force Majeure</w:t>
      </w:r>
      <w:r w:rsidRPr="007A08C9">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42EE5C4E" w14:textId="77777777" w:rsidR="001A09C3" w:rsidRPr="007A08C9" w:rsidRDefault="001A09C3" w:rsidP="001A09C3">
      <w:pPr>
        <w:pStyle w:val="ListParagraph"/>
        <w:numPr>
          <w:ilvl w:val="0"/>
          <w:numId w:val="12"/>
        </w:numPr>
        <w:spacing w:after="120"/>
        <w:contextualSpacing w:val="0"/>
        <w:jc w:val="both"/>
        <w:rPr>
          <w:rFonts w:cs="Times New Roman"/>
        </w:rPr>
      </w:pPr>
      <w:bookmarkStart w:id="142" w:name="_Hlk24377341"/>
      <w:r w:rsidRPr="007A08C9">
        <w:rPr>
          <w:rFonts w:cs="Times New Roman"/>
          <w:u w:val="single"/>
        </w:rPr>
        <w:t>Electronic Signatures; Facsimile and Scanned Copies; Duplicate Originals; Counterparts; Admissibility of Copies</w:t>
      </w:r>
      <w:r w:rsidRPr="007A08C9">
        <w:rPr>
          <w:rFonts w:cs="Times New Roman"/>
        </w:rPr>
        <w:t>. Each party agrees that: (i)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bookmarkEnd w:id="142"/>
    </w:p>
    <w:bookmarkEnd w:id="140"/>
    <w:p w14:paraId="4D5806A9" w14:textId="77777777" w:rsidR="001A09C3" w:rsidRPr="007A08C9" w:rsidRDefault="001A09C3" w:rsidP="001A09C3">
      <w:pPr>
        <w:rPr>
          <w:szCs w:val="22"/>
        </w:rPr>
      </w:pPr>
    </w:p>
    <w:p w14:paraId="45045191" w14:textId="77777777" w:rsidR="001A09C3" w:rsidRPr="007A08C9" w:rsidRDefault="001A09C3" w:rsidP="001A09C3">
      <w:pPr>
        <w:keepNext/>
        <w:keepLines/>
        <w:rPr>
          <w:szCs w:val="22"/>
        </w:rPr>
      </w:pPr>
      <w:r w:rsidRPr="007A08C9">
        <w:rPr>
          <w:szCs w:val="22"/>
        </w:rPr>
        <w:t>VENDOR:</w:t>
      </w:r>
      <w:r w:rsidRPr="007A08C9">
        <w:rPr>
          <w:szCs w:val="22"/>
        </w:rPr>
        <w:tab/>
      </w:r>
      <w:r w:rsidRPr="007A08C9">
        <w:rPr>
          <w:szCs w:val="22"/>
        </w:rPr>
        <w:tab/>
      </w:r>
      <w:r w:rsidRPr="007A08C9">
        <w:rPr>
          <w:szCs w:val="22"/>
        </w:rPr>
        <w:tab/>
      </w:r>
      <w:r w:rsidRPr="007A08C9">
        <w:rPr>
          <w:szCs w:val="22"/>
        </w:rPr>
        <w:tab/>
      </w:r>
      <w:r w:rsidRPr="007A08C9">
        <w:rPr>
          <w:szCs w:val="22"/>
        </w:rPr>
        <w:tab/>
      </w:r>
      <w:r w:rsidRPr="007A08C9">
        <w:rPr>
          <w:szCs w:val="22"/>
        </w:rPr>
        <w:tab/>
        <w:t>CUSTOMER:</w:t>
      </w:r>
    </w:p>
    <w:p w14:paraId="51BA0F27" w14:textId="77777777" w:rsidR="001A09C3" w:rsidRPr="007A08C9" w:rsidRDefault="001A09C3" w:rsidP="001A09C3">
      <w:pPr>
        <w:keepNext/>
        <w:keepLines/>
        <w:rPr>
          <w:szCs w:val="22"/>
        </w:rPr>
      </w:pPr>
    </w:p>
    <w:bookmarkStart w:id="143" w:name="_Hlk25158913"/>
    <w:p w14:paraId="69E41F16" w14:textId="77777777" w:rsidR="001A09C3" w:rsidRDefault="00000000" w:rsidP="001A09C3">
      <w:pPr>
        <w:keepNext/>
        <w:keepLines/>
        <w:tabs>
          <w:tab w:val="left" w:pos="5040"/>
        </w:tabs>
        <w:ind w:right="-180"/>
        <w:rPr>
          <w:szCs w:val="22"/>
        </w:rPr>
      </w:pPr>
      <w:sdt>
        <w:sdtPr>
          <w:rPr>
            <w:szCs w:val="22"/>
          </w:rPr>
          <w:id w:val="793174145"/>
          <w:placeholder>
            <w:docPart w:val="D45CDD6774C746E0AB8EAFAD5AA3B582"/>
          </w:placeholder>
        </w:sdtPr>
        <w:sdtContent>
          <w:r w:rsidR="001A09C3" w:rsidRPr="007A08C9">
            <w:rPr>
              <w:szCs w:val="22"/>
            </w:rPr>
            <w:t xml:space="preserve"> [full legal name] </w:t>
          </w:r>
        </w:sdtContent>
      </w:sdt>
      <w:r w:rsidR="001A09C3" w:rsidRPr="007A08C9">
        <w:rPr>
          <w:szCs w:val="22"/>
        </w:rPr>
        <w:tab/>
        <w:t xml:space="preserve">Tarrant County Hospital District </w:t>
      </w:r>
    </w:p>
    <w:p w14:paraId="6F89799D" w14:textId="77777777" w:rsidR="001A09C3" w:rsidRPr="007A08C9" w:rsidRDefault="001A09C3" w:rsidP="001A09C3">
      <w:pPr>
        <w:keepNext/>
        <w:keepLines/>
        <w:tabs>
          <w:tab w:val="left" w:pos="5040"/>
        </w:tabs>
        <w:ind w:right="-180"/>
        <w:rPr>
          <w:szCs w:val="22"/>
        </w:rPr>
      </w:pPr>
      <w:r>
        <w:rPr>
          <w:szCs w:val="22"/>
        </w:rPr>
        <w:tab/>
      </w:r>
      <w:r w:rsidRPr="007A08C9">
        <w:rPr>
          <w:szCs w:val="22"/>
        </w:rPr>
        <w:t>d/b/a JPS Health Network</w:t>
      </w:r>
    </w:p>
    <w:p w14:paraId="080B6816" w14:textId="77777777" w:rsidR="001A09C3" w:rsidRPr="007A08C9" w:rsidRDefault="001A09C3" w:rsidP="001A09C3">
      <w:pPr>
        <w:keepNext/>
        <w:keepLines/>
        <w:rPr>
          <w:szCs w:val="22"/>
        </w:rPr>
      </w:pPr>
    </w:p>
    <w:bookmarkEnd w:id="143"/>
    <w:p w14:paraId="38A4C4C5" w14:textId="77777777" w:rsidR="001A09C3" w:rsidRPr="007A08C9" w:rsidRDefault="001A09C3" w:rsidP="001A09C3">
      <w:pPr>
        <w:keepNext/>
        <w:keepLines/>
        <w:tabs>
          <w:tab w:val="left" w:pos="4320"/>
          <w:tab w:val="left" w:pos="5040"/>
          <w:tab w:val="left" w:pos="10080"/>
        </w:tabs>
        <w:rPr>
          <w:szCs w:val="22"/>
        </w:rPr>
      </w:pPr>
    </w:p>
    <w:p w14:paraId="241D9CEC" w14:textId="77777777" w:rsidR="001A09C3" w:rsidRPr="007A08C9" w:rsidRDefault="001A09C3" w:rsidP="001A09C3">
      <w:pPr>
        <w:keepNext/>
        <w:keepLines/>
        <w:tabs>
          <w:tab w:val="left" w:pos="4320"/>
          <w:tab w:val="left" w:pos="5040"/>
          <w:tab w:val="left" w:pos="9360"/>
        </w:tabs>
        <w:spacing w:line="480" w:lineRule="auto"/>
        <w:rPr>
          <w:szCs w:val="22"/>
        </w:rPr>
      </w:pPr>
      <w:r w:rsidRPr="007A08C9">
        <w:rPr>
          <w:szCs w:val="22"/>
        </w:rPr>
        <w:t xml:space="preserve">By: </w:t>
      </w:r>
      <w:r w:rsidRPr="007A08C9">
        <w:rPr>
          <w:szCs w:val="22"/>
          <w:u w:val="single"/>
        </w:rPr>
        <w:tab/>
      </w:r>
      <w:r w:rsidRPr="007A08C9">
        <w:rPr>
          <w:szCs w:val="22"/>
        </w:rPr>
        <w:tab/>
        <w:t xml:space="preserve">By: </w:t>
      </w:r>
      <w:r w:rsidRPr="007A08C9">
        <w:rPr>
          <w:szCs w:val="22"/>
          <w:u w:val="single"/>
        </w:rPr>
        <w:tab/>
      </w:r>
    </w:p>
    <w:p w14:paraId="1F19DE08" w14:textId="77777777" w:rsidR="001A09C3" w:rsidRPr="007A08C9" w:rsidRDefault="001A09C3" w:rsidP="001A09C3">
      <w:pPr>
        <w:keepNext/>
        <w:keepLines/>
        <w:tabs>
          <w:tab w:val="left" w:pos="4320"/>
          <w:tab w:val="left" w:pos="5040"/>
          <w:tab w:val="left" w:pos="9360"/>
        </w:tabs>
        <w:spacing w:line="480" w:lineRule="auto"/>
        <w:rPr>
          <w:szCs w:val="22"/>
          <w:u w:val="single"/>
        </w:rPr>
      </w:pPr>
      <w:r w:rsidRPr="007A08C9">
        <w:rPr>
          <w:szCs w:val="22"/>
        </w:rPr>
        <w:t xml:space="preserve">Name: </w:t>
      </w:r>
      <w:sdt>
        <w:sdtPr>
          <w:rPr>
            <w:szCs w:val="22"/>
            <w:u w:val="single"/>
          </w:rPr>
          <w:id w:val="58367365"/>
          <w:placeholder>
            <w:docPart w:val="52BA59943A284A4FAEC42B40751786AA"/>
          </w:placeholder>
        </w:sdtPr>
        <w:sdtContent>
          <w:r w:rsidRPr="007A08C9">
            <w:rPr>
              <w:szCs w:val="22"/>
              <w:u w:val="single"/>
            </w:rPr>
            <w:t xml:space="preserve">    </w:t>
          </w:r>
        </w:sdtContent>
      </w:sdt>
      <w:r w:rsidRPr="007A08C9">
        <w:rPr>
          <w:szCs w:val="22"/>
          <w:u w:val="single"/>
        </w:rPr>
        <w:tab/>
      </w:r>
      <w:r w:rsidRPr="007A08C9">
        <w:rPr>
          <w:szCs w:val="22"/>
        </w:rPr>
        <w:tab/>
        <w:t xml:space="preserve">Name: </w:t>
      </w:r>
      <w:sdt>
        <w:sdtPr>
          <w:rPr>
            <w:szCs w:val="22"/>
            <w:u w:val="single"/>
          </w:rPr>
          <w:id w:val="514037834"/>
          <w:placeholder>
            <w:docPart w:val="52BA59943A284A4FAEC42B40751786AA"/>
          </w:placeholder>
        </w:sdtPr>
        <w:sdtContent>
          <w:r w:rsidRPr="007A08C9">
            <w:rPr>
              <w:szCs w:val="22"/>
              <w:u w:val="single"/>
            </w:rPr>
            <w:t xml:space="preserve">     </w:t>
          </w:r>
        </w:sdtContent>
      </w:sdt>
      <w:r w:rsidRPr="007A08C9">
        <w:rPr>
          <w:szCs w:val="22"/>
          <w:u w:val="single"/>
        </w:rPr>
        <w:tab/>
      </w:r>
    </w:p>
    <w:p w14:paraId="3E6799A5" w14:textId="77777777" w:rsidR="001A09C3" w:rsidRPr="007A08C9" w:rsidRDefault="001A09C3" w:rsidP="001A09C3">
      <w:pPr>
        <w:keepNext/>
        <w:keepLines/>
        <w:tabs>
          <w:tab w:val="left" w:pos="4320"/>
          <w:tab w:val="left" w:pos="5040"/>
          <w:tab w:val="left" w:pos="9360"/>
        </w:tabs>
        <w:spacing w:line="480" w:lineRule="auto"/>
        <w:rPr>
          <w:szCs w:val="22"/>
          <w:u w:val="single"/>
        </w:rPr>
      </w:pPr>
      <w:r w:rsidRPr="007A08C9">
        <w:rPr>
          <w:szCs w:val="22"/>
        </w:rPr>
        <w:t xml:space="preserve">Title: </w:t>
      </w:r>
      <w:sdt>
        <w:sdtPr>
          <w:rPr>
            <w:szCs w:val="22"/>
            <w:u w:val="single"/>
          </w:rPr>
          <w:id w:val="1293715966"/>
          <w:placeholder>
            <w:docPart w:val="52BA59943A284A4FAEC42B40751786AA"/>
          </w:placeholder>
        </w:sdtPr>
        <w:sdtContent>
          <w:r w:rsidRPr="007A08C9">
            <w:rPr>
              <w:szCs w:val="22"/>
              <w:u w:val="single"/>
            </w:rPr>
            <w:t xml:space="preserve">    </w:t>
          </w:r>
        </w:sdtContent>
      </w:sdt>
      <w:r w:rsidRPr="007A08C9">
        <w:rPr>
          <w:szCs w:val="22"/>
          <w:u w:val="single"/>
        </w:rPr>
        <w:tab/>
      </w:r>
      <w:r w:rsidRPr="007A08C9">
        <w:rPr>
          <w:szCs w:val="22"/>
        </w:rPr>
        <w:tab/>
        <w:t xml:space="preserve">Title: </w:t>
      </w:r>
      <w:sdt>
        <w:sdtPr>
          <w:rPr>
            <w:szCs w:val="22"/>
            <w:u w:val="single"/>
          </w:rPr>
          <w:id w:val="-1525089555"/>
          <w:placeholder>
            <w:docPart w:val="52BA59943A284A4FAEC42B40751786AA"/>
          </w:placeholder>
        </w:sdtPr>
        <w:sdtContent>
          <w:r w:rsidRPr="007A08C9">
            <w:rPr>
              <w:szCs w:val="22"/>
              <w:u w:val="single"/>
            </w:rPr>
            <w:t xml:space="preserve">     </w:t>
          </w:r>
        </w:sdtContent>
      </w:sdt>
      <w:r w:rsidRPr="007A08C9">
        <w:rPr>
          <w:szCs w:val="22"/>
          <w:u w:val="single"/>
        </w:rPr>
        <w:tab/>
        <w:t xml:space="preserve"> </w:t>
      </w:r>
    </w:p>
    <w:p w14:paraId="277E2662" w14:textId="77777777" w:rsidR="001A09C3" w:rsidRPr="007A08C9" w:rsidRDefault="001A09C3" w:rsidP="001A09C3">
      <w:pPr>
        <w:keepNext/>
        <w:keepLines/>
        <w:tabs>
          <w:tab w:val="left" w:pos="4320"/>
          <w:tab w:val="left" w:pos="5040"/>
          <w:tab w:val="left" w:pos="9360"/>
        </w:tabs>
        <w:spacing w:line="480" w:lineRule="auto"/>
        <w:rPr>
          <w:szCs w:val="22"/>
          <w:u w:val="single"/>
        </w:rPr>
      </w:pPr>
      <w:r w:rsidRPr="007A08C9">
        <w:rPr>
          <w:szCs w:val="22"/>
        </w:rPr>
        <w:t xml:space="preserve">Date: </w:t>
      </w:r>
      <w:sdt>
        <w:sdtPr>
          <w:rPr>
            <w:szCs w:val="22"/>
            <w:u w:val="single"/>
          </w:rPr>
          <w:id w:val="643158357"/>
          <w:placeholder>
            <w:docPart w:val="52BA59943A284A4FAEC42B40751786AA"/>
          </w:placeholder>
        </w:sdtPr>
        <w:sdtContent>
          <w:r w:rsidRPr="007A08C9">
            <w:rPr>
              <w:szCs w:val="22"/>
              <w:u w:val="single"/>
            </w:rPr>
            <w:t xml:space="preserve">     </w:t>
          </w:r>
        </w:sdtContent>
      </w:sdt>
      <w:r w:rsidRPr="007A08C9">
        <w:rPr>
          <w:szCs w:val="22"/>
          <w:u w:val="single"/>
        </w:rPr>
        <w:tab/>
      </w:r>
      <w:r w:rsidRPr="007A08C9">
        <w:rPr>
          <w:szCs w:val="22"/>
        </w:rPr>
        <w:tab/>
        <w:t xml:space="preserve">Date: </w:t>
      </w:r>
      <w:sdt>
        <w:sdtPr>
          <w:rPr>
            <w:szCs w:val="22"/>
            <w:u w:val="single"/>
          </w:rPr>
          <w:id w:val="-516153183"/>
          <w:placeholder>
            <w:docPart w:val="52BA59943A284A4FAEC42B40751786AA"/>
          </w:placeholder>
        </w:sdtPr>
        <w:sdtContent>
          <w:r w:rsidRPr="007A08C9">
            <w:rPr>
              <w:szCs w:val="22"/>
              <w:u w:val="single"/>
            </w:rPr>
            <w:t xml:space="preserve">     </w:t>
          </w:r>
        </w:sdtContent>
      </w:sdt>
      <w:r w:rsidRPr="007A08C9">
        <w:rPr>
          <w:szCs w:val="22"/>
          <w:u w:val="single"/>
        </w:rPr>
        <w:tab/>
      </w:r>
    </w:p>
    <w:p w14:paraId="2D935678" w14:textId="77777777" w:rsidR="001A09C3" w:rsidRPr="007A08C9" w:rsidRDefault="001A09C3" w:rsidP="001A09C3">
      <w:pPr>
        <w:keepNext/>
        <w:keepLines/>
        <w:rPr>
          <w:szCs w:val="22"/>
        </w:rPr>
      </w:pPr>
    </w:p>
    <w:p w14:paraId="0868FD68" w14:textId="77777777" w:rsidR="001A09C3" w:rsidRPr="007A08C9" w:rsidRDefault="001A09C3" w:rsidP="001A09C3">
      <w:pPr>
        <w:pStyle w:val="Footer"/>
        <w:keepNext/>
        <w:keepLines/>
        <w:rPr>
          <w:sz w:val="16"/>
          <w:szCs w:val="16"/>
        </w:rPr>
      </w:pPr>
      <w:r w:rsidRPr="007A08C9">
        <w:rPr>
          <w:sz w:val="16"/>
          <w:szCs w:val="16"/>
        </w:rPr>
        <w:t xml:space="preserve">Purchase Agreement - Products (Multi-Year Agreement) </w:t>
      </w:r>
      <w:r>
        <w:rPr>
          <w:sz w:val="16"/>
          <w:szCs w:val="16"/>
        </w:rPr>
        <w:t>090123</w:t>
      </w:r>
      <w:r w:rsidRPr="007A08C9">
        <w:rPr>
          <w:sz w:val="16"/>
          <w:szCs w:val="16"/>
        </w:rPr>
        <w:t xml:space="preserve">.docx </w:t>
      </w:r>
    </w:p>
    <w:p w14:paraId="3ECE4105" w14:textId="77777777" w:rsidR="001A09C3" w:rsidRPr="007A08C9" w:rsidRDefault="001A09C3" w:rsidP="001A09C3">
      <w:pPr>
        <w:rPr>
          <w:szCs w:val="22"/>
        </w:rPr>
      </w:pPr>
    </w:p>
    <w:p w14:paraId="09A1262D" w14:textId="77777777" w:rsidR="001A09C3" w:rsidRPr="007A08C9" w:rsidRDefault="001A09C3" w:rsidP="001A09C3">
      <w:pPr>
        <w:jc w:val="center"/>
        <w:rPr>
          <w:szCs w:val="22"/>
          <w:u w:val="single"/>
        </w:rPr>
        <w:sectPr w:rsidR="001A09C3" w:rsidRPr="007A08C9" w:rsidSect="001A09C3">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440" w:left="1440" w:header="720" w:footer="720" w:gutter="0"/>
          <w:cols w:space="720"/>
          <w:docGrid w:linePitch="272"/>
        </w:sectPr>
      </w:pPr>
    </w:p>
    <w:p w14:paraId="06423929" w14:textId="77777777" w:rsidR="001A09C3" w:rsidRPr="007A08C9" w:rsidRDefault="001A09C3" w:rsidP="001A09C3">
      <w:pPr>
        <w:pStyle w:val="ListParagraph"/>
        <w:ind w:left="0"/>
        <w:contextualSpacing w:val="0"/>
        <w:jc w:val="center"/>
        <w:rPr>
          <w:rFonts w:cs="Times New Roman"/>
          <w:b/>
        </w:rPr>
      </w:pPr>
      <w:bookmarkStart w:id="144" w:name="_Ref25223962"/>
      <w:bookmarkEnd w:id="141"/>
      <w:r w:rsidRPr="007A08C9">
        <w:rPr>
          <w:rFonts w:cs="Times New Roman"/>
          <w:b/>
        </w:rPr>
        <w:t>EXHIBIT A</w:t>
      </w:r>
    </w:p>
    <w:bookmarkEnd w:id="144" w:displacedByCustomXml="next"/>
    <w:commentRangeStart w:id="145" w:displacedByCustomXml="next"/>
    <w:sdt>
      <w:sdtPr>
        <w:rPr>
          <w:szCs w:val="22"/>
        </w:rPr>
        <w:id w:val="-202868454"/>
        <w:placeholder>
          <w:docPart w:val="44A1C8CE9CFB415CAEE53236748B04DB"/>
        </w:placeholder>
      </w:sdtPr>
      <w:sdtEndPr>
        <w:rPr>
          <w:u w:val="single"/>
        </w:rPr>
      </w:sdtEndPr>
      <w:sdtContent>
        <w:p w14:paraId="35977ED6" w14:textId="77777777" w:rsidR="001A09C3" w:rsidRPr="007A08C9" w:rsidRDefault="001A09C3" w:rsidP="001A09C3">
          <w:pPr>
            <w:jc w:val="center"/>
            <w:rPr>
              <w:szCs w:val="22"/>
            </w:rPr>
          </w:pPr>
        </w:p>
        <w:p w14:paraId="0FE9A047" w14:textId="77777777" w:rsidR="001A09C3" w:rsidRPr="007A08C9" w:rsidRDefault="001A09C3" w:rsidP="001A09C3">
          <w:pPr>
            <w:rPr>
              <w:szCs w:val="22"/>
            </w:rPr>
          </w:pPr>
        </w:p>
        <w:p w14:paraId="10B670AE" w14:textId="77777777" w:rsidR="001A09C3" w:rsidRPr="007A08C9" w:rsidRDefault="001A09C3" w:rsidP="001A09C3">
          <w:pPr>
            <w:rPr>
              <w:szCs w:val="22"/>
            </w:rPr>
          </w:pPr>
        </w:p>
        <w:p w14:paraId="420D6F1E" w14:textId="77777777" w:rsidR="001A09C3" w:rsidRPr="007A08C9" w:rsidRDefault="001A09C3" w:rsidP="001A09C3">
          <w:pPr>
            <w:jc w:val="center"/>
            <w:rPr>
              <w:szCs w:val="22"/>
            </w:rPr>
          </w:pPr>
          <w:r w:rsidRPr="007A08C9">
            <w:rPr>
              <w:szCs w:val="22"/>
            </w:rPr>
            <w:t>Consisting of the following pages __ through __</w:t>
          </w:r>
        </w:p>
        <w:p w14:paraId="186CBCAD" w14:textId="77777777" w:rsidR="001A09C3" w:rsidRPr="007A08C9" w:rsidRDefault="001A09C3" w:rsidP="001A09C3">
          <w:pPr>
            <w:jc w:val="center"/>
            <w:rPr>
              <w:szCs w:val="22"/>
            </w:rPr>
          </w:pPr>
        </w:p>
        <w:p w14:paraId="1E8EE61B" w14:textId="77777777" w:rsidR="001A09C3" w:rsidRPr="007A08C9" w:rsidRDefault="001A09C3" w:rsidP="001A09C3">
          <w:pPr>
            <w:jc w:val="center"/>
            <w:rPr>
              <w:szCs w:val="22"/>
            </w:rPr>
          </w:pPr>
        </w:p>
        <w:p w14:paraId="6B1E688E" w14:textId="77777777" w:rsidR="001A09C3" w:rsidRPr="007A08C9" w:rsidRDefault="001A09C3" w:rsidP="001A09C3">
          <w:pPr>
            <w:jc w:val="center"/>
            <w:rPr>
              <w:szCs w:val="22"/>
              <w:u w:val="single"/>
            </w:rPr>
          </w:pPr>
          <w:r w:rsidRPr="007A08C9">
            <w:rPr>
              <w:szCs w:val="22"/>
              <w:u w:val="single"/>
            </w:rPr>
            <w:t>[Attach the Quotation or, if no Quotation, pages describing the Equipment and Goods and Services,</w:t>
          </w:r>
        </w:p>
        <w:p w14:paraId="089E0C1F" w14:textId="77777777" w:rsidR="001A09C3" w:rsidRPr="007A08C9" w:rsidRDefault="001A09C3" w:rsidP="001A09C3">
          <w:pPr>
            <w:jc w:val="center"/>
            <w:rPr>
              <w:szCs w:val="22"/>
              <w:u w:val="single"/>
            </w:rPr>
          </w:pPr>
          <w:r w:rsidRPr="007A08C9">
            <w:rPr>
              <w:szCs w:val="22"/>
              <w:u w:val="single"/>
            </w:rPr>
            <w:t>including installation and specific warranties, if any, included]</w:t>
          </w:r>
        </w:p>
        <w:commentRangeEnd w:id="145"/>
        <w:p w14:paraId="3243B08B" w14:textId="77777777" w:rsidR="001A09C3" w:rsidRPr="007A08C9" w:rsidRDefault="00D16A84" w:rsidP="001A09C3">
          <w:pPr>
            <w:rPr>
              <w:szCs w:val="22"/>
              <w:u w:val="single"/>
            </w:rPr>
          </w:pPr>
          <w:r>
            <w:rPr>
              <w:rStyle w:val="CommentReference"/>
              <w:sz w:val="22"/>
              <w:szCs w:val="22"/>
            </w:rPr>
            <w:commentReference w:id="145"/>
          </w:r>
        </w:p>
      </w:sdtContent>
    </w:sdt>
    <w:p w14:paraId="69D88F92" w14:textId="77777777" w:rsidR="001A09C3" w:rsidRPr="007A08C9" w:rsidRDefault="001A09C3" w:rsidP="001A09C3">
      <w:pPr>
        <w:rPr>
          <w:szCs w:val="22"/>
          <w:u w:val="single"/>
        </w:rPr>
      </w:pPr>
    </w:p>
    <w:p w14:paraId="3408D464" w14:textId="77777777" w:rsidR="001A09C3" w:rsidRPr="007A08C9" w:rsidRDefault="001A09C3" w:rsidP="001A09C3">
      <w:pPr>
        <w:pStyle w:val="Heading1"/>
        <w:jc w:val="center"/>
        <w:rPr>
          <w:rFonts w:ascii="Times New Roman" w:hAnsi="Times New Roman"/>
          <w:sz w:val="22"/>
          <w:szCs w:val="22"/>
        </w:rPr>
        <w:sectPr w:rsidR="001A09C3" w:rsidRPr="007A08C9" w:rsidSect="001A09C3">
          <w:headerReference w:type="even" r:id="rId54"/>
          <w:headerReference w:type="default" r:id="rId55"/>
          <w:footerReference w:type="even" r:id="rId56"/>
          <w:footerReference w:type="default" r:id="rId57"/>
          <w:footerReference w:type="first" r:id="rId58"/>
          <w:pgSz w:w="12240" w:h="15840" w:code="1"/>
          <w:pgMar w:top="1440" w:right="720" w:bottom="1440" w:left="720" w:header="720" w:footer="720" w:gutter="0"/>
          <w:cols w:space="720"/>
          <w:docGrid w:linePitch="272"/>
        </w:sectPr>
      </w:pPr>
    </w:p>
    <w:p w14:paraId="51C8DFF0" w14:textId="77777777" w:rsidR="001A09C3" w:rsidRPr="007A08C9" w:rsidRDefault="001A09C3" w:rsidP="001A09C3">
      <w:pPr>
        <w:jc w:val="center"/>
        <w:rPr>
          <w:szCs w:val="22"/>
        </w:rPr>
      </w:pPr>
      <w:bookmarkStart w:id="146" w:name="_Ref25223937"/>
      <w:bookmarkStart w:id="147" w:name="_Ref25224407"/>
      <w:r w:rsidRPr="007A08C9">
        <w:rPr>
          <w:b/>
          <w:szCs w:val="22"/>
        </w:rPr>
        <w:t>EXHIBIT B</w:t>
      </w:r>
    </w:p>
    <w:bookmarkEnd w:id="146"/>
    <w:bookmarkEnd w:id="147"/>
    <w:p w14:paraId="2243CB56" w14:textId="77777777" w:rsidR="001A09C3" w:rsidRPr="007A08C9" w:rsidRDefault="001A09C3" w:rsidP="001A09C3">
      <w:pPr>
        <w:pStyle w:val="Heading1"/>
        <w:jc w:val="center"/>
        <w:rPr>
          <w:rFonts w:ascii="Times New Roman" w:hAnsi="Times New Roman"/>
          <w:sz w:val="22"/>
          <w:szCs w:val="22"/>
        </w:rPr>
      </w:pPr>
      <w:r w:rsidRPr="007A08C9">
        <w:rPr>
          <w:rFonts w:ascii="Times New Roman" w:hAnsi="Times New Roman"/>
          <w:sz w:val="22"/>
          <w:szCs w:val="22"/>
        </w:rPr>
        <w:t>PRODUCT WARRANTY</w:t>
      </w:r>
    </w:p>
    <w:p w14:paraId="1DDC7138" w14:textId="77777777" w:rsidR="001A09C3" w:rsidRPr="007A08C9" w:rsidRDefault="001A09C3" w:rsidP="001A09C3">
      <w:pPr>
        <w:jc w:val="center"/>
        <w:rPr>
          <w:b/>
          <w:szCs w:val="22"/>
        </w:rPr>
      </w:pPr>
      <w:r w:rsidRPr="007A08C9">
        <w:rPr>
          <w:b/>
          <w:szCs w:val="22"/>
        </w:rPr>
        <w:t>EQUIPMENT</w:t>
      </w:r>
    </w:p>
    <w:p w14:paraId="2CF0360E" w14:textId="77777777" w:rsidR="001A09C3" w:rsidRPr="007A08C9" w:rsidRDefault="001A09C3" w:rsidP="001A09C3">
      <w:pPr>
        <w:jc w:val="center"/>
        <w:rPr>
          <w:b/>
          <w:szCs w:val="22"/>
        </w:rPr>
      </w:pPr>
    </w:p>
    <w:sdt>
      <w:sdtPr>
        <w:rPr>
          <w:rFonts w:ascii="Arial" w:eastAsiaTheme="majorEastAsia" w:hAnsi="Arial" w:cstheme="majorBidi"/>
          <w:b/>
          <w:i/>
          <w:color w:val="2E74B5" w:themeColor="accent1" w:themeShade="BF"/>
          <w:sz w:val="32"/>
          <w:szCs w:val="22"/>
        </w:rPr>
        <w:id w:val="19290028"/>
        <w:placeholder>
          <w:docPart w:val="44A1C8CE9CFB415CAEE53236748B04DB"/>
        </w:placeholder>
      </w:sdtPr>
      <w:sdtEndPr>
        <w:rPr>
          <w:rFonts w:asciiTheme="majorHAnsi" w:hAnsiTheme="majorHAnsi"/>
          <w:b w:val="0"/>
          <w:i w:val="0"/>
        </w:rPr>
      </w:sdtEndPr>
      <w:sdtContent>
        <w:p w14:paraId="16568038" w14:textId="77777777" w:rsidR="001A09C3" w:rsidRPr="007A08C9" w:rsidRDefault="001A09C3" w:rsidP="001A09C3">
          <w:pPr>
            <w:jc w:val="center"/>
            <w:rPr>
              <w:b/>
              <w:i/>
              <w:szCs w:val="22"/>
            </w:rPr>
          </w:pPr>
          <w:r w:rsidRPr="007A08C9">
            <w:rPr>
              <w:b/>
              <w:i/>
              <w:szCs w:val="22"/>
              <w:highlight w:val="yellow"/>
            </w:rPr>
            <w:t>[Or insert manufacturer’s warranty, if applicable]</w:t>
          </w:r>
        </w:p>
        <w:p w14:paraId="0F81A29D" w14:textId="77777777" w:rsidR="001A09C3" w:rsidRPr="007A08C9" w:rsidRDefault="001A09C3" w:rsidP="001A09C3">
          <w:pPr>
            <w:pStyle w:val="Heading6"/>
            <w:rPr>
              <w:rFonts w:ascii="Times New Roman" w:hAnsi="Times New Roman"/>
              <w:szCs w:val="22"/>
            </w:rPr>
          </w:pPr>
        </w:p>
        <w:p w14:paraId="7B481256" w14:textId="77777777" w:rsidR="001A09C3" w:rsidRPr="007A08C9" w:rsidRDefault="001A09C3" w:rsidP="001A09C3">
          <w:pPr>
            <w:jc w:val="center"/>
            <w:rPr>
              <w:b/>
              <w:szCs w:val="22"/>
            </w:rPr>
          </w:pPr>
        </w:p>
        <w:p w14:paraId="16F45B04" w14:textId="77777777" w:rsidR="001A09C3" w:rsidRPr="007A08C9" w:rsidRDefault="001A09C3" w:rsidP="001A09C3">
          <w:pPr>
            <w:rPr>
              <w:szCs w:val="22"/>
            </w:rPr>
            <w:sectPr w:rsidR="001A09C3" w:rsidRPr="007A08C9" w:rsidSect="001A09C3">
              <w:footerReference w:type="default" r:id="rId59"/>
              <w:pgSz w:w="12240" w:h="15840" w:code="1"/>
              <w:pgMar w:top="1440" w:right="720" w:bottom="1440" w:left="720" w:header="720" w:footer="720" w:gutter="0"/>
              <w:cols w:space="720"/>
            </w:sectPr>
          </w:pPr>
        </w:p>
        <w:p w14:paraId="37545FFA" w14:textId="77777777" w:rsidR="001A09C3" w:rsidRPr="007A08C9" w:rsidRDefault="001A09C3" w:rsidP="001A09C3">
          <w:pPr>
            <w:jc w:val="both"/>
            <w:rPr>
              <w:szCs w:val="22"/>
            </w:rPr>
          </w:pPr>
          <w:r w:rsidRPr="007A08C9">
            <w:rPr>
              <w:szCs w:val="22"/>
            </w:rPr>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3AF2C426" w14:textId="77777777" w:rsidR="001A09C3" w:rsidRPr="007A08C9" w:rsidRDefault="001A09C3" w:rsidP="001A09C3">
          <w:pPr>
            <w:jc w:val="both"/>
            <w:rPr>
              <w:szCs w:val="22"/>
            </w:rPr>
          </w:pPr>
        </w:p>
        <w:p w14:paraId="0E5BC6D7" w14:textId="77777777" w:rsidR="001A09C3" w:rsidRPr="007A08C9" w:rsidRDefault="001A09C3" w:rsidP="001A09C3">
          <w:pPr>
            <w:pStyle w:val="Heading1"/>
            <w:jc w:val="both"/>
            <w:rPr>
              <w:rFonts w:ascii="Times New Roman" w:hAnsi="Times New Roman"/>
              <w:b/>
              <w:sz w:val="22"/>
              <w:szCs w:val="22"/>
            </w:rPr>
          </w:pPr>
          <w:r w:rsidRPr="007A08C9">
            <w:rPr>
              <w:rFonts w:ascii="Times New Roman" w:hAnsi="Times New Roman"/>
              <w:sz w:val="22"/>
              <w:szCs w:val="22"/>
            </w:rPr>
            <w:t>Equipment Warranty Terms: 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 but in no event later than fifteen (15) months from the date of shipment from Vendor. Single patient use, disposable or consumable Products and Product supplies or accessories will be free from defects in material and workmanship at the time of delivery.</w:t>
          </w:r>
        </w:p>
        <w:p w14:paraId="71E7E232" w14:textId="77777777" w:rsidR="001A09C3" w:rsidRPr="007A08C9" w:rsidRDefault="001A09C3" w:rsidP="001A09C3">
          <w:pPr>
            <w:jc w:val="both"/>
            <w:rPr>
              <w:szCs w:val="22"/>
            </w:rPr>
          </w:pPr>
        </w:p>
        <w:p w14:paraId="67DD8BED" w14:textId="77777777" w:rsidR="001A09C3" w:rsidRPr="007A08C9" w:rsidRDefault="001A09C3" w:rsidP="001A09C3">
          <w:pPr>
            <w:jc w:val="both"/>
            <w:rPr>
              <w:b/>
              <w:szCs w:val="22"/>
            </w:rPr>
          </w:pPr>
          <w:r w:rsidRPr="007A08C9">
            <w:rPr>
              <w:b/>
              <w:szCs w:val="22"/>
            </w:rPr>
            <w:t xml:space="preserve">Battery Warranty Terms: </w:t>
          </w:r>
          <w:r w:rsidRPr="007A08C9">
            <w:rPr>
              <w:szCs w:val="22"/>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394DF55D" w14:textId="77777777" w:rsidR="001A09C3" w:rsidRPr="007A08C9" w:rsidRDefault="001A09C3" w:rsidP="001A09C3">
          <w:pPr>
            <w:jc w:val="both"/>
            <w:rPr>
              <w:b/>
              <w:szCs w:val="22"/>
            </w:rPr>
          </w:pPr>
        </w:p>
        <w:p w14:paraId="7ECACAB2" w14:textId="77777777" w:rsidR="001A09C3" w:rsidRPr="007A08C9" w:rsidRDefault="001A09C3" w:rsidP="001A09C3">
          <w:pPr>
            <w:jc w:val="both"/>
            <w:rPr>
              <w:szCs w:val="22"/>
            </w:rPr>
          </w:pPr>
          <w:r w:rsidRPr="007A08C9">
            <w:rPr>
              <w:b/>
              <w:szCs w:val="22"/>
            </w:rPr>
            <w:t xml:space="preserve">Warranty Terms for Product Software and Software Updates: </w:t>
          </w:r>
          <w:r w:rsidRPr="007A08C9">
            <w:rPr>
              <w:szCs w:val="22"/>
            </w:rPr>
            <w:t>The software provided with the Equipment will be the latest version of the standard software available as of the 90</w:t>
          </w:r>
          <w:r w:rsidRPr="007A08C9">
            <w:rPr>
              <w:szCs w:val="22"/>
              <w:vertAlign w:val="superscript"/>
            </w:rPr>
            <w:t>th</w:t>
          </w:r>
          <w:r w:rsidRPr="007A08C9">
            <w:rPr>
              <w:szCs w:val="22"/>
            </w:rPr>
            <w:t xml:space="preserve"> day prior to the date the Equipment is delivered to Customer. Updates to standard software for the Equipment which do not require additional hardware or Equipment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terms and conditions to be quoted by Vendor. Any optional software upgrades to the Equipment purchased from Vendor will be warranted for 90 days from date such upgrade is installed by Vendor (or from the date of delivery if such upgrade is not installed by Vendor).</w:t>
          </w:r>
        </w:p>
        <w:p w14:paraId="44CF0DAB" w14:textId="77777777" w:rsidR="001A09C3" w:rsidRPr="007A08C9" w:rsidRDefault="001A09C3" w:rsidP="001A09C3">
          <w:pPr>
            <w:jc w:val="both"/>
            <w:rPr>
              <w:szCs w:val="22"/>
            </w:rPr>
          </w:pPr>
          <w:r w:rsidRPr="007A08C9">
            <w:rPr>
              <w:szCs w:val="22"/>
            </w:rPr>
            <w:t xml:space="preserve"> </w:t>
          </w:r>
        </w:p>
        <w:p w14:paraId="564C2E77" w14:textId="77777777" w:rsidR="001A09C3" w:rsidRPr="007A08C9" w:rsidRDefault="001A09C3" w:rsidP="001A09C3">
          <w:pPr>
            <w:jc w:val="both"/>
            <w:rPr>
              <w:szCs w:val="22"/>
            </w:rPr>
          </w:pPr>
          <w:r w:rsidRPr="007A08C9">
            <w:rPr>
              <w:szCs w:val="22"/>
            </w:rPr>
            <w:t xml:space="preserve">The purchase of the Equipment includes a license only to Customer to use the software provided with the Equipment exclusively for the purpose of operating the Equipment and does not include any right or license to use any software or related documentation required to perform maintenance or service of the Equipment. </w:t>
          </w:r>
        </w:p>
        <w:p w14:paraId="439F60CC" w14:textId="77777777" w:rsidR="001A09C3" w:rsidRPr="007A08C9" w:rsidRDefault="001A09C3" w:rsidP="001A09C3">
          <w:pPr>
            <w:jc w:val="both"/>
            <w:rPr>
              <w:b/>
              <w:szCs w:val="22"/>
            </w:rPr>
          </w:pPr>
        </w:p>
        <w:p w14:paraId="54515C95" w14:textId="77777777" w:rsidR="001A09C3" w:rsidRPr="007A08C9" w:rsidRDefault="001A09C3" w:rsidP="001A09C3">
          <w:pPr>
            <w:jc w:val="both"/>
            <w:rPr>
              <w:szCs w:val="22"/>
            </w:rPr>
          </w:pPr>
          <w:r w:rsidRPr="007A08C9">
            <w:rPr>
              <w:b/>
              <w:szCs w:val="22"/>
            </w:rPr>
            <w:t xml:space="preserve">Warranty Terms for Systems Hardware Upgrades. </w:t>
          </w:r>
          <w:r w:rsidRPr="007A08C9">
            <w:rPr>
              <w:szCs w:val="22"/>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50599E3D" w14:textId="77777777" w:rsidR="001A09C3" w:rsidRPr="007A08C9" w:rsidRDefault="001A09C3" w:rsidP="001A09C3">
          <w:pPr>
            <w:jc w:val="both"/>
            <w:rPr>
              <w:szCs w:val="22"/>
            </w:rPr>
          </w:pPr>
        </w:p>
        <w:p w14:paraId="19186966" w14:textId="77777777" w:rsidR="001A09C3" w:rsidRPr="007A08C9" w:rsidRDefault="001A09C3" w:rsidP="001A09C3">
          <w:pPr>
            <w:pStyle w:val="Heading1"/>
            <w:jc w:val="both"/>
            <w:rPr>
              <w:rFonts w:ascii="Times New Roman" w:hAnsi="Times New Roman"/>
              <w:sz w:val="22"/>
              <w:szCs w:val="22"/>
            </w:rPr>
          </w:pPr>
          <w:r w:rsidRPr="007A08C9">
            <w:rPr>
              <w:rFonts w:ascii="Times New Roman" w:hAnsi="Times New Roman"/>
              <w:sz w:val="22"/>
              <w:szCs w:val="22"/>
            </w:rPr>
            <w:t>CONDITIONS</w:t>
          </w:r>
        </w:p>
        <w:p w14:paraId="58901C5C" w14:textId="77777777" w:rsidR="001A09C3" w:rsidRPr="007A08C9" w:rsidRDefault="001A09C3" w:rsidP="001A09C3">
          <w:pPr>
            <w:pStyle w:val="BodyText3"/>
            <w:jc w:val="both"/>
            <w:rPr>
              <w:sz w:val="22"/>
              <w:szCs w:val="22"/>
            </w:rPr>
          </w:pPr>
          <w:r w:rsidRPr="007A08C9">
            <w:rPr>
              <w:sz w:val="22"/>
              <w:szCs w:val="22"/>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2B9CD901" w14:textId="77777777" w:rsidR="001A09C3" w:rsidRPr="007A08C9" w:rsidRDefault="001A09C3" w:rsidP="001A09C3">
          <w:pPr>
            <w:jc w:val="both"/>
            <w:rPr>
              <w:szCs w:val="22"/>
            </w:rPr>
          </w:pPr>
        </w:p>
        <w:p w14:paraId="3B3DBE33" w14:textId="77777777" w:rsidR="001A09C3" w:rsidRPr="007A08C9" w:rsidRDefault="001A09C3" w:rsidP="001A09C3">
          <w:pPr>
            <w:pStyle w:val="Heading1"/>
            <w:jc w:val="both"/>
            <w:rPr>
              <w:rFonts w:ascii="Times New Roman" w:hAnsi="Times New Roman"/>
              <w:sz w:val="22"/>
              <w:szCs w:val="22"/>
            </w:rPr>
          </w:pPr>
          <w:r w:rsidRPr="007A08C9">
            <w:rPr>
              <w:rFonts w:ascii="Times New Roman" w:hAnsi="Times New Roman"/>
              <w:sz w:val="22"/>
              <w:szCs w:val="22"/>
            </w:rPr>
            <w:t>WARRANTY SERVICE</w:t>
          </w:r>
        </w:p>
        <w:p w14:paraId="4AB68544" w14:textId="77777777" w:rsidR="001A09C3" w:rsidRPr="007A08C9" w:rsidRDefault="001A09C3" w:rsidP="001A09C3">
          <w:pPr>
            <w:jc w:val="both"/>
            <w:rPr>
              <w:szCs w:val="22"/>
            </w:rPr>
          </w:pPr>
          <w:r w:rsidRPr="007A08C9">
            <w:rPr>
              <w:szCs w:val="22"/>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57235A44" w14:textId="77777777" w:rsidR="001A09C3" w:rsidRPr="007A08C9" w:rsidRDefault="001A09C3" w:rsidP="001A09C3">
          <w:pPr>
            <w:jc w:val="both"/>
            <w:rPr>
              <w:szCs w:val="22"/>
            </w:rPr>
          </w:pPr>
        </w:p>
        <w:p w14:paraId="024AD75F" w14:textId="77777777" w:rsidR="001A09C3" w:rsidRPr="007A08C9" w:rsidRDefault="001A09C3" w:rsidP="001A09C3">
          <w:pPr>
            <w:jc w:val="both"/>
            <w:rPr>
              <w:szCs w:val="22"/>
            </w:rPr>
          </w:pPr>
          <w:r w:rsidRPr="007A08C9">
            <w:rPr>
              <w:szCs w:val="22"/>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0C3503DF" w14:textId="77777777" w:rsidR="001A09C3" w:rsidRPr="007A08C9" w:rsidRDefault="001A09C3" w:rsidP="001A09C3">
          <w:pPr>
            <w:jc w:val="both"/>
            <w:rPr>
              <w:szCs w:val="22"/>
            </w:rPr>
          </w:pPr>
        </w:p>
        <w:p w14:paraId="68E249DE" w14:textId="77777777" w:rsidR="001A09C3" w:rsidRPr="007A08C9" w:rsidRDefault="001A09C3" w:rsidP="001A09C3">
          <w:pPr>
            <w:pStyle w:val="Heading1"/>
            <w:jc w:val="both"/>
            <w:rPr>
              <w:rFonts w:ascii="Times New Roman" w:hAnsi="Times New Roman"/>
              <w:sz w:val="22"/>
              <w:szCs w:val="22"/>
            </w:rPr>
          </w:pPr>
          <w:r w:rsidRPr="007A08C9">
            <w:rPr>
              <w:rFonts w:ascii="Times New Roman" w:hAnsi="Times New Roman"/>
              <w:sz w:val="22"/>
              <w:szCs w:val="22"/>
            </w:rPr>
            <w:t>EXCLUSIONS</w:t>
          </w:r>
        </w:p>
        <w:p w14:paraId="4C38C1E6" w14:textId="77777777" w:rsidR="001A09C3" w:rsidRPr="007A08C9" w:rsidRDefault="001A09C3" w:rsidP="001A09C3">
          <w:pPr>
            <w:jc w:val="both"/>
            <w:rPr>
              <w:szCs w:val="22"/>
            </w:rPr>
          </w:pPr>
          <w:r w:rsidRPr="007A08C9">
            <w:rPr>
              <w:szCs w:val="22"/>
            </w:rPr>
            <w:t>Except as expressly provided otherwise in the Quotation (</w:t>
          </w:r>
          <w:r w:rsidRPr="007A08C9">
            <w:rPr>
              <w:szCs w:val="22"/>
              <w:u w:val="single"/>
            </w:rPr>
            <w:t>Exhibit A</w:t>
          </w:r>
          <w:r w:rsidRPr="007A08C9">
            <w:rPr>
              <w:szCs w:val="22"/>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38737391" w14:textId="77777777" w:rsidR="001A09C3" w:rsidRPr="007A08C9" w:rsidRDefault="001A09C3" w:rsidP="001A09C3">
          <w:pPr>
            <w:jc w:val="both"/>
            <w:rPr>
              <w:szCs w:val="22"/>
            </w:rPr>
          </w:pPr>
        </w:p>
        <w:p w14:paraId="40254171" w14:textId="77777777" w:rsidR="001A09C3" w:rsidRPr="007A08C9" w:rsidRDefault="001A09C3" w:rsidP="001A09C3">
          <w:pPr>
            <w:jc w:val="both"/>
            <w:rPr>
              <w:szCs w:val="22"/>
            </w:rPr>
          </w:pPr>
          <w:r w:rsidRPr="007A08C9">
            <w:rPr>
              <w:szCs w:val="22"/>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704C55A1" w14:textId="77777777" w:rsidR="001A09C3" w:rsidRPr="007A08C9" w:rsidRDefault="001A09C3" w:rsidP="001A09C3">
          <w:pPr>
            <w:jc w:val="both"/>
            <w:rPr>
              <w:szCs w:val="22"/>
            </w:rPr>
          </w:pPr>
        </w:p>
        <w:p w14:paraId="3B7DE990" w14:textId="77777777" w:rsidR="001A09C3" w:rsidRPr="007A08C9" w:rsidRDefault="001A09C3" w:rsidP="001A09C3">
          <w:pPr>
            <w:pStyle w:val="Heading1"/>
            <w:jc w:val="both"/>
            <w:rPr>
              <w:rFonts w:ascii="Times New Roman" w:hAnsi="Times New Roman"/>
              <w:sz w:val="22"/>
              <w:szCs w:val="22"/>
            </w:rPr>
          </w:pPr>
          <w:r w:rsidRPr="007A08C9">
            <w:rPr>
              <w:rFonts w:ascii="Times New Roman" w:hAnsi="Times New Roman"/>
              <w:sz w:val="22"/>
              <w:szCs w:val="22"/>
            </w:rPr>
            <w:t>REMEDIES</w:t>
          </w:r>
        </w:p>
        <w:p w14:paraId="68761EB0" w14:textId="77777777" w:rsidR="001A09C3" w:rsidRPr="007A08C9" w:rsidRDefault="001A09C3" w:rsidP="001A09C3">
          <w:pPr>
            <w:jc w:val="both"/>
            <w:rPr>
              <w:szCs w:val="22"/>
            </w:rPr>
          </w:pPr>
          <w:r w:rsidRPr="007A08C9">
            <w:rPr>
              <w:szCs w:val="22"/>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6843CED" w14:textId="77777777" w:rsidR="001A09C3" w:rsidRPr="007A08C9" w:rsidRDefault="001A09C3" w:rsidP="001A09C3">
          <w:pPr>
            <w:jc w:val="both"/>
            <w:rPr>
              <w:szCs w:val="22"/>
            </w:rPr>
          </w:pPr>
        </w:p>
        <w:p w14:paraId="6A2214A8" w14:textId="77777777" w:rsidR="001A09C3" w:rsidRPr="007A08C9" w:rsidRDefault="001A09C3" w:rsidP="001A09C3">
          <w:pPr>
            <w:pStyle w:val="Heading1"/>
            <w:jc w:val="both"/>
            <w:rPr>
              <w:rFonts w:ascii="Times New Roman" w:hAnsi="Times New Roman"/>
              <w:sz w:val="22"/>
              <w:szCs w:val="22"/>
            </w:rPr>
          </w:pPr>
          <w:r w:rsidRPr="007A08C9">
            <w:rPr>
              <w:rFonts w:ascii="Times New Roman" w:hAnsi="Times New Roman"/>
              <w:sz w:val="22"/>
              <w:szCs w:val="22"/>
            </w:rPr>
            <w:t>TRANSFER OF THE EQUIPMENT</w:t>
          </w:r>
        </w:p>
        <w:p w14:paraId="387F5297" w14:textId="77777777" w:rsidR="001A09C3" w:rsidRPr="007A08C9" w:rsidRDefault="001A09C3" w:rsidP="001A09C3">
          <w:pPr>
            <w:jc w:val="both"/>
            <w:rPr>
              <w:szCs w:val="22"/>
            </w:rPr>
          </w:pPr>
          <w:r w:rsidRPr="007A08C9">
            <w:rPr>
              <w:szCs w:val="22"/>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being in compliance with all technical and performance specifications. Customer will compensate Vendor for these services at the prevailing demand service rates in effect as of the date the inspection is performed. </w:t>
          </w:r>
        </w:p>
        <w:p w14:paraId="0790315E" w14:textId="77777777" w:rsidR="001A09C3" w:rsidRPr="007A08C9" w:rsidRDefault="001A09C3" w:rsidP="001A09C3">
          <w:pPr>
            <w:jc w:val="both"/>
            <w:rPr>
              <w:szCs w:val="22"/>
            </w:rPr>
          </w:pPr>
        </w:p>
        <w:p w14:paraId="41C293B4" w14:textId="77777777" w:rsidR="001A09C3" w:rsidRPr="007A08C9" w:rsidRDefault="001A09C3" w:rsidP="001A09C3">
          <w:pPr>
            <w:pStyle w:val="Heading1"/>
            <w:jc w:val="both"/>
            <w:rPr>
              <w:rFonts w:ascii="Times New Roman" w:hAnsi="Times New Roman"/>
              <w:sz w:val="22"/>
              <w:szCs w:val="22"/>
            </w:rPr>
          </w:pPr>
          <w:r w:rsidRPr="007A08C9">
            <w:rPr>
              <w:rFonts w:ascii="Times New Roman" w:hAnsi="Times New Roman"/>
              <w:sz w:val="22"/>
              <w:szCs w:val="22"/>
            </w:rPr>
            <w:t>FORCE MAJEURE</w:t>
          </w:r>
        </w:p>
        <w:p w14:paraId="60A92ED7" w14:textId="77777777" w:rsidR="001A09C3" w:rsidRPr="007A08C9" w:rsidRDefault="001A09C3" w:rsidP="001A09C3">
          <w:pPr>
            <w:jc w:val="both"/>
            <w:rPr>
              <w:szCs w:val="22"/>
            </w:rPr>
          </w:pPr>
          <w:r w:rsidRPr="007A08C9">
            <w:rPr>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default, the time for performance of the warranty obligations of Vendor will be extended for a commercially reasonable period of time. </w:t>
          </w:r>
        </w:p>
        <w:p w14:paraId="5576CEC3" w14:textId="77777777" w:rsidR="001A09C3" w:rsidRPr="007A08C9" w:rsidRDefault="001A09C3" w:rsidP="001A09C3">
          <w:pPr>
            <w:jc w:val="both"/>
            <w:rPr>
              <w:szCs w:val="22"/>
            </w:rPr>
          </w:pPr>
        </w:p>
        <w:p w14:paraId="49E6F4D1" w14:textId="77777777" w:rsidR="001A09C3" w:rsidRPr="007A08C9" w:rsidRDefault="001A09C3" w:rsidP="001A09C3">
          <w:pPr>
            <w:pStyle w:val="Heading1"/>
            <w:jc w:val="both"/>
            <w:rPr>
              <w:rFonts w:ascii="Times New Roman" w:hAnsi="Times New Roman"/>
              <w:sz w:val="22"/>
              <w:szCs w:val="22"/>
            </w:rPr>
          </w:pPr>
          <w:r w:rsidRPr="007A08C9">
            <w:rPr>
              <w:rFonts w:ascii="Times New Roman" w:hAnsi="Times New Roman"/>
              <w:sz w:val="22"/>
              <w:szCs w:val="22"/>
            </w:rPr>
            <w:t>DISCLAIMERS AND LIMITATIONS ON LIABILITY</w:t>
          </w:r>
        </w:p>
        <w:p w14:paraId="3C4AD7EF" w14:textId="77777777" w:rsidR="001A09C3" w:rsidRPr="007A08C9" w:rsidRDefault="001A09C3" w:rsidP="001A09C3">
          <w:pPr>
            <w:jc w:val="both"/>
            <w:rPr>
              <w:b/>
              <w:szCs w:val="22"/>
            </w:rPr>
          </w:pPr>
        </w:p>
        <w:p w14:paraId="1E4AB5C8" w14:textId="77777777" w:rsidR="001A09C3" w:rsidRPr="007A08C9" w:rsidRDefault="001A09C3" w:rsidP="001A09C3">
          <w:pPr>
            <w:jc w:val="both"/>
            <w:rPr>
              <w:b/>
              <w:szCs w:val="22"/>
            </w:rPr>
          </w:pPr>
          <w:r w:rsidRPr="007A08C9">
            <w:rPr>
              <w:b/>
              <w:szCs w:val="22"/>
            </w:rPr>
            <w:t>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EQUIPMENT.</w:t>
          </w:r>
        </w:p>
        <w:p w14:paraId="332C77D9" w14:textId="77777777" w:rsidR="001A09C3" w:rsidRPr="007A08C9" w:rsidRDefault="001A09C3" w:rsidP="001A09C3">
          <w:pPr>
            <w:jc w:val="both"/>
            <w:rPr>
              <w:b/>
              <w:szCs w:val="22"/>
            </w:rPr>
          </w:pPr>
        </w:p>
        <w:p w14:paraId="4BFE9088" w14:textId="77777777" w:rsidR="001A09C3" w:rsidRPr="007A08C9" w:rsidRDefault="001A09C3" w:rsidP="001A09C3">
          <w:pPr>
            <w:jc w:val="both"/>
            <w:rPr>
              <w:b/>
              <w:szCs w:val="22"/>
            </w:rPr>
          </w:pPr>
          <w:r w:rsidRPr="007A08C9">
            <w:rPr>
              <w:b/>
              <w:szCs w:val="22"/>
            </w:rPr>
            <w:t>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7FFB7CEE" w14:textId="77777777" w:rsidR="001A09C3" w:rsidRPr="007A08C9" w:rsidRDefault="001A09C3" w:rsidP="001A09C3">
          <w:pPr>
            <w:jc w:val="both"/>
            <w:rPr>
              <w:b/>
              <w:szCs w:val="22"/>
            </w:rPr>
          </w:pPr>
        </w:p>
        <w:p w14:paraId="6DF4BA42" w14:textId="77777777" w:rsidR="001A09C3" w:rsidRPr="007A08C9" w:rsidRDefault="001A09C3" w:rsidP="001A09C3">
          <w:pPr>
            <w:jc w:val="both"/>
            <w:rPr>
              <w:b/>
              <w:szCs w:val="22"/>
            </w:rPr>
          </w:pPr>
          <w:r w:rsidRPr="007A08C9">
            <w:rPr>
              <w:b/>
              <w:szCs w:val="22"/>
            </w:rPr>
            <w:t>APPLICABLE LAW</w:t>
          </w:r>
        </w:p>
        <w:p w14:paraId="609A634C" w14:textId="77777777" w:rsidR="001A09C3" w:rsidRPr="007A08C9" w:rsidRDefault="001A09C3" w:rsidP="001A09C3">
          <w:pPr>
            <w:jc w:val="both"/>
            <w:rPr>
              <w:szCs w:val="22"/>
            </w:rPr>
          </w:pPr>
          <w:r w:rsidRPr="007A08C9">
            <w:rPr>
              <w:szCs w:val="22"/>
            </w:rPr>
            <w:t>The terms of this warranty will be interpreted under the law of the State of Texas, without regard to principles of choice of law.</w:t>
          </w:r>
        </w:p>
        <w:p w14:paraId="1DE0350D" w14:textId="77777777" w:rsidR="001A09C3" w:rsidRPr="007A08C9" w:rsidRDefault="001A09C3" w:rsidP="001A09C3">
          <w:pPr>
            <w:jc w:val="both"/>
            <w:rPr>
              <w:szCs w:val="22"/>
            </w:rPr>
          </w:pPr>
        </w:p>
        <w:p w14:paraId="3D5FF06A" w14:textId="77777777" w:rsidR="001A09C3" w:rsidRPr="007A08C9" w:rsidRDefault="00000000" w:rsidP="001A09C3">
          <w:pPr>
            <w:pStyle w:val="Heading1"/>
            <w:jc w:val="both"/>
            <w:rPr>
              <w:rFonts w:ascii="Times New Roman" w:hAnsi="Times New Roman"/>
              <w:sz w:val="22"/>
              <w:szCs w:val="22"/>
            </w:rPr>
            <w:sectPr w:rsidR="001A09C3" w:rsidRPr="007A08C9" w:rsidSect="001A09C3">
              <w:footerReference w:type="default" r:id="rId60"/>
              <w:type w:val="continuous"/>
              <w:pgSz w:w="12240" w:h="15840" w:code="1"/>
              <w:pgMar w:top="1440" w:right="720" w:bottom="1260" w:left="720" w:header="720" w:footer="720" w:gutter="0"/>
              <w:cols w:num="2" w:space="288" w:equalWidth="0">
                <w:col w:w="5220" w:space="270"/>
                <w:col w:w="5310"/>
              </w:cols>
              <w:docGrid w:linePitch="272"/>
            </w:sectPr>
          </w:pPr>
        </w:p>
      </w:sdtContent>
    </w:sdt>
    <w:p w14:paraId="2496F14B" w14:textId="77777777" w:rsidR="001A09C3" w:rsidRPr="007A08C9" w:rsidRDefault="001A09C3" w:rsidP="001A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4DB39B78" w14:textId="77777777" w:rsidR="001A09C3" w:rsidRPr="007A08C9" w:rsidRDefault="001A09C3" w:rsidP="001A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pPr>
    </w:p>
    <w:p w14:paraId="7E602088" w14:textId="77777777" w:rsidR="001A09C3" w:rsidRPr="007A08C9" w:rsidRDefault="001A09C3" w:rsidP="001A09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2"/>
        </w:rPr>
        <w:sectPr w:rsidR="001A09C3" w:rsidRPr="007A08C9" w:rsidSect="001A09C3">
          <w:footerReference w:type="first" r:id="rId61"/>
          <w:type w:val="continuous"/>
          <w:pgSz w:w="12240" w:h="15840" w:code="1"/>
          <w:pgMar w:top="1440" w:right="720" w:bottom="1440" w:left="720" w:header="720" w:footer="720" w:gutter="0"/>
          <w:cols w:space="720"/>
        </w:sectPr>
      </w:pPr>
    </w:p>
    <w:p w14:paraId="48CD0EB9" w14:textId="77777777" w:rsidR="001A09C3" w:rsidRPr="007A08C9" w:rsidRDefault="001A09C3" w:rsidP="001A09C3">
      <w:pPr>
        <w:jc w:val="center"/>
        <w:rPr>
          <w:szCs w:val="22"/>
        </w:rPr>
      </w:pPr>
      <w:bookmarkStart w:id="149" w:name="_Ref25223909"/>
      <w:bookmarkStart w:id="150" w:name="_Ref25224380"/>
      <w:r w:rsidRPr="007A08C9">
        <w:rPr>
          <w:b/>
          <w:szCs w:val="22"/>
        </w:rPr>
        <w:t>EXHIBIT C</w:t>
      </w:r>
    </w:p>
    <w:bookmarkEnd w:id="149"/>
    <w:bookmarkEnd w:id="150"/>
    <w:p w14:paraId="7DBA98DC" w14:textId="77777777" w:rsidR="001A09C3" w:rsidRPr="007A08C9" w:rsidRDefault="001A09C3" w:rsidP="001A09C3">
      <w:pPr>
        <w:pStyle w:val="Heading3"/>
        <w:rPr>
          <w:szCs w:val="22"/>
        </w:rPr>
      </w:pPr>
      <w:r w:rsidRPr="007A08C9">
        <w:rPr>
          <w:szCs w:val="22"/>
        </w:rPr>
        <w:t>LICENSE AGREEMENT FOR OPERATING SOFTWARE</w:t>
      </w:r>
    </w:p>
    <w:p w14:paraId="7A871EF6" w14:textId="77777777" w:rsidR="001A09C3" w:rsidRPr="007A08C9" w:rsidRDefault="001A09C3" w:rsidP="001A09C3">
      <w:pPr>
        <w:pStyle w:val="Heading6"/>
        <w:rPr>
          <w:rFonts w:ascii="Times New Roman" w:hAnsi="Times New Roman"/>
          <w:szCs w:val="22"/>
        </w:rPr>
      </w:pPr>
    </w:p>
    <w:p w14:paraId="2CBBCB10" w14:textId="77777777" w:rsidR="001A09C3" w:rsidRPr="007A08C9" w:rsidRDefault="001A09C3" w:rsidP="001A09C3">
      <w:pPr>
        <w:jc w:val="both"/>
        <w:rPr>
          <w:b/>
          <w:bCs/>
          <w:szCs w:val="22"/>
        </w:rPr>
      </w:pPr>
      <w:r w:rsidRPr="007A08C9">
        <w:rPr>
          <w:b/>
          <w:bCs/>
          <w:szCs w:val="22"/>
        </w:rPr>
        <w:t>SOFTWARE LICENSE TERMS</w:t>
      </w:r>
    </w:p>
    <w:p w14:paraId="3B69FCDB" w14:textId="77777777" w:rsidR="001A09C3" w:rsidRPr="007A08C9" w:rsidRDefault="001A09C3" w:rsidP="001A09C3">
      <w:pPr>
        <w:jc w:val="both"/>
        <w:rPr>
          <w:b/>
          <w:bCs/>
          <w:szCs w:val="22"/>
        </w:rPr>
      </w:pPr>
    </w:p>
    <w:p w14:paraId="6C162171" w14:textId="77777777" w:rsidR="001A09C3" w:rsidRPr="007A08C9" w:rsidRDefault="001A09C3" w:rsidP="001A09C3">
      <w:pPr>
        <w:jc w:val="both"/>
        <w:rPr>
          <w:szCs w:val="22"/>
        </w:rPr>
      </w:pPr>
      <w:r w:rsidRPr="007A08C9">
        <w:rPr>
          <w:szCs w:val="22"/>
        </w:rPr>
        <w:t>Upon execution of this Agreement by Customer, the following Software License Terms shall govern the use of the Software, as defined below, by the Customer identified in this Agreement.</w:t>
      </w:r>
    </w:p>
    <w:p w14:paraId="280DDB9F" w14:textId="77777777" w:rsidR="001A09C3" w:rsidRPr="007A08C9" w:rsidRDefault="001A09C3" w:rsidP="001A09C3">
      <w:pPr>
        <w:jc w:val="both"/>
        <w:rPr>
          <w:szCs w:val="22"/>
        </w:rPr>
      </w:pPr>
    </w:p>
    <w:p w14:paraId="36AF2812" w14:textId="77777777" w:rsidR="001A09C3" w:rsidRPr="007A08C9" w:rsidRDefault="001A09C3" w:rsidP="001A09C3">
      <w:pPr>
        <w:jc w:val="both"/>
        <w:rPr>
          <w:szCs w:val="22"/>
        </w:rPr>
      </w:pPr>
      <w:r w:rsidRPr="007A08C9">
        <w:rPr>
          <w:szCs w:val="22"/>
        </w:rPr>
        <w:t>1.</w:t>
      </w:r>
      <w:r w:rsidRPr="007A08C9">
        <w:rPr>
          <w:szCs w:val="22"/>
        </w:rPr>
        <w:tab/>
        <w:t>DEFINITIONS:</w:t>
      </w:r>
    </w:p>
    <w:p w14:paraId="78A1150D" w14:textId="77777777" w:rsidR="001A09C3" w:rsidRPr="007A08C9" w:rsidRDefault="001A09C3" w:rsidP="001A09C3">
      <w:pPr>
        <w:jc w:val="both"/>
        <w:rPr>
          <w:szCs w:val="22"/>
        </w:rPr>
      </w:pPr>
      <w:r w:rsidRPr="007A08C9">
        <w:rPr>
          <w:szCs w:val="22"/>
        </w:rPr>
        <w:tab/>
        <w:t>1 .1</w:t>
      </w:r>
      <w:r w:rsidRPr="007A08C9">
        <w:rPr>
          <w:szCs w:val="22"/>
        </w:rPr>
        <w:tab/>
        <w:t>“Customer’s Facility” means Customer’s facility at which the Software licensed hereunder is initially installed by Vendor.</w:t>
      </w:r>
    </w:p>
    <w:p w14:paraId="56B17DBF" w14:textId="77777777" w:rsidR="001A09C3" w:rsidRPr="007A08C9" w:rsidRDefault="001A09C3" w:rsidP="001A09C3">
      <w:pPr>
        <w:jc w:val="both"/>
        <w:rPr>
          <w:szCs w:val="22"/>
        </w:rPr>
      </w:pPr>
      <w:r w:rsidRPr="007A08C9">
        <w:rPr>
          <w:szCs w:val="22"/>
        </w:rPr>
        <w:tab/>
        <w:t>1 .2</w:t>
      </w:r>
      <w:r w:rsidRPr="007A08C9">
        <w:rPr>
          <w:szCs w:val="22"/>
        </w:rPr>
        <w:tab/>
        <w:t>“Documentation” means the operations manual and system administration manual provided by Vendor for each Software product.</w:t>
      </w:r>
    </w:p>
    <w:p w14:paraId="7231E31F" w14:textId="77777777" w:rsidR="001A09C3" w:rsidRPr="007A08C9" w:rsidRDefault="001A09C3" w:rsidP="001A09C3">
      <w:pPr>
        <w:jc w:val="both"/>
        <w:rPr>
          <w:szCs w:val="22"/>
        </w:rPr>
      </w:pPr>
      <w:r w:rsidRPr="007A08C9">
        <w:rPr>
          <w:szCs w:val="22"/>
        </w:rPr>
        <w:tab/>
        <w:t>1 .3</w:t>
      </w:r>
      <w:r w:rsidRPr="007A08C9">
        <w:rPr>
          <w:szCs w:val="22"/>
        </w:rPr>
        <w:tab/>
        <w:t>“Operating Equipment” means the computer of Customer on which the Software is operated.</w:t>
      </w:r>
    </w:p>
    <w:p w14:paraId="7EE31B30" w14:textId="77777777" w:rsidR="001A09C3" w:rsidRPr="007A08C9" w:rsidRDefault="001A09C3" w:rsidP="001A09C3">
      <w:pPr>
        <w:jc w:val="both"/>
        <w:rPr>
          <w:szCs w:val="22"/>
        </w:rPr>
      </w:pPr>
      <w:r w:rsidRPr="007A08C9">
        <w:rPr>
          <w:szCs w:val="22"/>
        </w:rPr>
        <w:tab/>
        <w:t>1 .4</w:t>
      </w:r>
      <w:r w:rsidRPr="007A08C9">
        <w:rPr>
          <w:szCs w:val="22"/>
        </w:rPr>
        <w:tab/>
        <w:t xml:space="preserve">“Software” means the Product Software as defined in Section </w:t>
      </w:r>
      <w:r w:rsidRPr="007A08C9">
        <w:rPr>
          <w:szCs w:val="22"/>
        </w:rPr>
        <w:fldChar w:fldCharType="begin"/>
      </w:r>
      <w:r w:rsidRPr="007A08C9">
        <w:rPr>
          <w:szCs w:val="22"/>
        </w:rPr>
        <w:instrText xml:space="preserve"> REF _Ref25224187 \n \h  \* MERGEFORMAT </w:instrText>
      </w:r>
      <w:r w:rsidRPr="007A08C9">
        <w:rPr>
          <w:szCs w:val="22"/>
        </w:rPr>
      </w:r>
      <w:r w:rsidRPr="007A08C9">
        <w:rPr>
          <w:szCs w:val="22"/>
        </w:rPr>
        <w:fldChar w:fldCharType="separate"/>
      </w:r>
      <w:r w:rsidRPr="007A08C9">
        <w:rPr>
          <w:szCs w:val="22"/>
        </w:rPr>
        <w:t>7</w:t>
      </w:r>
      <w:r w:rsidRPr="007A08C9">
        <w:rPr>
          <w:szCs w:val="22"/>
        </w:rPr>
        <w:fldChar w:fldCharType="end"/>
      </w:r>
      <w:r w:rsidRPr="007A08C9">
        <w:rPr>
          <w:szCs w:val="22"/>
        </w:rPr>
        <w:t xml:space="preserve"> of this Agreement, including without limitation all computer programs (including any replacement or additional programs or code provided by Vendor from time to time to supplement or amend previously provided software), media, documentation and other tangible or intangible information relating to a Product which is delivered or disclosed by Vendor to Customer or its employees or agents.</w:t>
      </w:r>
    </w:p>
    <w:p w14:paraId="6996F540" w14:textId="77777777" w:rsidR="001A09C3" w:rsidRPr="007A08C9" w:rsidRDefault="001A09C3" w:rsidP="001A09C3">
      <w:pPr>
        <w:jc w:val="both"/>
        <w:rPr>
          <w:szCs w:val="22"/>
        </w:rPr>
      </w:pPr>
      <w:r w:rsidRPr="007A08C9">
        <w:rPr>
          <w:szCs w:val="22"/>
        </w:rPr>
        <w:tab/>
        <w:t>1 .5</w:t>
      </w:r>
      <w:r w:rsidRPr="007A08C9">
        <w:rPr>
          <w:szCs w:val="22"/>
        </w:rPr>
        <w:tab/>
        <w:t>“Software Installation Date” means the date that Software is installed on Operating Equipment at Customer’s facility and is ready for Customer to commence initial use.</w:t>
      </w:r>
    </w:p>
    <w:p w14:paraId="5F4B78FB" w14:textId="77777777" w:rsidR="001A09C3" w:rsidRPr="007A08C9" w:rsidRDefault="001A09C3" w:rsidP="001A09C3">
      <w:pPr>
        <w:tabs>
          <w:tab w:val="left" w:pos="720"/>
        </w:tabs>
        <w:jc w:val="both"/>
        <w:rPr>
          <w:szCs w:val="22"/>
        </w:rPr>
      </w:pPr>
    </w:p>
    <w:p w14:paraId="6D6D2220" w14:textId="77777777" w:rsidR="001A09C3" w:rsidRPr="007A08C9" w:rsidRDefault="001A09C3" w:rsidP="001A09C3">
      <w:pPr>
        <w:jc w:val="both"/>
        <w:rPr>
          <w:szCs w:val="22"/>
        </w:rPr>
      </w:pPr>
      <w:r w:rsidRPr="007A08C9">
        <w:rPr>
          <w:szCs w:val="22"/>
        </w:rPr>
        <w:t>2.</w:t>
      </w:r>
      <w:r w:rsidRPr="007A08C9">
        <w:rPr>
          <w:szCs w:val="22"/>
        </w:rPr>
        <w:tab/>
        <w:t>SOFTWARE LICENSE: Vendor hereby grants to Customer a non-exclusive and non-transferable license to use the Software subject to the scope limitations set forth in this Agreement. Customer agrees that, without the prior written consent of Vendor, which shall not be unreasonably conditioned, delayed or withheld, it will not use the Software for any purpose other than its intended use with the Operating Equipment. In the event such written consent is given by Vendor, it shall be the sole responsibility of the Customer to acquire any necessary additional equipment. THIS LICENSE DOES NOT EXTEND TO ANY MAINTENANCE OR SERVICE SOFTWARE SHIPPED TO OR LOCATED AT CUSTOMER’S FACILITY WHICH IS INTENDED TO ASSIST VENDOR EMPLOYEES IN THE INSTALLATION, TESTING, SERVICE, AND MAINTENANCE OF THE OPERATING EQUIPMENT.</w:t>
      </w:r>
    </w:p>
    <w:p w14:paraId="0EC329E0" w14:textId="77777777" w:rsidR="001A09C3" w:rsidRPr="007A08C9" w:rsidRDefault="001A09C3" w:rsidP="001A09C3">
      <w:pPr>
        <w:jc w:val="both"/>
        <w:rPr>
          <w:szCs w:val="22"/>
        </w:rPr>
      </w:pPr>
    </w:p>
    <w:p w14:paraId="702A40C7" w14:textId="77777777" w:rsidR="001A09C3" w:rsidRPr="007A08C9" w:rsidRDefault="001A09C3" w:rsidP="001A09C3">
      <w:pPr>
        <w:jc w:val="both"/>
        <w:rPr>
          <w:szCs w:val="22"/>
        </w:rPr>
      </w:pPr>
      <w:r w:rsidRPr="007A08C9">
        <w:rPr>
          <w:szCs w:val="22"/>
        </w:rPr>
        <w:t>3.</w:t>
      </w:r>
      <w:r w:rsidRPr="007A08C9">
        <w:rPr>
          <w:szCs w:val="22"/>
        </w:rPr>
        <w:tab/>
        <w:t>PAYMENTS: Customer agrees to pay to Vendor a one-time Software license fee, if any, which is specifically stated in the Quotation (</w:t>
      </w:r>
      <w:r w:rsidRPr="007A08C9">
        <w:rPr>
          <w:szCs w:val="22"/>
          <w:u w:val="single"/>
        </w:rPr>
        <w:t>Exhibit A</w:t>
      </w:r>
      <w:r w:rsidRPr="007A08C9">
        <w:rPr>
          <w:b/>
          <w:szCs w:val="22"/>
        </w:rPr>
        <w:t xml:space="preserve"> </w:t>
      </w:r>
      <w:r w:rsidRPr="007A08C9">
        <w:rPr>
          <w:szCs w:val="22"/>
        </w:rPr>
        <w:t>attached to the Agreement) pursuant to the provisions thereof, and if no Software license fee is specifically stated as such in the Quotation (</w:t>
      </w:r>
      <w:r w:rsidRPr="007A08C9">
        <w:rPr>
          <w:szCs w:val="22"/>
          <w:u w:val="single"/>
        </w:rPr>
        <w:t>Exhibit A</w:t>
      </w:r>
      <w:r w:rsidRPr="007A08C9">
        <w:rPr>
          <w:szCs w:val="22"/>
        </w:rPr>
        <w:t xml:space="preserve"> attached to the Agreement), all Software license fees shall be deemed to be included in the Price of the other Products. No other fees or charges shall be due or payable by Customer in connection with the use and operation of the Software in accordance with this Agreement.</w:t>
      </w:r>
    </w:p>
    <w:p w14:paraId="2003FA4C" w14:textId="77777777" w:rsidR="001A09C3" w:rsidRPr="007A08C9" w:rsidRDefault="001A09C3" w:rsidP="001A09C3">
      <w:pPr>
        <w:jc w:val="both"/>
        <w:rPr>
          <w:szCs w:val="22"/>
        </w:rPr>
      </w:pPr>
    </w:p>
    <w:p w14:paraId="53A5ED94" w14:textId="77777777" w:rsidR="001A09C3" w:rsidRPr="007A08C9" w:rsidRDefault="001A09C3" w:rsidP="001A09C3">
      <w:pPr>
        <w:jc w:val="both"/>
        <w:rPr>
          <w:szCs w:val="22"/>
        </w:rPr>
      </w:pPr>
      <w:r w:rsidRPr="007A08C9">
        <w:rPr>
          <w:szCs w:val="22"/>
        </w:rPr>
        <w:t>4.</w:t>
      </w:r>
      <w:r w:rsidRPr="007A08C9">
        <w:rPr>
          <w:szCs w:val="22"/>
        </w:rPr>
        <w:tab/>
        <w:t xml:space="preserve">CONFIDENTIALITY </w:t>
      </w:r>
      <w:r w:rsidRPr="007A08C9">
        <w:rPr>
          <w:i/>
          <w:iCs/>
          <w:szCs w:val="22"/>
        </w:rPr>
        <w:t xml:space="preserve">I </w:t>
      </w:r>
      <w:r w:rsidRPr="007A08C9">
        <w:rPr>
          <w:szCs w:val="22"/>
        </w:rPr>
        <w:t>INTELLECTUAL PROPERTY RIGHTS: Customer acknowledges that the Software contains the proprietary property of Vendor and, if applicable, third parties, and Customer will take no action detrimental to such property rights. No ownership in, or title to, Software or any intellectual property rights relating thereto is transferred to Customer and Customer has no interest in or right to use the Software except in accordance with the terms of the Software Licenses granted herein. Customer agrees that, during the Term of each Software License granted herein and thereafter, it will take reasonable steps to hold the Software and Documentation in confidence not to disclose or otherwise make the Software or any part thereof available to any third party except as necessary to use or implement the Software as contemplated herein, and except as required by applicable Texas law. Customer further agrees as follows:</w:t>
      </w:r>
    </w:p>
    <w:p w14:paraId="1F983AE8" w14:textId="77777777" w:rsidR="001A09C3" w:rsidRPr="007A08C9" w:rsidRDefault="001A09C3" w:rsidP="001A09C3">
      <w:pPr>
        <w:ind w:firstLine="720"/>
        <w:jc w:val="both"/>
        <w:rPr>
          <w:szCs w:val="22"/>
        </w:rPr>
      </w:pPr>
      <w:r w:rsidRPr="007A08C9">
        <w:rPr>
          <w:szCs w:val="22"/>
        </w:rPr>
        <w:t>4.1</w:t>
      </w:r>
      <w:r w:rsidRPr="007A08C9">
        <w:rPr>
          <w:szCs w:val="22"/>
        </w:rPr>
        <w:tab/>
        <w:t>It will not remove or permit to be removed from any item included in the Software any proprietary, confidential or copyright notices, markings or legends placed thereon by Vendor.</w:t>
      </w:r>
    </w:p>
    <w:p w14:paraId="2E189E97" w14:textId="77777777" w:rsidR="001A09C3" w:rsidRPr="007A08C9" w:rsidRDefault="001A09C3" w:rsidP="001A09C3">
      <w:pPr>
        <w:ind w:firstLine="720"/>
        <w:jc w:val="both"/>
        <w:rPr>
          <w:szCs w:val="22"/>
        </w:rPr>
      </w:pPr>
      <w:r w:rsidRPr="007A08C9">
        <w:rPr>
          <w:szCs w:val="22"/>
        </w:rPr>
        <w:t>4.2</w:t>
      </w:r>
      <w:r w:rsidRPr="007A08C9">
        <w:rPr>
          <w:szCs w:val="22"/>
        </w:rPr>
        <w:tab/>
        <w:t>Customer shall not copy, translate, modify, reverse compile, reverse assemble or otherwise reverse engineer, or create derivative works based on any of the Software, or permit another to do so, except as occurs in the course of using the Software in accordance with its documentation. However, Customer may make and maintain one copy of the Software for back up and recovery purposes.</w:t>
      </w:r>
    </w:p>
    <w:p w14:paraId="0188C533" w14:textId="77777777" w:rsidR="001A09C3" w:rsidRPr="007A08C9" w:rsidRDefault="001A09C3" w:rsidP="001A09C3">
      <w:pPr>
        <w:ind w:firstLine="720"/>
        <w:jc w:val="both"/>
        <w:rPr>
          <w:szCs w:val="22"/>
        </w:rPr>
      </w:pPr>
      <w:r w:rsidRPr="007A08C9">
        <w:rPr>
          <w:szCs w:val="22"/>
        </w:rPr>
        <w:t>4.3</w:t>
      </w:r>
      <w:r w:rsidRPr="007A08C9">
        <w:rPr>
          <w:szCs w:val="22"/>
        </w:rPr>
        <w:tab/>
        <w:t>Upon the termination of the Software License, Customer will return to Vendor all tangible portions of the Software delivered or disclosed to Customer by Vendor, together with all copies thereof and shall delete or destroy all portions of the Software that have been installed on the Operating Equipment or elsewhere.</w:t>
      </w:r>
    </w:p>
    <w:p w14:paraId="7701EDCC" w14:textId="77777777" w:rsidR="001A09C3" w:rsidRPr="007A08C9" w:rsidRDefault="001A09C3" w:rsidP="001A09C3">
      <w:pPr>
        <w:ind w:firstLine="720"/>
        <w:jc w:val="both"/>
        <w:rPr>
          <w:szCs w:val="22"/>
        </w:rPr>
      </w:pPr>
      <w:r w:rsidRPr="007A08C9">
        <w:rPr>
          <w:szCs w:val="22"/>
        </w:rPr>
        <w:t>4.4</w:t>
      </w:r>
      <w:r w:rsidRPr="007A08C9">
        <w:rPr>
          <w:szCs w:val="22"/>
        </w:rPr>
        <w:tab/>
        <w:t>All changes, modifications or improvements made or developed with regard to the Software by Vendor, whether or not made or developed at Customer’s request, shall remain the property of Vendor and Customer hereby assigns all its rights in such changes, modifications and improvements to Vendor. Customer shall have the right to use any such changes, modification and improvements that are delivered to Customer by Vendor pursuant to these Software License terms.</w:t>
      </w:r>
    </w:p>
    <w:p w14:paraId="200C94C3" w14:textId="77777777" w:rsidR="001A09C3" w:rsidRPr="007A08C9" w:rsidRDefault="001A09C3" w:rsidP="001A09C3">
      <w:pPr>
        <w:ind w:left="360"/>
        <w:jc w:val="both"/>
        <w:rPr>
          <w:szCs w:val="22"/>
        </w:rPr>
      </w:pPr>
    </w:p>
    <w:p w14:paraId="1DB3C034" w14:textId="77777777" w:rsidR="001A09C3" w:rsidRPr="007A08C9" w:rsidRDefault="001A09C3" w:rsidP="001A09C3">
      <w:pPr>
        <w:jc w:val="both"/>
        <w:rPr>
          <w:szCs w:val="22"/>
        </w:rPr>
      </w:pPr>
      <w:r w:rsidRPr="007A08C9">
        <w:rPr>
          <w:szCs w:val="22"/>
        </w:rPr>
        <w:t>5.</w:t>
      </w:r>
      <w:r w:rsidRPr="007A08C9">
        <w:rPr>
          <w:szCs w:val="22"/>
        </w:rPr>
        <w:tab/>
        <w:t>EXPRESS WARRANTIES AND EXCLUSION OF IMPLIED WARRANTIES:</w:t>
      </w:r>
    </w:p>
    <w:p w14:paraId="13E149AF" w14:textId="77777777" w:rsidR="001A09C3" w:rsidRPr="007A08C9" w:rsidRDefault="001A09C3" w:rsidP="001A09C3">
      <w:pPr>
        <w:tabs>
          <w:tab w:val="left" w:pos="720"/>
        </w:tabs>
        <w:jc w:val="both"/>
        <w:rPr>
          <w:szCs w:val="22"/>
        </w:rPr>
      </w:pPr>
      <w:r w:rsidRPr="007A08C9">
        <w:rPr>
          <w:szCs w:val="22"/>
        </w:rPr>
        <w:tab/>
        <w:t>5.1</w:t>
      </w:r>
      <w:r w:rsidRPr="007A08C9">
        <w:rPr>
          <w:szCs w:val="22"/>
        </w:rPr>
        <w:tab/>
        <w:t>Vendor warrants that it either owns or has the right to license the Software. Vendor further warrants that through the earlier of fourteen months from the date of delivery or twelve months from the Software Installation Date applicable to any Software product, the Software, when used on the Operating Equipment in combination with such additional equipment as may be recommended by Vendor from time to time as necessary in order to operate any changes, modifications or improvements provided by Vendor as part of Software maintenance, will perform in accordance with its Documentation. Acquisition of additional equipment required as a result of Software changes, modifications or improvements is the sole responsibility of Customer. TO THE EXTENT THAT WARRANTIES AS TO THIRD-PARTY SOFTWARE DIFFER FROM THE WARRANTIES SET FORTH IN THIS PARAGRAPH, SUCH THIRD PARTY WARRANTIES SHALL APPLY TO SUCH THIRD PARTY SOFTWARE.</w:t>
      </w:r>
    </w:p>
    <w:p w14:paraId="44D47A4B" w14:textId="77777777" w:rsidR="001A09C3" w:rsidRPr="007A08C9" w:rsidRDefault="001A09C3" w:rsidP="001A09C3">
      <w:pPr>
        <w:ind w:left="360"/>
        <w:jc w:val="both"/>
        <w:rPr>
          <w:szCs w:val="22"/>
        </w:rPr>
      </w:pPr>
    </w:p>
    <w:p w14:paraId="2664602C" w14:textId="77777777" w:rsidR="001A09C3" w:rsidRPr="007A08C9" w:rsidRDefault="001A09C3" w:rsidP="001A09C3">
      <w:pPr>
        <w:ind w:firstLine="720"/>
        <w:jc w:val="both"/>
        <w:rPr>
          <w:szCs w:val="22"/>
        </w:rPr>
      </w:pPr>
      <w:r w:rsidRPr="007A08C9">
        <w:rPr>
          <w:szCs w:val="22"/>
        </w:rPr>
        <w:t>5.2</w:t>
      </w:r>
      <w:r w:rsidRPr="007A08C9">
        <w:rPr>
          <w:szCs w:val="22"/>
        </w:rPr>
        <w:tab/>
        <w:t>THE FOREGOING WARRANTIES DO NOT APPLY TO THE SOFTWARE IF LOCATED OR USED IN WHOLE OR IN PART AT ANY PLACE OTHER THAN CUSTOMER’S FACILITY OR IF THE OPERATING EQUIPMENT IS USED IN VIOLATION OF THE PROVISIONS OF PARAGRAPH 2 OF THESE SOFTWARE LICENSE TERMS OR IF THE CUSTOMER HAS FAILED TO INSTALL ALL APPLICABLE SOFTWARE UPDATES MADE AVAILABLE TO CUSTOMER BY VENDOR DURING THE WARRANTY PERIOD. WARRANTIES ARE MADE TO AND FOR THE BENEFIT OF CUSTOMER ONLY. THE FOREGOING ARE VENDOR’ SOLE WARRANTIES. VENDOR MAKES NO OTHER WARRANTY OF ANY KIND WHATEVER, EXPRESS OR IMPLIED, AND ALL IMPLIED WARRANTIES OF MERCHANTABILITY AND FITNESS FOR A PARTICULAR PURPOSE ARE HEREBY DISCLAIMED BY VENDOR AND EXCLUDED FROM THESE SOFTWARE LICENSE TERMS.</w:t>
      </w:r>
    </w:p>
    <w:p w14:paraId="73CA320D" w14:textId="77777777" w:rsidR="001A09C3" w:rsidRPr="007A08C9" w:rsidRDefault="001A09C3" w:rsidP="001A09C3">
      <w:pPr>
        <w:jc w:val="both"/>
        <w:rPr>
          <w:szCs w:val="22"/>
        </w:rPr>
      </w:pPr>
    </w:p>
    <w:p w14:paraId="2EEF1429" w14:textId="77777777" w:rsidR="001A09C3" w:rsidRPr="007A08C9" w:rsidRDefault="001A09C3" w:rsidP="001A09C3">
      <w:pPr>
        <w:jc w:val="both"/>
        <w:rPr>
          <w:szCs w:val="22"/>
        </w:rPr>
      </w:pPr>
      <w:r w:rsidRPr="007A08C9">
        <w:rPr>
          <w:szCs w:val="22"/>
        </w:rPr>
        <w:t>6.</w:t>
      </w:r>
      <w:r w:rsidRPr="007A08C9">
        <w:rPr>
          <w:szCs w:val="22"/>
        </w:rPr>
        <w:tab/>
        <w:t>INDEMNIFICATION: VENDOR AGREES TO INDEMNIFY, DEFEND AND HOLD HARMLESS CUSTOMER FROM AND AGAINST ANY CLAIM MADE AGAINST CUSTOMER ALLEGING THAT ANY SOFTWARE PRODUCT INFRINGES A UNITED STATES PATENT, TRADEMARK OR COPYRIGHT OF A THIRD-PARTY, PROVIDED VENDOR IS GIVEN PROMPT WRITTEN NOTICE OF, AND FULL AND COMPLETE CONTROL OF THE DEFENSE AND ANY SETTLEMENT, AND FULL COOPERATION IN THE DEFENSE OF, SUCH CLAIM. AT ANY TIME AFTER ANY SUCH CLAIM HAS BEEN ASSERTED, VENDOR MAY, AT ITS OPTION AND EXPENSE, AND SHALL, IN THE EVENT ANY SOFTWARE PRODUCT IS HELD TO CONSTITUTE AN INFRINGEMENT, EITHER PROCURE FOR CUSTOMER THE RIGHT TO CONTINUE USING THAT PRODUCT, OR REPLACE OR MODIFY THAT PRODUCT SO THAT IT BECOMES NON-INFRINGING, OR REFUND TO CUSTOMER THE SOFTWARE LICENSE FEE PAID BY CUSTOMER TO VENDOR FOR THAT SOFTWARE PRODUCT. VENDOR SHALL NOT BE LIABLE TO CUSTOMER IF ANY INFRINGEMENT OR CLAIM IS BASED UPON: (I) THE USE OF ANY SOFTWARE PRODUCT IN VIOLATION OF THE SOFTWARE LICENSE; (II) THE USE OF THE SOFTWARE PRODUCT IN COMBINATION WITH ANY SOFTWARE OTHER THAN PROGRAMS LICENSED BY VENDOR TO CUSTOMER FOR SUCH USE; OR (III) THE MODIFICATION OF ANY SOFTWARE PRODUCT BY OTHER THAN VENDOR.</w:t>
      </w:r>
    </w:p>
    <w:p w14:paraId="24E5310D" w14:textId="77777777" w:rsidR="001A09C3" w:rsidRPr="007A08C9" w:rsidRDefault="001A09C3" w:rsidP="001A09C3">
      <w:pPr>
        <w:jc w:val="both"/>
        <w:rPr>
          <w:szCs w:val="22"/>
        </w:rPr>
      </w:pPr>
    </w:p>
    <w:p w14:paraId="0797967E" w14:textId="77777777" w:rsidR="001A09C3" w:rsidRPr="007A08C9" w:rsidRDefault="001A09C3" w:rsidP="001A09C3">
      <w:pPr>
        <w:jc w:val="both"/>
        <w:rPr>
          <w:szCs w:val="22"/>
        </w:rPr>
      </w:pPr>
      <w:r w:rsidRPr="007A08C9">
        <w:rPr>
          <w:szCs w:val="22"/>
        </w:rPr>
        <w:t>7.</w:t>
      </w:r>
      <w:r w:rsidRPr="007A08C9">
        <w:rPr>
          <w:szCs w:val="22"/>
        </w:rPr>
        <w:tab/>
        <w:t>THE LICENSE HEREBY GRANTED TO THE CUSTOMER DOES NOT INCLUDE ANY RIGHT TO USE THE SOFTWARE (FOR PURPOSES OTHER THAN OPERATION OF THE OPERATING EQUIPMENT) OR TO COPY, REPRODUCE, SELL, ASSIGN, TRANSFER, OR SUBLICENSE THE SOFTWARE FOR ANY PURPOSE, IN WHOLE OR IN PART, WITHOUT THE PRIOR WRITTEN PERMISSION OF THE VENDOR. If such permission is obtained, Customer agrees to apply Vendor’s copyright notice or other identifying legends to such copies or reproductions.</w:t>
      </w:r>
    </w:p>
    <w:p w14:paraId="5D752049" w14:textId="77777777" w:rsidR="001A09C3" w:rsidRPr="007A08C9" w:rsidRDefault="001A09C3" w:rsidP="001A09C3">
      <w:pPr>
        <w:jc w:val="both"/>
        <w:rPr>
          <w:szCs w:val="22"/>
        </w:rPr>
      </w:pPr>
    </w:p>
    <w:p w14:paraId="7164796B" w14:textId="77777777" w:rsidR="001A09C3" w:rsidRPr="007A08C9" w:rsidRDefault="001A09C3" w:rsidP="001A09C3">
      <w:pPr>
        <w:jc w:val="both"/>
        <w:rPr>
          <w:szCs w:val="22"/>
        </w:rPr>
      </w:pPr>
      <w:r w:rsidRPr="007A08C9">
        <w:rPr>
          <w:szCs w:val="22"/>
        </w:rPr>
        <w:t>8.</w:t>
      </w:r>
      <w:r w:rsidRPr="007A08C9">
        <w:rPr>
          <w:szCs w:val="22"/>
        </w:rPr>
        <w:tab/>
        <w:t xml:space="preserve">The rights herein granted to Customer shall not affect the exclusive ownership by Vendor of the Software or of any trademarks, copyrights, patents, trade secrets, proprietary rights, or other property rights of Vendor (or any of Vendor’s suppliers) pertaining to the software. </w:t>
      </w:r>
    </w:p>
    <w:p w14:paraId="3692E31A" w14:textId="77777777" w:rsidR="001A09C3" w:rsidRPr="007A08C9" w:rsidRDefault="001A09C3" w:rsidP="001A09C3">
      <w:pPr>
        <w:jc w:val="both"/>
        <w:rPr>
          <w:szCs w:val="22"/>
        </w:rPr>
      </w:pPr>
    </w:p>
    <w:p w14:paraId="3C1F1F35" w14:textId="77777777" w:rsidR="001A09C3" w:rsidRPr="007A08C9" w:rsidRDefault="001A09C3" w:rsidP="001A09C3">
      <w:pPr>
        <w:jc w:val="both"/>
        <w:rPr>
          <w:szCs w:val="22"/>
        </w:rPr>
      </w:pPr>
      <w:r w:rsidRPr="007A08C9">
        <w:rPr>
          <w:szCs w:val="22"/>
        </w:rPr>
        <w:t>9.</w:t>
      </w:r>
      <w:r w:rsidRPr="007A08C9">
        <w:rPr>
          <w:szCs w:val="22"/>
        </w:rPr>
        <w:tab/>
        <w:t>THIRD-PARTY SOFTWARE: The Product description in this Agreement identifies any Software which is licensed from third parties and included in “Software”, as well as the number of licenses provided for such third-party software. If no third-party owners of the Software are specifically identified in the Product description in this Agreement, Customer will be entitled to deal with the Software and act with respect to the Software as if Vendor is the owner and licensor of all thereof. Transfer of such Software to Customer from Vendor is made subject to the terms of the license granted by the original licensor. Customer hereby acknowledges and agrees to be bound by the terms of the license granted by the original licensor. If Customer intends use beyond that licensed herein, Customer must obtain additional licenses from Vendor or the third-party software vendor. Vendor reserves the right to replace or substitute any third-party software with reasonably comparable Software on substantially similar terms and conditions.</w:t>
      </w:r>
    </w:p>
    <w:p w14:paraId="10FD0807" w14:textId="77777777" w:rsidR="001A09C3" w:rsidRPr="007A08C9" w:rsidRDefault="001A09C3" w:rsidP="001A09C3">
      <w:pPr>
        <w:jc w:val="both"/>
        <w:rPr>
          <w:szCs w:val="22"/>
        </w:rPr>
      </w:pPr>
    </w:p>
    <w:p w14:paraId="5629AADD" w14:textId="77777777" w:rsidR="001A09C3" w:rsidRPr="007A08C9" w:rsidRDefault="001A09C3" w:rsidP="001A09C3">
      <w:pPr>
        <w:jc w:val="both"/>
        <w:rPr>
          <w:szCs w:val="22"/>
        </w:rPr>
      </w:pPr>
      <w:r w:rsidRPr="007A08C9">
        <w:rPr>
          <w:szCs w:val="22"/>
        </w:rPr>
        <w:t>10.</w:t>
      </w:r>
      <w:r w:rsidRPr="007A08C9">
        <w:rPr>
          <w:szCs w:val="22"/>
        </w:rPr>
        <w:tab/>
        <w:t>TERMINATION: Either party may terminate the licenses granted hereunder in the event of a material breach of the Agreement by the other party, including without limitation failure to pay any amounts owed hereunder when due and the breach of any express warranty in Section 5 above, if such material breach is not cured within forty-five (45) days of receipt of written notice of such breach. The failure to exercise any right granted to either party under these Software License Terms shall not operate as a waiver of any right or remedy.</w:t>
      </w:r>
    </w:p>
    <w:p w14:paraId="178CD494" w14:textId="77777777" w:rsidR="001A09C3" w:rsidRPr="007A08C9" w:rsidRDefault="001A09C3" w:rsidP="001A09C3">
      <w:pPr>
        <w:jc w:val="both"/>
        <w:rPr>
          <w:szCs w:val="22"/>
        </w:rPr>
      </w:pPr>
    </w:p>
    <w:p w14:paraId="10C3E1A6" w14:textId="77777777" w:rsidR="001A09C3" w:rsidRPr="007A08C9" w:rsidRDefault="001A09C3" w:rsidP="001A09C3">
      <w:pPr>
        <w:jc w:val="both"/>
        <w:rPr>
          <w:szCs w:val="22"/>
        </w:rPr>
      </w:pPr>
      <w:r w:rsidRPr="007A08C9">
        <w:rPr>
          <w:szCs w:val="22"/>
        </w:rPr>
        <w:t>11.</w:t>
      </w:r>
      <w:r w:rsidRPr="007A08C9">
        <w:rPr>
          <w:szCs w:val="22"/>
        </w:rPr>
        <w:tab/>
        <w:t>ASSIGNMENT: Neither party may assign any rights or duties under this Agreement without the consent of the other party, except to an affiliated entity, in which case that party shall remain obligated as a guarantor of the assignee’s performance, and in no event shall such assignment expand the license granted hereunder.</w:t>
      </w:r>
    </w:p>
    <w:p w14:paraId="45B45367" w14:textId="77777777" w:rsidR="001A09C3" w:rsidRPr="007A08C9" w:rsidRDefault="001A09C3" w:rsidP="001A09C3">
      <w:pPr>
        <w:jc w:val="both"/>
        <w:rPr>
          <w:szCs w:val="22"/>
        </w:rPr>
      </w:pPr>
    </w:p>
    <w:p w14:paraId="31F075CE" w14:textId="77777777" w:rsidR="001A09C3" w:rsidRPr="007A08C9" w:rsidRDefault="001A09C3" w:rsidP="001A09C3">
      <w:pPr>
        <w:jc w:val="both"/>
        <w:rPr>
          <w:szCs w:val="22"/>
        </w:rPr>
      </w:pPr>
      <w:r w:rsidRPr="007A08C9">
        <w:rPr>
          <w:szCs w:val="22"/>
        </w:rPr>
        <w:t>12.</w:t>
      </w:r>
      <w:r w:rsidRPr="007A08C9">
        <w:rPr>
          <w:szCs w:val="22"/>
        </w:rPr>
        <w:tab/>
        <w:t>If the Customer modifies the Software in any manner, all warranties associated with the Software and the Operating Equipment shall become null and void. If the Customer or any of its officers, employees, or agents should devise any revisions, enhancements, or improvements in the Software, Customer shall disclose such improvements to Vendor and Vendor shall have a nonexclusive royalty-free license to use such revisions, enhancements and improvements and the right to grant sub-licenses thereof.</w:t>
      </w:r>
    </w:p>
    <w:p w14:paraId="70E41C13" w14:textId="77777777" w:rsidR="001A09C3" w:rsidRPr="007A08C9" w:rsidRDefault="001A09C3" w:rsidP="001A09C3">
      <w:pPr>
        <w:jc w:val="both"/>
        <w:rPr>
          <w:szCs w:val="22"/>
        </w:rPr>
      </w:pPr>
    </w:p>
    <w:p w14:paraId="7A16069A" w14:textId="77777777" w:rsidR="001A09C3" w:rsidRPr="007A08C9" w:rsidRDefault="001A09C3" w:rsidP="001A09C3">
      <w:pPr>
        <w:jc w:val="both"/>
        <w:rPr>
          <w:szCs w:val="22"/>
        </w:rPr>
      </w:pPr>
      <w:r w:rsidRPr="007A08C9">
        <w:rPr>
          <w:szCs w:val="22"/>
        </w:rPr>
        <w:t>13.</w:t>
      </w:r>
      <w:r w:rsidRPr="007A08C9">
        <w:rPr>
          <w:szCs w:val="22"/>
        </w:rPr>
        <w:tab/>
        <w:t>Customer shall exercise reasonable efforts to cause each authorized user of the Software to abide by the terms and conditions of this License Agreement as if each were a party hereof.</w:t>
      </w:r>
    </w:p>
    <w:p w14:paraId="3A082BF8" w14:textId="77777777" w:rsidR="001A09C3" w:rsidRPr="007A08C9" w:rsidRDefault="001A09C3" w:rsidP="001A09C3">
      <w:pPr>
        <w:jc w:val="both"/>
        <w:rPr>
          <w:szCs w:val="22"/>
        </w:rPr>
      </w:pPr>
    </w:p>
    <w:p w14:paraId="668BA3D4" w14:textId="77777777" w:rsidR="001A09C3" w:rsidRPr="007A08C9" w:rsidRDefault="001A09C3" w:rsidP="001A09C3">
      <w:pPr>
        <w:jc w:val="both"/>
        <w:rPr>
          <w:szCs w:val="22"/>
        </w:rPr>
      </w:pPr>
      <w:r w:rsidRPr="007A08C9">
        <w:rPr>
          <w:szCs w:val="22"/>
        </w:rPr>
        <w:t>14.</w:t>
      </w:r>
      <w:r w:rsidRPr="007A08C9">
        <w:rPr>
          <w:szCs w:val="22"/>
        </w:rPr>
        <w:tab/>
        <w:t>This License shall continue for as long as the Customer continues to use the Operating Equipment, except that Vendor may terminate this license in the event of any default by the Customer. The Customer agrees to return the Software and any authorized copies thereof to Vendor immediately upon expiration or termination of this license.</w:t>
      </w:r>
    </w:p>
    <w:p w14:paraId="1618FAF2" w14:textId="77777777" w:rsidR="001A09C3" w:rsidRPr="007A08C9" w:rsidRDefault="001A09C3" w:rsidP="001A09C3">
      <w:pPr>
        <w:jc w:val="center"/>
        <w:rPr>
          <w:b/>
          <w:szCs w:val="22"/>
        </w:rPr>
        <w:sectPr w:rsidR="001A09C3" w:rsidRPr="007A08C9" w:rsidSect="001A09C3">
          <w:headerReference w:type="even" r:id="rId62"/>
          <w:headerReference w:type="default" r:id="rId63"/>
          <w:footerReference w:type="even" r:id="rId64"/>
          <w:footerReference w:type="default" r:id="rId65"/>
          <w:footerReference w:type="first" r:id="rId66"/>
          <w:pgSz w:w="12240" w:h="15840" w:code="1"/>
          <w:pgMar w:top="1440" w:right="720" w:bottom="1440" w:left="720" w:header="720" w:footer="720" w:gutter="0"/>
          <w:cols w:space="720"/>
          <w:docGrid w:linePitch="272"/>
        </w:sectPr>
      </w:pPr>
    </w:p>
    <w:p w14:paraId="67A89636" w14:textId="6EFD8D43" w:rsidR="00EC7C8E" w:rsidRPr="009A3EA6" w:rsidRDefault="00EC7C8E" w:rsidP="00EC7C8E">
      <w:pPr>
        <w:jc w:val="center"/>
        <w:rPr>
          <w:rFonts w:cs="Times New Roman"/>
          <w:b/>
          <w:sz w:val="40"/>
          <w:szCs w:val="40"/>
        </w:rPr>
      </w:pPr>
      <w:bookmarkStart w:id="151" w:name="ExD"/>
      <w:bookmarkEnd w:id="103"/>
      <w:r w:rsidRPr="009A3EA6">
        <w:rPr>
          <w:rFonts w:cs="Times New Roman"/>
          <w:b/>
          <w:sz w:val="40"/>
          <w:szCs w:val="40"/>
        </w:rPr>
        <w:t>Exhibit D</w:t>
      </w:r>
    </w:p>
    <w:bookmarkEnd w:id="151"/>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20AB19E9" w:rsidR="00EC7C8E" w:rsidRPr="009A3EA6" w:rsidRDefault="00C75AF1" w:rsidP="00EC7C8E">
      <w:pPr>
        <w:spacing w:after="120"/>
        <w:jc w:val="center"/>
        <w:rPr>
          <w:rFonts w:cs="Times New Roman"/>
          <w:b/>
          <w:bCs/>
          <w:sz w:val="24"/>
          <w:szCs w:val="24"/>
        </w:rPr>
      </w:pPr>
      <w:r w:rsidRPr="00C75AF1">
        <w:rPr>
          <w:rFonts w:cs="Times New Roman"/>
          <w:b/>
          <w:bCs/>
          <w:sz w:val="24"/>
          <w:szCs w:val="24"/>
        </w:rPr>
        <w:t>RFP #20</w:t>
      </w:r>
      <w:r w:rsidR="00FB2E97">
        <w:rPr>
          <w:rFonts w:cs="Times New Roman"/>
          <w:b/>
          <w:bCs/>
          <w:sz w:val="24"/>
          <w:szCs w:val="24"/>
        </w:rPr>
        <w:t>251353306</w:t>
      </w:r>
      <w:r w:rsidRPr="00C75AF1">
        <w:rPr>
          <w:rFonts w:cs="Times New Roman"/>
          <w:b/>
          <w:bCs/>
          <w:sz w:val="24"/>
          <w:szCs w:val="24"/>
        </w:rPr>
        <w:t xml:space="preserve"> Medication Delivery Respiratory Products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District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52" w:name="Check3"/>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53" w:name="Check4"/>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54" w:name="Check5"/>
            <w:bookmarkEnd w:id="15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55" w:name="Check6"/>
            <w:bookmarkEnd w:id="15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56" w:name="Check7"/>
            <w:bookmarkEnd w:id="15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57" w:name="Check8"/>
            <w:bookmarkEnd w:id="15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58" w:name="Check9"/>
            <w:bookmarkEnd w:id="15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59" w:name="Check10"/>
            <w:bookmarkEnd w:id="159"/>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District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60" w:name="Check11"/>
            <w:bookmarkEnd w:id="16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61" w:name="Check12"/>
            <w:bookmarkEnd w:id="16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62" w:name="Check16"/>
            <w:bookmarkEnd w:id="16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63" w:name="Check13"/>
            <w:bookmarkEnd w:id="16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64" w:name="Check17"/>
            <w:bookmarkEnd w:id="16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65" w:name="Check15"/>
            <w:bookmarkEnd w:id="16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66" w:name="Check18"/>
            <w:bookmarkEnd w:id="16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67" w:name="Check19"/>
            <w:bookmarkEnd w:id="16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68" w:name="Check20"/>
            <w:bookmarkEnd w:id="16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69" w:name="Check21"/>
            <w:bookmarkEnd w:id="16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2B015184" w:rsidR="00EC7C8E"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p>
    <w:p w14:paraId="7A0C100D" w14:textId="77777777" w:rsidR="005D78CC" w:rsidRPr="009A3EA6" w:rsidRDefault="005D78CC" w:rsidP="00EC7C8E">
      <w:pPr>
        <w:ind w:left="-180"/>
        <w:rPr>
          <w:rFonts w:cs="Times New Roman"/>
          <w:i/>
          <w:sz w:val="18"/>
          <w:szCs w:val="18"/>
        </w:rPr>
      </w:pPr>
    </w:p>
    <w:p w14:paraId="4547613B" w14:textId="77777777" w:rsidR="00EC7C8E" w:rsidRPr="009A3EA6" w:rsidRDefault="00EC7C8E" w:rsidP="00EC7C8E">
      <w:pPr>
        <w:tabs>
          <w:tab w:val="left" w:pos="1182"/>
        </w:tabs>
        <w:jc w:val="center"/>
        <w:rPr>
          <w:rFonts w:cs="Times New Roman"/>
          <w:b/>
          <w:bCs/>
          <w:sz w:val="24"/>
          <w:szCs w:val="24"/>
        </w:rPr>
      </w:pPr>
      <w:bookmarkStart w:id="170" w:name="ExE"/>
      <w:r w:rsidRPr="009A3EA6">
        <w:rPr>
          <w:rFonts w:cs="Times New Roman"/>
          <w:b/>
          <w:sz w:val="40"/>
          <w:szCs w:val="40"/>
        </w:rPr>
        <w:t>Exhibit E</w:t>
      </w:r>
    </w:p>
    <w:bookmarkEnd w:id="170"/>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District (“Disclosure Information”).  The Disclosure Information relates to affiliations, and business and financial relationships such persons may have with members of the District’s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Conflict of Interest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67"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(a) A local government officer shall file a conflicts disclosure statement with respect to a vendor if: . . . .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419E4000" w:rsidR="00EC7C8E" w:rsidRPr="009A3EA6" w:rsidRDefault="00C75AF1" w:rsidP="00EC7C8E">
      <w:pPr>
        <w:widowControl w:val="0"/>
        <w:spacing w:after="240"/>
        <w:jc w:val="center"/>
        <w:textAlignment w:val="baseline"/>
        <w:rPr>
          <w:rFonts w:cs="Times New Roman"/>
          <w:b/>
          <w:bCs/>
          <w:sz w:val="28"/>
          <w:szCs w:val="28"/>
        </w:rPr>
      </w:pPr>
      <w:r w:rsidRPr="00C75AF1">
        <w:rPr>
          <w:rFonts w:cs="Times New Roman"/>
          <w:b/>
          <w:bCs/>
          <w:sz w:val="28"/>
          <w:szCs w:val="28"/>
        </w:rPr>
        <w:t>RFP #2025</w:t>
      </w:r>
      <w:r w:rsidR="00FB2E97">
        <w:rPr>
          <w:rFonts w:cs="Times New Roman"/>
          <w:b/>
          <w:bCs/>
          <w:sz w:val="28"/>
          <w:szCs w:val="28"/>
        </w:rPr>
        <w:t>1353306</w:t>
      </w:r>
      <w:r w:rsidRPr="00C75AF1">
        <w:rPr>
          <w:rFonts w:cs="Times New Roman"/>
          <w:b/>
          <w:bCs/>
          <w:sz w:val="28"/>
          <w:szCs w:val="28"/>
        </w:rPr>
        <w:t xml:space="preserve"> Medication Delivery Respiratory Products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68A0D6B8" w14:textId="77777777" w:rsidR="00EC7C8E" w:rsidRPr="009A3EA6" w:rsidRDefault="00000000"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Describe each employment or business relationship that the vendor named in Section 1 maintains with a corporation or other business entity with respect to which the local government officer serves as an officer or director, or holds an ownership interest of one percent or more.</w:t>
            </w:r>
          </w:p>
          <w:sdt>
            <w:sdtPr>
              <w:rPr>
                <w:rFonts w:eastAsia="Arial" w:cs="Times New Roman"/>
                <w:sz w:val="24"/>
                <w:szCs w:val="24"/>
              </w:rPr>
              <w:id w:val="-191614287"/>
              <w:placeholder>
                <w:docPart w:val="A6C7B19BF75E4AD688E723A29B3E4245"/>
              </w:placeholder>
            </w:sdt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70C333D5" w14:textId="77777777" w:rsidR="00EC7C8E" w:rsidRPr="009A3EA6" w:rsidRDefault="00000000"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71" w:name="ExG"/>
      <w:r w:rsidRPr="00DC0FCF">
        <w:rPr>
          <w:rFonts w:cs="Times New Roman"/>
          <w:b/>
          <w:sz w:val="40"/>
          <w:szCs w:val="40"/>
        </w:rPr>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71"/>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EC7C8E" w:rsidRPr="009A3EA6" w14:paraId="256C3289" w14:textId="77777777" w:rsidTr="00EC7C8E">
        <w:trPr>
          <w:trHeight w:val="366"/>
          <w:jc w:val="center"/>
        </w:trPr>
        <w:tc>
          <w:tcPr>
            <w:tcW w:w="2379" w:type="dxa"/>
            <w:vAlign w:val="center"/>
          </w:tcPr>
          <w:p w14:paraId="121D0A4C"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Solicitation # and</w:t>
            </w:r>
            <w:r w:rsidRPr="009A3EA6">
              <w:rPr>
                <w:rFonts w:eastAsia="Calibri" w:cs="Times New Roman"/>
                <w:sz w:val="20"/>
              </w:rPr>
              <w:t xml:space="preserve"> </w:t>
            </w:r>
            <w:r w:rsidRPr="009A3EA6">
              <w:rPr>
                <w:rFonts w:eastAsia="Calibri" w:cs="Times New Roman"/>
                <w:sz w:val="20"/>
                <w:szCs w:val="22"/>
                <w:lang w:bidi="en-US"/>
              </w:rPr>
              <w:t>Name:</w:t>
            </w:r>
          </w:p>
        </w:tc>
        <w:tc>
          <w:tcPr>
            <w:tcW w:w="6981" w:type="dxa"/>
            <w:vAlign w:val="center"/>
          </w:tcPr>
          <w:p w14:paraId="7F20B928" w14:textId="0A471B71" w:rsidR="00EC7C8E" w:rsidRPr="0046273A" w:rsidRDefault="00C75AF1" w:rsidP="00EC7C8E">
            <w:pPr>
              <w:widowControl w:val="0"/>
              <w:autoSpaceDE w:val="0"/>
              <w:autoSpaceDN w:val="0"/>
              <w:ind w:left="144" w:right="144"/>
              <w:rPr>
                <w:rFonts w:eastAsia="Calibri"/>
                <w:b/>
                <w:sz w:val="20"/>
              </w:rPr>
            </w:pPr>
            <w:r w:rsidRPr="00C75AF1">
              <w:rPr>
                <w:rFonts w:eastAsia="Calibri"/>
                <w:b/>
                <w:sz w:val="20"/>
              </w:rPr>
              <w:t>RFP #2025</w:t>
            </w:r>
            <w:r w:rsidR="00FB2E97">
              <w:rPr>
                <w:rFonts w:eastAsia="Calibri"/>
                <w:b/>
                <w:sz w:val="20"/>
              </w:rPr>
              <w:t>1353306</w:t>
            </w:r>
            <w:r w:rsidRPr="00C75AF1">
              <w:rPr>
                <w:rFonts w:eastAsia="Calibri"/>
                <w:b/>
                <w:sz w:val="20"/>
              </w:rPr>
              <w:t xml:space="preserve"> Medication Delivery Respiratory Products</w:t>
            </w:r>
          </w:p>
        </w:tc>
      </w:tr>
      <w:tr w:rsidR="00EC7C8E" w:rsidRPr="009A3EA6" w14:paraId="472A84EB" w14:textId="77777777" w:rsidTr="00EC7C8E">
        <w:trPr>
          <w:trHeight w:val="366"/>
          <w:jc w:val="center"/>
        </w:trPr>
        <w:tc>
          <w:tcPr>
            <w:tcW w:w="2379" w:type="dxa"/>
            <w:vAlign w:val="center"/>
          </w:tcPr>
          <w:p w14:paraId="42DB871D"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Name:</w:t>
            </w:r>
          </w:p>
        </w:tc>
        <w:sdt>
          <w:sdtPr>
            <w:rPr>
              <w:rStyle w:val="Style1"/>
              <w:rFonts w:eastAsia="Calibri"/>
            </w:rPr>
            <w:id w:val="-1575892656"/>
            <w:placeholder>
              <w:docPart w:val="4E7D81E182DD4C71AA980FC826E17AC3"/>
            </w:placeholder>
          </w:sdtPr>
          <w:sdtContent>
            <w:tc>
              <w:tcPr>
                <w:tcW w:w="6981" w:type="dxa"/>
                <w:vAlign w:val="center"/>
              </w:tcPr>
              <w:p w14:paraId="7ADB391A"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73797FEE" w14:textId="77777777" w:rsidTr="00EC7C8E">
        <w:trPr>
          <w:trHeight w:val="366"/>
          <w:jc w:val="center"/>
        </w:trPr>
        <w:tc>
          <w:tcPr>
            <w:tcW w:w="2379" w:type="dxa"/>
            <w:vAlign w:val="center"/>
          </w:tcPr>
          <w:p w14:paraId="453A098E"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address:</w:t>
            </w:r>
          </w:p>
        </w:tc>
        <w:sdt>
          <w:sdtPr>
            <w:rPr>
              <w:rStyle w:val="Style1"/>
              <w:rFonts w:eastAsia="Calibri"/>
            </w:rPr>
            <w:id w:val="883835490"/>
            <w:placeholder>
              <w:docPart w:val="4E7D81E182DD4C71AA980FC826E17AC3"/>
            </w:placeholder>
          </w:sdtPr>
          <w:sdtContent>
            <w:tc>
              <w:tcPr>
                <w:tcW w:w="6981" w:type="dxa"/>
                <w:vAlign w:val="center"/>
              </w:tcPr>
              <w:p w14:paraId="5E8D72C9"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37CB5850" w14:textId="77777777" w:rsidTr="00EC7C8E">
        <w:trPr>
          <w:trHeight w:val="366"/>
          <w:jc w:val="center"/>
        </w:trPr>
        <w:tc>
          <w:tcPr>
            <w:tcW w:w="2379" w:type="dxa"/>
            <w:vAlign w:val="center"/>
          </w:tcPr>
          <w:p w14:paraId="172DB16B"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UCM ID:</w:t>
            </w:r>
          </w:p>
        </w:tc>
        <w:sdt>
          <w:sdtPr>
            <w:rPr>
              <w:rStyle w:val="Style1"/>
              <w:rFonts w:eastAsia="Calibri"/>
            </w:rPr>
            <w:id w:val="672618080"/>
            <w:placeholder>
              <w:docPart w:val="4E7D81E182DD4C71AA980FC826E17AC3"/>
            </w:placeholder>
          </w:sdtPr>
          <w:sdtContent>
            <w:tc>
              <w:tcPr>
                <w:tcW w:w="6981" w:type="dxa"/>
                <w:vAlign w:val="center"/>
              </w:tcPr>
              <w:p w14:paraId="4EFC1556"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58015A65" w14:textId="77777777" w:rsidTr="00EC7C8E">
        <w:trPr>
          <w:trHeight w:val="366"/>
          <w:jc w:val="center"/>
        </w:trPr>
        <w:tc>
          <w:tcPr>
            <w:tcW w:w="2379" w:type="dxa"/>
            <w:vAlign w:val="center"/>
          </w:tcPr>
          <w:p w14:paraId="0F07C743"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MWVBE Contact Name, Phone and Email:</w:t>
            </w:r>
          </w:p>
        </w:tc>
        <w:sdt>
          <w:sdtPr>
            <w:rPr>
              <w:rStyle w:val="Style1"/>
              <w:rFonts w:eastAsia="Calibri"/>
            </w:rPr>
            <w:id w:val="-1850468559"/>
            <w:placeholder>
              <w:docPart w:val="10A4A8711BC74FD98B81DD9513B140B2"/>
            </w:placeholder>
          </w:sdtPr>
          <w:sdtContent>
            <w:tc>
              <w:tcPr>
                <w:tcW w:w="6981" w:type="dxa"/>
                <w:vAlign w:val="center"/>
              </w:tcPr>
              <w:p w14:paraId="387412C8" w14:textId="77777777" w:rsidR="00EC7C8E" w:rsidRPr="009A3EA6" w:rsidRDefault="00EC7C8E" w:rsidP="00EC7C8E">
                <w:pPr>
                  <w:widowControl w:val="0"/>
                  <w:autoSpaceDE w:val="0"/>
                  <w:autoSpaceDN w:val="0"/>
                  <w:ind w:left="144" w:right="144"/>
                  <w:rPr>
                    <w:rFonts w:eastAsia="Calibri" w:cs="Times New Roman"/>
                    <w:sz w:val="18"/>
                    <w:szCs w:val="22"/>
                    <w:lang w:bidi="en-US"/>
                  </w:rPr>
                </w:pPr>
                <w:r w:rsidRPr="009A3EA6">
                  <w:rPr>
                    <w:rStyle w:val="Style1"/>
                    <w:rFonts w:eastAsia="Calibri"/>
                  </w:rPr>
                  <w:t xml:space="preserve">                  </w:t>
                </w:r>
              </w:p>
            </w:tc>
          </w:sdtContent>
        </w:sdt>
      </w:tr>
    </w:tbl>
    <w:p w14:paraId="46F5C96E" w14:textId="77777777" w:rsidR="00EC7C8E" w:rsidRPr="009A3EA6" w:rsidRDefault="00EC7C8E" w:rsidP="00C67BCE">
      <w:pPr>
        <w:widowControl w:val="0"/>
        <w:numPr>
          <w:ilvl w:val="0"/>
          <w:numId w:val="3"/>
        </w:numPr>
        <w:tabs>
          <w:tab w:val="left" w:pos="392"/>
          <w:tab w:val="left" w:pos="752"/>
        </w:tabs>
        <w:autoSpaceDE w:val="0"/>
        <w:autoSpaceDN w:val="0"/>
        <w:spacing w:before="120"/>
        <w:ind w:left="360" w:right="-540" w:hanging="360"/>
        <w:rPr>
          <w:rFonts w:eastAsia="Cambria" w:cs="Times New Roman"/>
          <w:i/>
          <w:szCs w:val="22"/>
          <w:lang w:bidi="en-US"/>
        </w:rPr>
      </w:pPr>
      <w:r w:rsidRPr="009A3EA6">
        <w:rPr>
          <w:rFonts w:eastAsia="Cambria" w:cs="Times New Roman"/>
          <w:szCs w:val="22"/>
          <w:lang w:bidi="en-US"/>
        </w:rPr>
        <w:t>Is the prime vendor a certified Minority, Woman, or Veteran-owned business enterprise (MWVBE)?</w:t>
      </w:r>
    </w:p>
    <w:p w14:paraId="5E3D5AA6" w14:textId="77777777" w:rsidR="00EC7C8E" w:rsidRPr="009A3EA6" w:rsidRDefault="00000000" w:rsidP="00EC7C8E">
      <w:pPr>
        <w:widowControl w:val="0"/>
        <w:tabs>
          <w:tab w:val="left" w:pos="392"/>
          <w:tab w:val="left" w:pos="752"/>
        </w:tabs>
        <w:autoSpaceDE w:val="0"/>
        <w:autoSpaceDN w:val="0"/>
        <w:spacing w:before="14" w:line="324" w:lineRule="exact"/>
        <w:ind w:left="900"/>
        <w:rPr>
          <w:rFonts w:eastAsia="Cambria"/>
          <w:b/>
          <w:i/>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 xml:space="preserve">If yes, please attach your current certification or letter. </w:t>
      </w:r>
    </w:p>
    <w:p w14:paraId="72CB7C66" w14:textId="77777777" w:rsidR="00EC7C8E" w:rsidRPr="009A3EA6" w:rsidRDefault="00000000" w:rsidP="00EC7C8E">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No.</w:t>
      </w:r>
    </w:p>
    <w:p w14:paraId="03705D0E"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Cs w:val="22"/>
          <w:lang w:bidi="en-US"/>
        </w:rPr>
      </w:pPr>
      <w:r w:rsidRPr="009A3EA6">
        <w:rPr>
          <w:rFonts w:eastAsia="Cambria"/>
          <w:b/>
        </w:rPr>
        <w:t>List all participating MWVBE</w:t>
      </w:r>
      <w:r w:rsidRPr="009A3EA6">
        <w:rPr>
          <w:rFonts w:eastAsia="Cambria" w:cs="Times New Roman"/>
          <w:b/>
          <w:bCs/>
          <w:szCs w:val="22"/>
          <w:lang w:bidi="en-US"/>
        </w:rPr>
        <w:t>-</w:t>
      </w:r>
      <w:r w:rsidRPr="009A3EA6">
        <w:rPr>
          <w:rFonts w:eastAsia="Cambria"/>
          <w:b/>
        </w:rPr>
        <w:t>certified subcontractors and vendors that you commit to use for this contract.</w:t>
      </w:r>
      <w:r w:rsidRPr="009A3EA6">
        <w:rPr>
          <w:rFonts w:eastAsia="Cambria" w:cs="Times New Roman"/>
          <w:szCs w:val="22"/>
          <w:lang w:bidi="en-US"/>
        </w:rPr>
        <w:t xml:space="preserve"> All Respondents, including MWVBE-certified Respondents, are strongly encouraged to subcontract portions of the project to MWVBE-certified subcontractors. Please attach a current certificate or letter for each certified MWVBE subcontractor or vendor.  If you are awarded this contract, you </w:t>
      </w:r>
      <w:r w:rsidRPr="009A3EA6">
        <w:rPr>
          <w:rFonts w:eastAsia="Cambria" w:cs="Times New Roman"/>
          <w:b/>
          <w:bCs/>
          <w:szCs w:val="22"/>
          <w:lang w:bidi="en-US"/>
        </w:rPr>
        <w:t>must</w:t>
      </w:r>
      <w:r w:rsidRPr="009A3EA6">
        <w:rPr>
          <w:rFonts w:eastAsia="Cambria" w:cs="Times New Roman"/>
          <w:szCs w:val="22"/>
          <w:lang w:bidi="en-US"/>
        </w:rPr>
        <w:t xml:space="preserve"> use the subcontractors/vendors listed below unless the</w:t>
      </w:r>
      <w:r w:rsidRPr="009A3EA6">
        <w:rPr>
          <w:rFonts w:eastAsia="Cambria"/>
        </w:rPr>
        <w:t xml:space="preserve"> Supplier Diversity Office </w:t>
      </w:r>
      <w:r w:rsidRPr="009A3EA6">
        <w:rPr>
          <w:rFonts w:eastAsia="Cambria" w:cs="Times New Roman"/>
          <w:szCs w:val="22"/>
          <w:lang w:bidi="en-US"/>
        </w:rPr>
        <w:t>approves a</w:t>
      </w:r>
      <w:r w:rsidRPr="009A3EA6">
        <w:rPr>
          <w:rFonts w:eastAsia="Cambria"/>
        </w:rPr>
        <w:t xml:space="preserve"> change. </w:t>
      </w:r>
      <w:r w:rsidRPr="009A3EA6">
        <w:rPr>
          <w:rFonts w:eastAsia="Cambria" w:cs="Times New Roman"/>
          <w:i/>
          <w:color w:val="FF0000"/>
          <w:sz w:val="20"/>
          <w:szCs w:val="22"/>
          <w:lang w:bidi="en-US"/>
        </w:rPr>
        <w:t>(Insert additional rows as needed.)</w:t>
      </w:r>
    </w:p>
    <w:sdt>
      <w:sdtPr>
        <w:rPr>
          <w:rStyle w:val="Style1"/>
          <w:rFonts w:eastAsia="Calibri"/>
        </w:rPr>
        <w:id w:val="2097124003"/>
        <w:placeholder>
          <w:docPart w:val="B14B79E582F344C18ADBF447521BDE6C"/>
        </w:placeholder>
      </w:sdt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325F1AE8" w14:textId="77777777" w:rsidTr="00EC7C8E">
            <w:trPr>
              <w:trHeight w:val="646"/>
            </w:trPr>
            <w:tc>
              <w:tcPr>
                <w:tcW w:w="2008" w:type="dxa"/>
                <w:shd w:val="clear" w:color="auto" w:fill="F0F0F0"/>
                <w:vAlign w:val="center"/>
              </w:tcPr>
              <w:p w14:paraId="08AE8947"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2AD51C32"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4CA774D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F3B462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2FFF60BF"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732F4EA8"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78E989F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3A4A240B" w14:textId="77777777" w:rsidTr="00EC7C8E">
            <w:trPr>
              <w:trHeight w:val="413"/>
            </w:trPr>
            <w:tc>
              <w:tcPr>
                <w:tcW w:w="2008" w:type="dxa"/>
                <w:vAlign w:val="center"/>
              </w:tcPr>
              <w:p w14:paraId="0597FD18"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253719371"/>
                    <w:placeholder>
                      <w:docPart w:val="2AFBAC45069A4D0D9CB08B3481EA4458"/>
                    </w:placeholder>
                  </w:sdtPr>
                  <w:sdtContent>
                    <w:r w:rsidR="00EC7C8E" w:rsidRPr="0046273A">
                      <w:rPr>
                        <w:rStyle w:val="Style1"/>
                        <w:rFonts w:eastAsia="Calibri"/>
                      </w:rPr>
                      <w:t xml:space="preserve">       </w:t>
                    </w:r>
                  </w:sdtContent>
                </w:sdt>
              </w:p>
            </w:tc>
            <w:tc>
              <w:tcPr>
                <w:tcW w:w="1931" w:type="dxa"/>
                <w:vAlign w:val="center"/>
              </w:tcPr>
              <w:p w14:paraId="32D527C9"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74229878"/>
                    <w:placeholder>
                      <w:docPart w:val="F1275BB3418A4062B59EA535F8B615B0"/>
                    </w:placeholder>
                  </w:sdtPr>
                  <w:sdtContent>
                    <w:r w:rsidR="00EC7C8E" w:rsidRPr="0046273A">
                      <w:rPr>
                        <w:rStyle w:val="Style1"/>
                        <w:rFonts w:eastAsia="Calibri"/>
                      </w:rPr>
                      <w:t xml:space="preserve">       </w:t>
                    </w:r>
                  </w:sdtContent>
                </w:sdt>
              </w:p>
            </w:tc>
            <w:tc>
              <w:tcPr>
                <w:tcW w:w="1882" w:type="dxa"/>
                <w:vAlign w:val="center"/>
              </w:tcPr>
              <w:p w14:paraId="366407FC"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406598628"/>
                    <w:placeholder>
                      <w:docPart w:val="94654B397DA8448F835D7F28DC991F2F"/>
                    </w:placeholder>
                  </w:sdtPr>
                  <w:sdtContent>
                    <w:r w:rsidR="00EC7C8E" w:rsidRPr="0046273A">
                      <w:rPr>
                        <w:rStyle w:val="Style1"/>
                        <w:rFonts w:eastAsia="Calibri"/>
                      </w:rPr>
                      <w:t xml:space="preserve">       </w:t>
                    </w:r>
                  </w:sdtContent>
                </w:sdt>
              </w:p>
            </w:tc>
            <w:tc>
              <w:tcPr>
                <w:tcW w:w="1013" w:type="dxa"/>
                <w:vAlign w:val="center"/>
              </w:tcPr>
              <w:p w14:paraId="369330B4"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781620063"/>
                    <w:placeholder>
                      <w:docPart w:val="9E74BA70EEDF4391AD3010CB19229696"/>
                    </w:placeholder>
                  </w:sdtPr>
                  <w:sdtContent>
                    <w:r w:rsidR="00EC7C8E" w:rsidRPr="0046273A">
                      <w:rPr>
                        <w:rStyle w:val="Style1"/>
                        <w:rFonts w:eastAsia="Calibri"/>
                      </w:rPr>
                      <w:t xml:space="preserve">       </w:t>
                    </w:r>
                  </w:sdtContent>
                </w:sdt>
              </w:p>
            </w:tc>
            <w:tc>
              <w:tcPr>
                <w:tcW w:w="1593" w:type="dxa"/>
                <w:vAlign w:val="center"/>
              </w:tcPr>
              <w:p w14:paraId="47C04148"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710887371"/>
                    <w:placeholder>
                      <w:docPart w:val="C92760B0821444E6AAEB2DF6093E1F63"/>
                    </w:placeholder>
                  </w:sdtPr>
                  <w:sdtContent>
                    <w:r w:rsidR="00EC7C8E" w:rsidRPr="0046273A">
                      <w:rPr>
                        <w:rStyle w:val="Style1"/>
                        <w:rFonts w:eastAsia="Calibri"/>
                      </w:rPr>
                      <w:t xml:space="preserve">       </w:t>
                    </w:r>
                  </w:sdtContent>
                </w:sdt>
              </w:p>
            </w:tc>
            <w:tc>
              <w:tcPr>
                <w:tcW w:w="933" w:type="dxa"/>
                <w:vAlign w:val="center"/>
              </w:tcPr>
              <w:p w14:paraId="35954378"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897460484"/>
                    <w:placeholder>
                      <w:docPart w:val="E09A23E3313B468C9E610827BD859F90"/>
                    </w:placeholder>
                  </w:sdtPr>
                  <w:sdtContent>
                    <w:r w:rsidR="00EC7C8E" w:rsidRPr="0046273A">
                      <w:rPr>
                        <w:rStyle w:val="Style1"/>
                        <w:rFonts w:eastAsia="Calibri"/>
                      </w:rPr>
                      <w:t xml:space="preserve">       </w:t>
                    </w:r>
                  </w:sdtContent>
                </w:sdt>
              </w:p>
            </w:tc>
          </w:tr>
          <w:tr w:rsidR="00EC7C8E" w:rsidRPr="009A3EA6" w14:paraId="2D606C21" w14:textId="77777777" w:rsidTr="00EC7C8E">
            <w:trPr>
              <w:trHeight w:val="341"/>
            </w:trPr>
            <w:tc>
              <w:tcPr>
                <w:tcW w:w="2008" w:type="dxa"/>
                <w:vAlign w:val="center"/>
              </w:tcPr>
              <w:p w14:paraId="49557E7B"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858499112"/>
                    <w:placeholder>
                      <w:docPart w:val="065756BE4F5A479497C607E87463A5F4"/>
                    </w:placeholder>
                  </w:sdtPr>
                  <w:sdtContent>
                    <w:r w:rsidR="00EC7C8E" w:rsidRPr="0046273A">
                      <w:rPr>
                        <w:rStyle w:val="Style1"/>
                        <w:rFonts w:eastAsia="Calibri"/>
                      </w:rPr>
                      <w:t xml:space="preserve">       </w:t>
                    </w:r>
                  </w:sdtContent>
                </w:sdt>
              </w:p>
            </w:tc>
            <w:tc>
              <w:tcPr>
                <w:tcW w:w="1931" w:type="dxa"/>
                <w:vAlign w:val="center"/>
              </w:tcPr>
              <w:p w14:paraId="6FE20F45"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983225020"/>
                    <w:placeholder>
                      <w:docPart w:val="CFB16B44E14F4146B6C9E344059A6C82"/>
                    </w:placeholder>
                  </w:sdtPr>
                  <w:sdtContent>
                    <w:r w:rsidR="00EC7C8E" w:rsidRPr="0046273A">
                      <w:rPr>
                        <w:rStyle w:val="Style1"/>
                        <w:rFonts w:eastAsia="Calibri"/>
                      </w:rPr>
                      <w:t xml:space="preserve">       </w:t>
                    </w:r>
                  </w:sdtContent>
                </w:sdt>
              </w:p>
            </w:tc>
            <w:tc>
              <w:tcPr>
                <w:tcW w:w="1882" w:type="dxa"/>
                <w:vAlign w:val="center"/>
              </w:tcPr>
              <w:p w14:paraId="4E70BB0F"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184402561"/>
                    <w:placeholder>
                      <w:docPart w:val="E9834B3500F04B779CBE9839BA54B0CB"/>
                    </w:placeholder>
                  </w:sdtPr>
                  <w:sdtContent>
                    <w:r w:rsidR="00EC7C8E" w:rsidRPr="0046273A">
                      <w:rPr>
                        <w:rStyle w:val="Style1"/>
                        <w:rFonts w:eastAsia="Calibri"/>
                      </w:rPr>
                      <w:t xml:space="preserve">       </w:t>
                    </w:r>
                  </w:sdtContent>
                </w:sdt>
              </w:p>
            </w:tc>
            <w:tc>
              <w:tcPr>
                <w:tcW w:w="1013" w:type="dxa"/>
                <w:vAlign w:val="center"/>
              </w:tcPr>
              <w:p w14:paraId="55C504FE"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6834437"/>
                    <w:placeholder>
                      <w:docPart w:val="99757BA734184DB7B2DAF656376C6B5C"/>
                    </w:placeholder>
                  </w:sdtPr>
                  <w:sdtContent>
                    <w:r w:rsidR="00EC7C8E" w:rsidRPr="0046273A">
                      <w:rPr>
                        <w:rStyle w:val="Style1"/>
                        <w:rFonts w:eastAsia="Calibri"/>
                      </w:rPr>
                      <w:t xml:space="preserve">       </w:t>
                    </w:r>
                  </w:sdtContent>
                </w:sdt>
              </w:p>
            </w:tc>
            <w:tc>
              <w:tcPr>
                <w:tcW w:w="1593" w:type="dxa"/>
                <w:vAlign w:val="center"/>
              </w:tcPr>
              <w:p w14:paraId="025D5640"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524590541"/>
                    <w:placeholder>
                      <w:docPart w:val="DCC34BEAC00C41EDBF26D2A45BC6778F"/>
                    </w:placeholder>
                  </w:sdtPr>
                  <w:sdtContent>
                    <w:r w:rsidR="00EC7C8E" w:rsidRPr="0046273A">
                      <w:rPr>
                        <w:rStyle w:val="Style1"/>
                        <w:rFonts w:eastAsia="Calibri"/>
                      </w:rPr>
                      <w:t xml:space="preserve">       </w:t>
                    </w:r>
                  </w:sdtContent>
                </w:sdt>
              </w:p>
            </w:tc>
            <w:tc>
              <w:tcPr>
                <w:tcW w:w="933" w:type="dxa"/>
                <w:vAlign w:val="center"/>
              </w:tcPr>
              <w:p w14:paraId="51C27DC9" w14:textId="77777777" w:rsidR="00EC7C8E" w:rsidRPr="009A3EA6" w:rsidRDefault="00000000" w:rsidP="00EC7C8E">
                <w:pPr>
                  <w:widowControl w:val="0"/>
                  <w:autoSpaceDE w:val="0"/>
                  <w:autoSpaceDN w:val="0"/>
                  <w:jc w:val="center"/>
                  <w:rPr>
                    <w:rFonts w:eastAsia="Calibri" w:cs="Times New Roman"/>
                    <w:sz w:val="18"/>
                    <w:szCs w:val="22"/>
                    <w:lang w:bidi="en-US"/>
                  </w:rPr>
                </w:pPr>
                <w:sdt>
                  <w:sdtPr>
                    <w:rPr>
                      <w:rStyle w:val="Style1"/>
                      <w:rFonts w:eastAsia="Calibri"/>
                    </w:rPr>
                    <w:id w:val="-653837404"/>
                    <w:placeholder>
                      <w:docPart w:val="CC6FD936D47D4CE2A5461A31525DD5E3"/>
                    </w:placeholder>
                  </w:sdtPr>
                  <w:sdtContent>
                    <w:r w:rsidR="00EC7C8E" w:rsidRPr="0046273A">
                      <w:rPr>
                        <w:rStyle w:val="Style1"/>
                        <w:rFonts w:eastAsia="Calibri"/>
                      </w:rPr>
                      <w:t xml:space="preserve">       </w:t>
                    </w:r>
                  </w:sdtContent>
                </w:sdt>
              </w:p>
            </w:tc>
          </w:tr>
        </w:tbl>
      </w:sdtContent>
    </w:sdt>
    <w:p w14:paraId="6720EBE1"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 w:val="28"/>
          <w:szCs w:val="22"/>
          <w:lang w:bidi="en-US"/>
        </w:rPr>
      </w:pPr>
      <w:bookmarkStart w:id="172" w:name="_Hlk46999424"/>
      <w:r w:rsidRPr="009A3EA6">
        <w:rPr>
          <w:rFonts w:eastAsia="Cambria" w:cs="Times New Roman"/>
          <w:szCs w:val="22"/>
          <w:lang w:bidi="en-US"/>
        </w:rPr>
        <w:t xml:space="preserve">If no MWVBE participation is listed above, have you contacted MWVBEs regarding participation in this opportunity? Certified MWVBE lists are available on the JPS Vendor portal at </w:t>
      </w:r>
      <w:hyperlink r:id="rId68">
        <w:r w:rsidRPr="009A3EA6">
          <w:rPr>
            <w:rStyle w:val="Hyperlink"/>
            <w:rFonts w:eastAsia="Cambria" w:cs="Times New Roman"/>
          </w:rPr>
          <w:t>https://jpshealth.gob2g.com/</w:t>
        </w:r>
      </w:hyperlink>
      <w:r w:rsidRPr="009A3EA6">
        <w:rPr>
          <w:rFonts w:eastAsia="Cambria"/>
        </w:rPr>
        <w:t xml:space="preserve"> as well as from other sources. (</w:t>
      </w:r>
      <w:r w:rsidRPr="009A3EA6">
        <w:rPr>
          <w:rFonts w:eastAsia="Cambria"/>
          <w:i/>
        </w:rPr>
        <w:t>You must register on the JPS vendor portal to obtain a user name and password that will allow you to search for certified MWVBE businesses.  The JPS vendor portal is a directory of businesses interested in doing business with JPS</w:t>
      </w:r>
      <w:r w:rsidRPr="009A3EA6">
        <w:rPr>
          <w:rFonts w:eastAsia="Cambria" w:cs="Times New Roman"/>
          <w:i/>
          <w:iCs/>
          <w:szCs w:val="22"/>
          <w:lang w:bidi="en-US"/>
        </w:rPr>
        <w:t>.</w:t>
      </w:r>
      <w:r w:rsidRPr="009A3EA6">
        <w:rPr>
          <w:rFonts w:eastAsia="Cambria" w:cs="Times New Roman"/>
          <w:szCs w:val="22"/>
          <w:lang w:bidi="en-US"/>
        </w:rPr>
        <w:t>)</w:t>
      </w:r>
      <w:r w:rsidRPr="009A3EA6">
        <w:rPr>
          <w:rFonts w:eastAsia="Cambria" w:cs="Times New Roman"/>
          <w:szCs w:val="22"/>
          <w:lang w:bidi="en-US"/>
        </w:rPr>
        <w:br/>
      </w:r>
      <w:r w:rsidRPr="009A3EA6">
        <w:rPr>
          <w:rFonts w:eastAsia="Cambria" w:cs="Times New Roman"/>
          <w:i/>
          <w:color w:val="FF0000"/>
          <w:sz w:val="20"/>
          <w:szCs w:val="22"/>
          <w:lang w:bidi="en-US"/>
        </w:rPr>
        <w:t>Ex: Support services to participate under the contract</w:t>
      </w:r>
    </w:p>
    <w:p w14:paraId="7505F1EC" w14:textId="77777777" w:rsidR="00EC7C8E" w:rsidRPr="009A3EA6" w:rsidRDefault="00000000" w:rsidP="00EC7C8E">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pacing w:val="-2"/>
              <w:szCs w:val="22"/>
              <w:highlight w:val="lightGray"/>
              <w:lang w:bidi="en-US"/>
            </w:rPr>
            <w:t>☐</w:t>
          </w:r>
        </w:sdtContent>
      </w:sdt>
      <w:r w:rsidR="00EC7C8E" w:rsidRPr="009A3EA6">
        <w:rPr>
          <w:rFonts w:eastAsia="MS Gothic" w:cs="Times New Roman"/>
          <w:spacing w:val="-2"/>
          <w:szCs w:val="22"/>
          <w:lang w:bidi="en-US"/>
        </w:rPr>
        <w:t xml:space="preserve"> </w:t>
      </w:r>
      <w:r w:rsidR="00EC7C8E" w:rsidRPr="009A3EA6">
        <w:rPr>
          <w:rFonts w:eastAsia="Cambria" w:cs="Times New Roman"/>
          <w:spacing w:val="-2"/>
          <w:szCs w:val="22"/>
          <w:lang w:bidi="en-US"/>
        </w:rPr>
        <w:t>If you contacted MWVBEs regarding subcontracting for this opportunity, list MWVBE company name(s) and contact information below and attach copies of your correspondence:</w:t>
      </w:r>
    </w:p>
    <w:bookmarkEnd w:id="172" w:displacedByCustomXml="next"/>
    <w:sdt>
      <w:sdtPr>
        <w:rPr>
          <w:rStyle w:val="Style1"/>
          <w:rFonts w:eastAsia="Calibri"/>
        </w:rPr>
        <w:id w:val="-1976363209"/>
        <w:placeholder>
          <w:docPart w:val="DF06E36A991B4D228444A706344A23AF"/>
        </w:placeholder>
      </w:sdt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4861A0B6" w14:textId="77777777" w:rsidTr="00EC7C8E">
            <w:trPr>
              <w:trHeight w:val="646"/>
            </w:trPr>
            <w:tc>
              <w:tcPr>
                <w:tcW w:w="2008" w:type="dxa"/>
                <w:shd w:val="clear" w:color="auto" w:fill="F0F0F0"/>
                <w:vAlign w:val="center"/>
              </w:tcPr>
              <w:p w14:paraId="001EED1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3D7B271C"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38983225"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1C8768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4278F981"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3608B47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0700E51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75980E0E" w14:textId="77777777" w:rsidTr="00EC7C8E">
            <w:trPr>
              <w:trHeight w:val="413"/>
            </w:trPr>
            <w:tc>
              <w:tcPr>
                <w:tcW w:w="2008" w:type="dxa"/>
                <w:vAlign w:val="center"/>
              </w:tcPr>
              <w:p w14:paraId="645F3B89"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569963447"/>
                    <w:placeholder>
                      <w:docPart w:val="AF48D15A24E54013B6C82AA404CA3A6E"/>
                    </w:placeholder>
                  </w:sdtPr>
                  <w:sdtContent>
                    <w:r w:rsidR="00EC7C8E" w:rsidRPr="0046273A">
                      <w:rPr>
                        <w:rStyle w:val="Style1"/>
                        <w:rFonts w:eastAsia="Calibri"/>
                      </w:rPr>
                      <w:t xml:space="preserve">       </w:t>
                    </w:r>
                  </w:sdtContent>
                </w:sdt>
              </w:p>
            </w:tc>
            <w:tc>
              <w:tcPr>
                <w:tcW w:w="1931" w:type="dxa"/>
                <w:vAlign w:val="center"/>
              </w:tcPr>
              <w:p w14:paraId="347BD34F"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643956727"/>
                    <w:placeholder>
                      <w:docPart w:val="0C7CD76E6C2C42669FD913DD8A3ABF89"/>
                    </w:placeholder>
                  </w:sdtPr>
                  <w:sdtContent>
                    <w:r w:rsidR="00EC7C8E" w:rsidRPr="0046273A">
                      <w:rPr>
                        <w:rStyle w:val="Style1"/>
                        <w:rFonts w:eastAsia="Calibri"/>
                      </w:rPr>
                      <w:t xml:space="preserve">       </w:t>
                    </w:r>
                  </w:sdtContent>
                </w:sdt>
              </w:p>
            </w:tc>
            <w:tc>
              <w:tcPr>
                <w:tcW w:w="1882" w:type="dxa"/>
                <w:vAlign w:val="center"/>
              </w:tcPr>
              <w:p w14:paraId="0D663DB1"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275365945"/>
                    <w:placeholder>
                      <w:docPart w:val="248A7039AE234CF4902AC6FCC63D9075"/>
                    </w:placeholder>
                  </w:sdtPr>
                  <w:sdtContent>
                    <w:r w:rsidR="00EC7C8E" w:rsidRPr="0046273A">
                      <w:rPr>
                        <w:rStyle w:val="Style1"/>
                        <w:rFonts w:eastAsia="Calibri"/>
                      </w:rPr>
                      <w:t xml:space="preserve">       </w:t>
                    </w:r>
                  </w:sdtContent>
                </w:sdt>
              </w:p>
            </w:tc>
            <w:tc>
              <w:tcPr>
                <w:tcW w:w="1013" w:type="dxa"/>
                <w:vAlign w:val="center"/>
              </w:tcPr>
              <w:p w14:paraId="2659676D"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97611899"/>
                    <w:placeholder>
                      <w:docPart w:val="C5B4EEEAC4FB4412B488AD605D58C655"/>
                    </w:placeholder>
                  </w:sdtPr>
                  <w:sdtContent>
                    <w:r w:rsidR="00EC7C8E" w:rsidRPr="0046273A">
                      <w:rPr>
                        <w:rStyle w:val="Style1"/>
                        <w:rFonts w:eastAsia="Calibri"/>
                      </w:rPr>
                      <w:t xml:space="preserve">       </w:t>
                    </w:r>
                  </w:sdtContent>
                </w:sdt>
              </w:p>
            </w:tc>
            <w:tc>
              <w:tcPr>
                <w:tcW w:w="1593" w:type="dxa"/>
                <w:vAlign w:val="center"/>
              </w:tcPr>
              <w:p w14:paraId="4EE175F2"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937631039"/>
                    <w:placeholder>
                      <w:docPart w:val="0513229FD6A245D882B6E7D5BE47B5C7"/>
                    </w:placeholder>
                  </w:sdtPr>
                  <w:sdtContent>
                    <w:r w:rsidR="00EC7C8E" w:rsidRPr="0046273A">
                      <w:rPr>
                        <w:rStyle w:val="Style1"/>
                        <w:rFonts w:eastAsia="Calibri"/>
                      </w:rPr>
                      <w:t xml:space="preserve">       </w:t>
                    </w:r>
                  </w:sdtContent>
                </w:sdt>
              </w:p>
            </w:tc>
            <w:tc>
              <w:tcPr>
                <w:tcW w:w="933" w:type="dxa"/>
                <w:vAlign w:val="center"/>
              </w:tcPr>
              <w:p w14:paraId="3A76AB57"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893504953"/>
                    <w:placeholder>
                      <w:docPart w:val="5D64E2E736854E8686D8EA265435C8DE"/>
                    </w:placeholder>
                  </w:sdtPr>
                  <w:sdtContent>
                    <w:r w:rsidR="00EC7C8E" w:rsidRPr="0046273A">
                      <w:rPr>
                        <w:rStyle w:val="Style1"/>
                        <w:rFonts w:eastAsia="Calibri"/>
                      </w:rPr>
                      <w:t xml:space="preserve">       </w:t>
                    </w:r>
                  </w:sdtContent>
                </w:sdt>
              </w:p>
            </w:tc>
          </w:tr>
          <w:tr w:rsidR="00EC7C8E" w:rsidRPr="009A3EA6" w14:paraId="1E13447D" w14:textId="77777777" w:rsidTr="00EC7C8E">
            <w:trPr>
              <w:trHeight w:val="341"/>
            </w:trPr>
            <w:tc>
              <w:tcPr>
                <w:tcW w:w="2008" w:type="dxa"/>
                <w:vAlign w:val="center"/>
              </w:tcPr>
              <w:p w14:paraId="65602D0A"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708464312"/>
                    <w:placeholder>
                      <w:docPart w:val="4E02FB7DFD684343867D4A0DA3333594"/>
                    </w:placeholder>
                  </w:sdtPr>
                  <w:sdtContent>
                    <w:r w:rsidR="00EC7C8E" w:rsidRPr="0046273A">
                      <w:rPr>
                        <w:rStyle w:val="Style1"/>
                        <w:rFonts w:eastAsia="Calibri"/>
                      </w:rPr>
                      <w:t xml:space="preserve">       </w:t>
                    </w:r>
                  </w:sdtContent>
                </w:sdt>
              </w:p>
            </w:tc>
            <w:tc>
              <w:tcPr>
                <w:tcW w:w="1931" w:type="dxa"/>
                <w:vAlign w:val="center"/>
              </w:tcPr>
              <w:p w14:paraId="35ACBF83"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901719832"/>
                    <w:placeholder>
                      <w:docPart w:val="94A161A8E47B44FAB8EAE43BA5562442"/>
                    </w:placeholder>
                  </w:sdtPr>
                  <w:sdtContent>
                    <w:r w:rsidR="00EC7C8E" w:rsidRPr="0046273A">
                      <w:rPr>
                        <w:rStyle w:val="Style1"/>
                        <w:rFonts w:eastAsia="Calibri"/>
                      </w:rPr>
                      <w:t xml:space="preserve">       </w:t>
                    </w:r>
                  </w:sdtContent>
                </w:sdt>
              </w:p>
            </w:tc>
            <w:tc>
              <w:tcPr>
                <w:tcW w:w="1882" w:type="dxa"/>
                <w:vAlign w:val="center"/>
              </w:tcPr>
              <w:p w14:paraId="3F3BC720"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278544435"/>
                    <w:placeholder>
                      <w:docPart w:val="0BFB296F3E25461B9FAB697A5B6067FD"/>
                    </w:placeholder>
                  </w:sdtPr>
                  <w:sdtContent>
                    <w:r w:rsidR="00EC7C8E" w:rsidRPr="0046273A">
                      <w:rPr>
                        <w:rStyle w:val="Style1"/>
                        <w:rFonts w:eastAsia="Calibri"/>
                      </w:rPr>
                      <w:t xml:space="preserve">       </w:t>
                    </w:r>
                  </w:sdtContent>
                </w:sdt>
              </w:p>
            </w:tc>
            <w:tc>
              <w:tcPr>
                <w:tcW w:w="1013" w:type="dxa"/>
                <w:vAlign w:val="center"/>
              </w:tcPr>
              <w:p w14:paraId="7352FBDA"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932325940"/>
                    <w:placeholder>
                      <w:docPart w:val="C0C92E7705584459BA3E059410A266D2"/>
                    </w:placeholder>
                  </w:sdtPr>
                  <w:sdtContent>
                    <w:r w:rsidR="00EC7C8E" w:rsidRPr="0046273A">
                      <w:rPr>
                        <w:rStyle w:val="Style1"/>
                        <w:rFonts w:eastAsia="Calibri"/>
                      </w:rPr>
                      <w:t xml:space="preserve">       </w:t>
                    </w:r>
                  </w:sdtContent>
                </w:sdt>
              </w:p>
            </w:tc>
            <w:tc>
              <w:tcPr>
                <w:tcW w:w="1593" w:type="dxa"/>
                <w:vAlign w:val="center"/>
              </w:tcPr>
              <w:p w14:paraId="5194C33E"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763492401"/>
                    <w:placeholder>
                      <w:docPart w:val="4E5DE7F6596443B6B9B9C1F6270C820A"/>
                    </w:placeholder>
                  </w:sdtPr>
                  <w:sdtContent>
                    <w:r w:rsidR="00EC7C8E" w:rsidRPr="0046273A">
                      <w:rPr>
                        <w:rStyle w:val="Style1"/>
                        <w:rFonts w:eastAsia="Calibri"/>
                      </w:rPr>
                      <w:t xml:space="preserve">       </w:t>
                    </w:r>
                  </w:sdtContent>
                </w:sdt>
              </w:p>
            </w:tc>
            <w:tc>
              <w:tcPr>
                <w:tcW w:w="933" w:type="dxa"/>
                <w:vAlign w:val="center"/>
              </w:tcPr>
              <w:p w14:paraId="531314D6" w14:textId="77777777" w:rsidR="00EC7C8E" w:rsidRPr="009A3EA6" w:rsidRDefault="00000000" w:rsidP="00EC7C8E">
                <w:pPr>
                  <w:widowControl w:val="0"/>
                  <w:autoSpaceDE w:val="0"/>
                  <w:autoSpaceDN w:val="0"/>
                  <w:jc w:val="center"/>
                  <w:rPr>
                    <w:rFonts w:eastAsia="Calibri" w:cs="Times New Roman"/>
                    <w:sz w:val="18"/>
                    <w:szCs w:val="22"/>
                    <w:lang w:bidi="en-US"/>
                  </w:rPr>
                </w:pPr>
                <w:sdt>
                  <w:sdtPr>
                    <w:rPr>
                      <w:rStyle w:val="Style1"/>
                      <w:rFonts w:eastAsia="Calibri"/>
                    </w:rPr>
                    <w:id w:val="668443146"/>
                    <w:placeholder>
                      <w:docPart w:val="4BEB01B07AFC460FA2F7F0BDBD144927"/>
                    </w:placeholder>
                  </w:sdtPr>
                  <w:sdtContent>
                    <w:r w:rsidR="00EC7C8E" w:rsidRPr="0046273A">
                      <w:rPr>
                        <w:rStyle w:val="Style1"/>
                        <w:rFonts w:eastAsia="Calibri"/>
                      </w:rPr>
                      <w:t xml:space="preserve">       </w:t>
                    </w:r>
                  </w:sdtContent>
                </w:sdt>
              </w:p>
            </w:tc>
          </w:tr>
        </w:tbl>
      </w:sdtContent>
    </w:sdt>
    <w:p w14:paraId="643734B8" w14:textId="77777777" w:rsidR="00EC7C8E" w:rsidRPr="009A3EA6" w:rsidRDefault="00EC7C8E" w:rsidP="00C67BCE">
      <w:pPr>
        <w:keepNext/>
        <w:numPr>
          <w:ilvl w:val="0"/>
          <w:numId w:val="3"/>
        </w:numPr>
        <w:tabs>
          <w:tab w:val="left" w:pos="392"/>
          <w:tab w:val="left" w:pos="752"/>
        </w:tabs>
        <w:autoSpaceDE w:val="0"/>
        <w:autoSpaceDN w:val="0"/>
        <w:spacing w:after="120"/>
        <w:ind w:left="360" w:hanging="360"/>
        <w:rPr>
          <w:rFonts w:eastAsia="Cambria" w:cs="Times New Roman"/>
          <w:i/>
          <w:sz w:val="20"/>
          <w:szCs w:val="22"/>
          <w:lang w:bidi="en-US"/>
        </w:rPr>
      </w:pPr>
      <w:r w:rsidRPr="009A3EA6">
        <w:rPr>
          <w:rFonts w:eastAsia="Cambria" w:cs="Times New Roman"/>
          <w:szCs w:val="22"/>
          <w:lang w:bidi="en-US"/>
        </w:rPr>
        <w:t xml:space="preserve">If you are not a MWVBE and do not have a MWVBE subcontractor, please provide a statement regarding steps that your company has taken to demonstrate your commitment to Supplier Diversity:  </w:t>
      </w:r>
      <w:r w:rsidRPr="009A3EA6">
        <w:rPr>
          <w:rFonts w:eastAsia="Cambria" w:cs="Times New Roman"/>
          <w:color w:val="FF0000"/>
          <w:sz w:val="20"/>
          <w:szCs w:val="22"/>
          <w:lang w:bidi="en-US"/>
        </w:rPr>
        <w:t>(</w:t>
      </w:r>
      <w:r w:rsidRPr="009A3EA6">
        <w:rPr>
          <w:rFonts w:eastAsia="Cambria" w:cs="Times New Roman"/>
          <w:i/>
          <w:color w:val="FF0000"/>
          <w:sz w:val="20"/>
          <w:szCs w:val="22"/>
          <w:lang w:bidi="en-US"/>
        </w:rPr>
        <w:t>Insert additional rows as needed)</w:t>
      </w:r>
    </w:p>
    <w:sdt>
      <w:sdtPr>
        <w:rPr>
          <w:rStyle w:val="Style1"/>
          <w:rFonts w:eastAsia="Cambria"/>
        </w:rPr>
        <w:id w:val="1807661059"/>
        <w:placeholder>
          <w:docPart w:val="4E7D81E182DD4C71AA980FC826E17AC3"/>
        </w:placeholder>
      </w:sdtPr>
      <w:sdtContent>
        <w:p w14:paraId="34EE515C" w14:textId="77777777" w:rsidR="00EC7C8E" w:rsidRPr="0046273A" w:rsidRDefault="00EC7C8E" w:rsidP="00EC7C8E">
          <w:pPr>
            <w:autoSpaceDE w:val="0"/>
            <w:autoSpaceDN w:val="0"/>
            <w:rPr>
              <w:rStyle w:val="Style1"/>
              <w:rFonts w:eastAsia="Cambria"/>
            </w:rPr>
          </w:pPr>
        </w:p>
        <w:p w14:paraId="35B3FA15" w14:textId="77777777" w:rsidR="00EC7C8E" w:rsidRPr="0046273A" w:rsidRDefault="00EC7C8E" w:rsidP="00EC7C8E">
          <w:pPr>
            <w:autoSpaceDE w:val="0"/>
            <w:autoSpaceDN w:val="0"/>
            <w:rPr>
              <w:rStyle w:val="Style1"/>
              <w:rFonts w:eastAsia="Cambria"/>
            </w:rPr>
          </w:pPr>
        </w:p>
        <w:p w14:paraId="548DD24B" w14:textId="77777777" w:rsidR="00EC7C8E" w:rsidRPr="0046273A" w:rsidRDefault="00EC7C8E" w:rsidP="00EC7C8E">
          <w:pPr>
            <w:autoSpaceDE w:val="0"/>
            <w:autoSpaceDN w:val="0"/>
            <w:rPr>
              <w:rStyle w:val="Style1"/>
              <w:rFonts w:eastAsia="Cambria"/>
            </w:rPr>
          </w:pPr>
        </w:p>
        <w:p w14:paraId="5FC958D7" w14:textId="77777777" w:rsidR="00EC7C8E" w:rsidRPr="0046273A" w:rsidRDefault="00000000" w:rsidP="00EC7C8E">
          <w:pPr>
            <w:autoSpaceDE w:val="0"/>
            <w:autoSpaceDN w:val="0"/>
            <w:rPr>
              <w:rFonts w:ascii="Arial" w:eastAsia="Cambria" w:hAnsi="Arial"/>
              <w:sz w:val="20"/>
            </w:rPr>
          </w:pPr>
        </w:p>
      </w:sdtContent>
    </w:sdt>
    <w:p w14:paraId="4A6228E4" w14:textId="77777777" w:rsidR="00EC7C8E" w:rsidRPr="005D7356" w:rsidRDefault="00EC7C8E" w:rsidP="00C67BCE">
      <w:pPr>
        <w:widowControl w:val="0"/>
        <w:numPr>
          <w:ilvl w:val="0"/>
          <w:numId w:val="3"/>
        </w:numPr>
        <w:tabs>
          <w:tab w:val="left" w:pos="406"/>
          <w:tab w:val="left" w:pos="752"/>
        </w:tabs>
        <w:autoSpaceDE w:val="0"/>
        <w:autoSpaceDN w:val="0"/>
        <w:spacing w:before="120" w:after="120"/>
        <w:ind w:left="360" w:hanging="360"/>
        <w:rPr>
          <w:rFonts w:eastAsia="Cambria" w:cs="Times New Roman"/>
          <w:i/>
          <w:sz w:val="28"/>
          <w:szCs w:val="22"/>
          <w:lang w:bidi="en-US"/>
        </w:rPr>
      </w:pPr>
      <w:r w:rsidRPr="009A3EA6">
        <w:rPr>
          <w:rFonts w:eastAsia="Cambria" w:cs="Times New Roman"/>
          <w:szCs w:val="22"/>
          <w:lang w:bidi="en-US"/>
        </w:rPr>
        <w:t xml:space="preserve">Please explain how you plan to identify MWVBE participation on this contract: </w:t>
      </w:r>
      <w:r w:rsidRPr="009A3EA6">
        <w:rPr>
          <w:rFonts w:eastAsia="Cambria" w:cs="Times New Roman"/>
          <w:i/>
          <w:color w:val="FF0000"/>
          <w:sz w:val="20"/>
          <w:szCs w:val="22"/>
          <w:lang w:bidi="en-US"/>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000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000000" w:rsidP="00EC7C8E">
          <w:pPr>
            <w:autoSpaceDE w:val="0"/>
            <w:autoSpaceDN w:val="0"/>
            <w:rPr>
              <w:rStyle w:val="Style1"/>
              <w:rFonts w:eastAsia="Cambria"/>
            </w:rPr>
          </w:pPr>
        </w:p>
      </w:sdtContent>
    </w:sdt>
    <w:p w14:paraId="70FEE0AC" w14:textId="4BBEC12E" w:rsidR="00EC7C8E" w:rsidRDefault="00EC7C8E" w:rsidP="00C75AF1">
      <w:pPr>
        <w:keepNext/>
        <w:jc w:val="center"/>
        <w:rPr>
          <w:sz w:val="48"/>
          <w:szCs w:val="48"/>
        </w:rPr>
      </w:pPr>
      <w:r w:rsidRPr="009A3EA6">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F1A43E8"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Pr="0046273A" w:rsidRDefault="00EC7C8E" w:rsidP="00EC7C8E">
      <w:pPr>
        <w:spacing w:after="240"/>
        <w:jc w:val="center"/>
        <w:rPr>
          <w:sz w:val="48"/>
        </w:rPr>
      </w:pPr>
      <w:r w:rsidRPr="001453A0">
        <w:rPr>
          <w:sz w:val="48"/>
          <w:szCs w:val="48"/>
          <w:highlight w:val="yellow"/>
        </w:rPr>
        <w:t>If not, your Proposal will be rejected</w:t>
      </w:r>
    </w:p>
    <w:p w14:paraId="73E8079B" w14:textId="77777777" w:rsidR="002202C4" w:rsidRDefault="002202C4"/>
    <w:sectPr w:rsidR="002202C4" w:rsidSect="00EC7C8E">
      <w:footerReference w:type="default" r:id="rId69"/>
      <w:footerReference w:type="first" r:id="rId7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5" w:author="Membreno, Kristi" w:date="2025-04-02T14:08:00Z" w:initials="KM">
    <w:p w14:paraId="6672AD93" w14:textId="6615ABB4" w:rsidR="00D16A84" w:rsidRDefault="00D16A84" w:rsidP="00D16A84">
      <w:pPr>
        <w:pStyle w:val="CommentText"/>
      </w:pPr>
      <w:r>
        <w:rPr>
          <w:rStyle w:val="CommentReference"/>
        </w:rPr>
        <w:annotationRef/>
      </w:r>
      <w:r>
        <w:t>INTERNAL: KERRON</w:t>
      </w:r>
    </w:p>
    <w:p w14:paraId="77C18DBE" w14:textId="77777777" w:rsidR="00D16A84" w:rsidRDefault="00D16A84" w:rsidP="00D16A84">
      <w:pPr>
        <w:pStyle w:val="CommentText"/>
      </w:pPr>
      <w:r>
        <w:t xml:space="preserve">May we please update?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C18D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3381DE" w16cex:dateUtc="2025-04-02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C18DBE" w16cid:durableId="663381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6427" w14:textId="77777777" w:rsidR="0074665C" w:rsidRDefault="0074665C">
      <w:r>
        <w:separator/>
      </w:r>
    </w:p>
  </w:endnote>
  <w:endnote w:type="continuationSeparator" w:id="0">
    <w:p w14:paraId="20DC9819" w14:textId="77777777" w:rsidR="0074665C" w:rsidRDefault="00746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5DA5" w14:textId="77777777" w:rsidR="001A09C3" w:rsidRDefault="001A09C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5B48" w14:textId="77777777" w:rsidR="001A09C3" w:rsidRDefault="001A09C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F9EA7" w14:textId="77777777" w:rsidR="001A09C3" w:rsidRPr="007A08C9" w:rsidRDefault="001A09C3" w:rsidP="008642DC">
    <w:pPr>
      <w:tabs>
        <w:tab w:val="center" w:pos="5400"/>
        <w:tab w:val="right" w:pos="10800"/>
      </w:tabs>
      <w:rPr>
        <w:szCs w:val="22"/>
      </w:rPr>
    </w:pPr>
    <w:r w:rsidRPr="007A08C9">
      <w:rPr>
        <w:rStyle w:val="PageNumber"/>
        <w:szCs w:val="22"/>
      </w:rPr>
      <w:t xml:space="preserve">Rev. </w:t>
    </w:r>
    <w:r w:rsidRPr="007A08C9">
      <w:rPr>
        <w:szCs w:val="22"/>
      </w:rPr>
      <w:t>November 7, 2017</w:t>
    </w:r>
    <w:r w:rsidRPr="007A08C9">
      <w:rPr>
        <w:rStyle w:val="PageNumber"/>
        <w:szCs w:val="22"/>
      </w:rPr>
      <w:tab/>
    </w:r>
    <w:r w:rsidRPr="007A08C9">
      <w:rPr>
        <w:b/>
        <w:szCs w:val="22"/>
        <w:u w:val="single"/>
      </w:rPr>
      <w:t>EXHIBIT C</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17</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9167" w14:textId="77777777" w:rsidR="001A09C3" w:rsidRPr="008642DC" w:rsidRDefault="001A09C3" w:rsidP="008642DC">
    <w:pPr>
      <w:tabs>
        <w:tab w:val="center" w:pos="5400"/>
        <w:tab w:val="right" w:pos="10800"/>
      </w:tabs>
      <w:rPr>
        <w:rStyle w:val="PageNumber"/>
        <w:rFonts w:ascii="Arial" w:hAnsi="Arial"/>
      </w:rPr>
    </w:pPr>
    <w:r w:rsidRPr="00DD515E">
      <w:rPr>
        <w:rStyle w:val="PageNumber"/>
        <w:rFonts w:ascii="Arial" w:hAnsi="Arial" w:cs="Arial"/>
        <w:sz w:val="15"/>
        <w:szCs w:val="15"/>
      </w:rPr>
      <w:t>Rev.</w:t>
    </w:r>
    <w:r>
      <w:rPr>
        <w:rStyle w:val="PageNumber"/>
        <w:rFonts w:ascii="Arial" w:hAnsi="Arial" w:cs="Arial"/>
        <w:sz w:val="15"/>
      </w:rPr>
      <w:t xml:space="preserve"> </w:t>
    </w:r>
    <w:r w:rsidRPr="00DD515E">
      <w:rPr>
        <w:rFonts w:ascii="Arial" w:hAnsi="Arial" w:cs="Arial"/>
        <w:sz w:val="15"/>
        <w:szCs w:val="15"/>
      </w:rPr>
      <w:t>November 7, 2017</w:t>
    </w:r>
    <w:r w:rsidRPr="00DD515E">
      <w:rPr>
        <w:rStyle w:val="PageNumber"/>
        <w:rFonts w:ascii="Arial" w:hAnsi="Arial" w:cs="Arial"/>
        <w:sz w:val="15"/>
        <w:szCs w:val="15"/>
      </w:rPr>
      <w:tab/>
    </w:r>
    <w:r w:rsidRPr="00535545">
      <w:rPr>
        <w:rFonts w:ascii="Arial" w:hAnsi="Arial" w:cs="Arial"/>
        <w:b/>
        <w:u w:val="single"/>
      </w:rPr>
      <w:t xml:space="preserve">EXHIBIT </w:t>
    </w:r>
    <w:r>
      <w:rPr>
        <w:rFonts w:ascii="Arial" w:hAnsi="Arial" w:cs="Arial"/>
        <w:b/>
        <w:u w:val="single"/>
      </w:rPr>
      <w:t>C</w:t>
    </w:r>
    <w:r w:rsidRPr="00DD515E">
      <w:rPr>
        <w:rFonts w:ascii="Arial" w:hAnsi="Arial" w:cs="Arial"/>
        <w:sz w:val="16"/>
        <w:szCs w:val="16"/>
      </w:rPr>
      <w:tab/>
    </w:r>
    <w:r w:rsidRPr="00535545">
      <w:rPr>
        <w:rFonts w:ascii="Arial" w:hAnsi="Arial" w:cs="Arial"/>
        <w:szCs w:val="16"/>
      </w:rPr>
      <w:t xml:space="preserve">Page </w:t>
    </w:r>
    <w:r w:rsidRPr="00535545">
      <w:rPr>
        <w:rStyle w:val="PageNumber"/>
        <w:rFonts w:ascii="Arial" w:hAnsi="Arial" w:cs="Arial"/>
        <w:szCs w:val="16"/>
      </w:rPr>
      <w:fldChar w:fldCharType="begin"/>
    </w:r>
    <w:r w:rsidRPr="00535545">
      <w:rPr>
        <w:rStyle w:val="PageNumber"/>
        <w:rFonts w:ascii="Arial" w:hAnsi="Arial" w:cs="Arial"/>
        <w:szCs w:val="16"/>
      </w:rPr>
      <w:instrText xml:space="preserve">PAGE  </w:instrText>
    </w:r>
    <w:r w:rsidRPr="00535545">
      <w:rPr>
        <w:rStyle w:val="PageNumber"/>
        <w:rFonts w:ascii="Arial" w:hAnsi="Arial" w:cs="Arial"/>
        <w:szCs w:val="16"/>
      </w:rPr>
      <w:fldChar w:fldCharType="separate"/>
    </w:r>
    <w:r>
      <w:rPr>
        <w:rStyle w:val="PageNumber"/>
        <w:rFonts w:ascii="Arial" w:hAnsi="Arial" w:cs="Arial"/>
        <w:noProof/>
        <w:szCs w:val="16"/>
      </w:rPr>
      <w:t>12</w:t>
    </w:r>
    <w:r w:rsidRPr="00535545">
      <w:rPr>
        <w:rStyle w:val="PageNumber"/>
        <w:rFonts w:ascii="Arial" w:hAnsi="Arial" w:cs="Arial"/>
        <w:szCs w:val="16"/>
      </w:rPr>
      <w:fldChar w:fldCharType="end"/>
    </w:r>
    <w:r w:rsidRPr="00535545">
      <w:rPr>
        <w:rStyle w:val="PageNumber"/>
        <w:rFonts w:ascii="Arial" w:hAnsi="Arial" w:cs="Arial"/>
        <w:szCs w:val="16"/>
      </w:rPr>
      <w:t xml:space="preserve"> </w:t>
    </w:r>
    <w:r>
      <w:rPr>
        <w:rStyle w:val="PageNumber"/>
        <w:rFonts w:ascii="Arial" w:hAnsi="Arial" w:cs="Arial"/>
        <w:szCs w:val="16"/>
      </w:rPr>
      <w:t xml:space="preserve">of </w:t>
    </w:r>
    <w:r>
      <w:rPr>
        <w:rStyle w:val="PageNumber"/>
        <w:rFonts w:ascii="Arial" w:hAnsi="Arial" w:cs="Arial"/>
        <w:szCs w:val="16"/>
      </w:rPr>
      <w:fldChar w:fldCharType="begin"/>
    </w:r>
    <w:r>
      <w:rPr>
        <w:rStyle w:val="PageNumber"/>
        <w:rFonts w:ascii="Arial" w:hAnsi="Arial" w:cs="Arial"/>
        <w:szCs w:val="16"/>
      </w:rPr>
      <w:instrText xml:space="preserve"> NUMPAGES   \* MERGEFORMAT </w:instrText>
    </w:r>
    <w:r>
      <w:rPr>
        <w:rStyle w:val="PageNumber"/>
        <w:rFonts w:ascii="Arial" w:hAnsi="Arial" w:cs="Arial"/>
        <w:szCs w:val="16"/>
      </w:rPr>
      <w:fldChar w:fldCharType="separate"/>
    </w:r>
    <w:r>
      <w:rPr>
        <w:rStyle w:val="PageNumber"/>
        <w:rFonts w:ascii="Arial" w:hAnsi="Arial" w:cs="Arial"/>
        <w:szCs w:val="16"/>
      </w:rPr>
      <w:t>19</w:t>
    </w:r>
    <w:r>
      <w:rPr>
        <w:rStyle w:val="PageNumber"/>
        <w:rFonts w:ascii="Arial" w:hAnsi="Arial" w:cs="Arial"/>
        <w:szCs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7DA93A03"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F20C6F">
      <w:rPr>
        <w:rFonts w:cs="Times New Roman"/>
        <w:bCs/>
        <w:i w:val="0"/>
        <w:noProof/>
        <w:sz w:val="22"/>
        <w:szCs w:val="22"/>
      </w:rPr>
      <w:t>22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F20C6F">
      <w:rPr>
        <w:rFonts w:cs="Times New Roman"/>
        <w:bCs/>
        <w:i w:val="0"/>
        <w:noProof/>
        <w:sz w:val="22"/>
        <w:szCs w:val="22"/>
      </w:rPr>
      <w:t>25</w:t>
    </w:r>
    <w:r w:rsidRPr="004C3FA3">
      <w:rPr>
        <w:rFonts w:cs="Times New Roman"/>
        <w:i w:val="0"/>
        <w:sz w:val="22"/>
        <w:szCs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1F83" w14:textId="77777777" w:rsidR="001A09C3" w:rsidRPr="007A08C9" w:rsidRDefault="001A09C3" w:rsidP="008642DC">
    <w:pPr>
      <w:tabs>
        <w:tab w:val="center" w:pos="5400"/>
        <w:tab w:val="right" w:pos="10080"/>
      </w:tabs>
      <w:rPr>
        <w:szCs w:val="22"/>
      </w:rPr>
    </w:pPr>
    <w:r>
      <w:rPr>
        <w:szCs w:val="22"/>
      </w:rPr>
      <w:t>v.01092025</w:t>
    </w:r>
    <w:r w:rsidRPr="007A08C9">
      <w:rPr>
        <w:szCs w:val="22"/>
      </w:rPr>
      <w:tab/>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2BCE" w14:textId="77777777" w:rsidR="001A09C3" w:rsidRDefault="001A09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6EF" w14:textId="77777777" w:rsidR="001A09C3" w:rsidRDefault="001A09C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D265" w14:textId="77777777" w:rsidR="001A09C3" w:rsidRPr="007A08C9" w:rsidRDefault="001A09C3" w:rsidP="00791328">
    <w:pPr>
      <w:pStyle w:val="Footer"/>
      <w:tabs>
        <w:tab w:val="center" w:pos="5400"/>
        <w:tab w:val="right" w:pos="10800"/>
      </w:tabs>
      <w:rPr>
        <w:sz w:val="22"/>
        <w:szCs w:val="22"/>
      </w:rPr>
    </w:pPr>
    <w:r w:rsidRPr="007A08C9">
      <w:rPr>
        <w:rStyle w:val="PageNumber"/>
        <w:sz w:val="22"/>
        <w:szCs w:val="22"/>
      </w:rPr>
      <w:tab/>
    </w:r>
    <w:r w:rsidRPr="007A08C9">
      <w:rPr>
        <w:b/>
        <w:sz w:val="22"/>
        <w:szCs w:val="22"/>
        <w:u w:val="single"/>
      </w:rPr>
      <w:t>EXHIBIT A</w:t>
    </w:r>
    <w:r w:rsidRPr="007A08C9">
      <w:rPr>
        <w:rStyle w:val="PageNumber"/>
        <w:sz w:val="22"/>
        <w:szCs w:val="22"/>
      </w:rPr>
      <w:tab/>
    </w:r>
    <w:r w:rsidRPr="007A08C9">
      <w:rPr>
        <w:sz w:val="22"/>
        <w:szCs w:val="22"/>
      </w:rPr>
      <w:t xml:space="preserve">Page </w:t>
    </w:r>
    <w:r w:rsidRPr="007A08C9">
      <w:rPr>
        <w:rStyle w:val="PageNumber"/>
        <w:sz w:val="22"/>
        <w:szCs w:val="22"/>
      </w:rPr>
      <w:fldChar w:fldCharType="begin"/>
    </w:r>
    <w:r w:rsidRPr="007A08C9">
      <w:rPr>
        <w:rStyle w:val="PageNumber"/>
        <w:sz w:val="22"/>
        <w:szCs w:val="22"/>
      </w:rPr>
      <w:instrText xml:space="preserve">PAGE  </w:instrText>
    </w:r>
    <w:r w:rsidRPr="007A08C9">
      <w:rPr>
        <w:rStyle w:val="PageNumber"/>
        <w:sz w:val="22"/>
        <w:szCs w:val="22"/>
      </w:rPr>
      <w:fldChar w:fldCharType="separate"/>
    </w:r>
    <w:r>
      <w:rPr>
        <w:rStyle w:val="PageNumber"/>
        <w:noProof/>
        <w:sz w:val="22"/>
        <w:szCs w:val="22"/>
      </w:rPr>
      <w:t>11</w:t>
    </w:r>
    <w:r w:rsidRPr="007A08C9">
      <w:rPr>
        <w:rStyle w:val="PageNumber"/>
        <w:sz w:val="22"/>
        <w:szCs w:val="22"/>
      </w:rPr>
      <w:fldChar w:fldCharType="end"/>
    </w:r>
    <w:r w:rsidRPr="007A08C9">
      <w:rPr>
        <w:rStyle w:val="PageNumber"/>
        <w:sz w:val="22"/>
        <w:szCs w:val="22"/>
      </w:rPr>
      <w:t xml:space="preserve"> of </w:t>
    </w:r>
    <w:r w:rsidRPr="007A08C9">
      <w:rPr>
        <w:rStyle w:val="PageNumber"/>
        <w:sz w:val="22"/>
        <w:szCs w:val="22"/>
      </w:rPr>
      <w:fldChar w:fldCharType="begin"/>
    </w:r>
    <w:r w:rsidRPr="007A08C9">
      <w:rPr>
        <w:rStyle w:val="PageNumber"/>
        <w:sz w:val="22"/>
        <w:szCs w:val="22"/>
      </w:rPr>
      <w:instrText xml:space="preserve"> NUMPAGES   \* MERGEFORMAT </w:instrText>
    </w:r>
    <w:r w:rsidRPr="007A08C9">
      <w:rPr>
        <w:rStyle w:val="PageNumber"/>
        <w:sz w:val="22"/>
        <w:szCs w:val="22"/>
      </w:rPr>
      <w:fldChar w:fldCharType="separate"/>
    </w:r>
    <w:r>
      <w:rPr>
        <w:rStyle w:val="PageNumber"/>
        <w:noProof/>
        <w:sz w:val="22"/>
        <w:szCs w:val="22"/>
      </w:rPr>
      <w:t>24</w:t>
    </w:r>
    <w:r w:rsidRPr="007A08C9">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588B" w14:textId="77777777" w:rsidR="001A09C3" w:rsidRPr="00791328" w:rsidRDefault="001A09C3" w:rsidP="0079132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89A3" w14:textId="77777777" w:rsidR="001A09C3" w:rsidRPr="007A08C9" w:rsidRDefault="001A09C3" w:rsidP="008642DC">
    <w:pPr>
      <w:tabs>
        <w:tab w:val="center" w:pos="5400"/>
        <w:tab w:val="right" w:pos="10800"/>
      </w:tabs>
      <w:rPr>
        <w:szCs w:val="22"/>
      </w:rPr>
    </w:pPr>
    <w:bookmarkStart w:id="148" w:name="_Hlk23496959"/>
    <w:r w:rsidRPr="007A08C9">
      <w:rPr>
        <w:rStyle w:val="PageNumber"/>
        <w:szCs w:val="22"/>
      </w:rPr>
      <w:t xml:space="preserve">Rev. </w:t>
    </w:r>
    <w:r w:rsidRPr="007A08C9">
      <w:rPr>
        <w:szCs w:val="22"/>
      </w:rPr>
      <w:t>November 7, 2017</w:t>
    </w:r>
    <w:bookmarkEnd w:id="148"/>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12</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60BC" w14:textId="77777777" w:rsidR="001A09C3" w:rsidRPr="007A08C9" w:rsidRDefault="001A09C3" w:rsidP="008642DC">
    <w:pPr>
      <w:tabs>
        <w:tab w:val="center" w:pos="5400"/>
        <w:tab w:val="right" w:pos="10800"/>
      </w:tabs>
      <w:rPr>
        <w:szCs w:val="22"/>
      </w:rPr>
    </w:pPr>
    <w:r w:rsidRPr="007A08C9">
      <w:rPr>
        <w:rStyle w:val="PageNumber"/>
        <w:szCs w:val="22"/>
      </w:rPr>
      <w:t xml:space="preserve">Rev. </w:t>
    </w:r>
    <w:r w:rsidRPr="007A08C9">
      <w:rPr>
        <w:szCs w:val="22"/>
      </w:rPr>
      <w:t>November 7, 2017</w:t>
    </w:r>
    <w:r w:rsidRPr="007A08C9">
      <w:rPr>
        <w:rStyle w:val="PageNumber"/>
        <w:szCs w:val="22"/>
      </w:rPr>
      <w:tab/>
    </w:r>
    <w:r w:rsidRPr="007A08C9">
      <w:rPr>
        <w:b/>
        <w:szCs w:val="22"/>
        <w:u w:val="single"/>
      </w:rPr>
      <w:t>EXHIBIT B</w:t>
    </w:r>
    <w:r w:rsidRPr="007A08C9">
      <w:rPr>
        <w:szCs w:val="22"/>
      </w:rPr>
      <w:tab/>
      <w:t xml:space="preserve">Page </w:t>
    </w:r>
    <w:r w:rsidRPr="007A08C9">
      <w:rPr>
        <w:rStyle w:val="PageNumber"/>
        <w:szCs w:val="22"/>
      </w:rPr>
      <w:fldChar w:fldCharType="begin"/>
    </w:r>
    <w:r w:rsidRPr="007A08C9">
      <w:rPr>
        <w:rStyle w:val="PageNumber"/>
        <w:szCs w:val="22"/>
      </w:rPr>
      <w:instrText xml:space="preserve">PAGE  </w:instrText>
    </w:r>
    <w:r w:rsidRPr="007A08C9">
      <w:rPr>
        <w:rStyle w:val="PageNumber"/>
        <w:szCs w:val="22"/>
      </w:rPr>
      <w:fldChar w:fldCharType="separate"/>
    </w:r>
    <w:r>
      <w:rPr>
        <w:rStyle w:val="PageNumber"/>
        <w:noProof/>
        <w:szCs w:val="22"/>
      </w:rPr>
      <w:t>14</w:t>
    </w:r>
    <w:r w:rsidRPr="007A08C9">
      <w:rPr>
        <w:rStyle w:val="PageNumber"/>
        <w:szCs w:val="22"/>
      </w:rPr>
      <w:fldChar w:fldCharType="end"/>
    </w:r>
    <w:r w:rsidRPr="007A08C9">
      <w:rPr>
        <w:rStyle w:val="PageNumber"/>
        <w:szCs w:val="22"/>
      </w:rPr>
      <w:t xml:space="preserve"> of </w:t>
    </w:r>
    <w:r w:rsidRPr="007A08C9">
      <w:rPr>
        <w:rStyle w:val="PageNumber"/>
        <w:szCs w:val="22"/>
      </w:rPr>
      <w:fldChar w:fldCharType="begin"/>
    </w:r>
    <w:r w:rsidRPr="007A08C9">
      <w:rPr>
        <w:rStyle w:val="PageNumber"/>
        <w:szCs w:val="22"/>
      </w:rPr>
      <w:instrText xml:space="preserve"> NUMPAGES   \* MERGEFORMAT </w:instrText>
    </w:r>
    <w:r w:rsidRPr="007A08C9">
      <w:rPr>
        <w:rStyle w:val="PageNumber"/>
        <w:szCs w:val="22"/>
      </w:rPr>
      <w:fldChar w:fldCharType="separate"/>
    </w:r>
    <w:r>
      <w:rPr>
        <w:rStyle w:val="PageNumber"/>
        <w:noProof/>
        <w:szCs w:val="22"/>
      </w:rPr>
      <w:t>24</w:t>
    </w:r>
    <w:r w:rsidRPr="007A08C9">
      <w:rPr>
        <w:rStyle w:val="PageNumber"/>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837C" w14:textId="77777777" w:rsidR="001A09C3" w:rsidRDefault="001A09C3" w:rsidP="0086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0670" w14:textId="77777777" w:rsidR="0074665C" w:rsidRDefault="0074665C">
      <w:r>
        <w:separator/>
      </w:r>
    </w:p>
  </w:footnote>
  <w:footnote w:type="continuationSeparator" w:id="0">
    <w:p w14:paraId="16FB9CA9" w14:textId="77777777" w:rsidR="0074665C" w:rsidRDefault="00746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2B65" w14:textId="77777777" w:rsidR="001A09C3" w:rsidRDefault="001A0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B3E9" w14:textId="77777777" w:rsidR="001A09C3" w:rsidRDefault="001A09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0D1D" w14:textId="77777777" w:rsidR="001A09C3" w:rsidRDefault="001A09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8C46" w14:textId="77777777" w:rsidR="001A09C3" w:rsidRDefault="001A09C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8C73" w14:textId="77777777" w:rsidR="001A09C3" w:rsidRDefault="001A09C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3C76" w14:textId="77777777" w:rsidR="001A09C3" w:rsidRDefault="001A09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13F2" w14:textId="77777777" w:rsidR="001A09C3" w:rsidRDefault="001A0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53E462"/>
    <w:multiLevelType w:val="multilevel"/>
    <w:tmpl w:val="88882A4C"/>
    <w:lvl w:ilvl="0">
      <w:start w:val="1"/>
      <w:numFmt w:val="decimal"/>
      <w:lvlText w:val="%1."/>
      <w:lvlJc w:val="left"/>
      <w:pPr>
        <w:ind w:left="0" w:firstLine="0"/>
      </w:pPr>
      <w:rPr>
        <w:rFonts w:ascii="Arial" w:hAnsi="Arial" w:cs="Arial" w:hint="default"/>
        <w:i w:val="0"/>
        <w:sz w:val="20"/>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EDBB8ABD"/>
    <w:multiLevelType w:val="multilevel"/>
    <w:tmpl w:val="32F2E9B6"/>
    <w:lvl w:ilvl="0">
      <w:start w:val="1"/>
      <w:numFmt w:val="upperLetter"/>
      <w:suff w:val="nothing"/>
      <w:lvlText w:val="Exhibit %1"/>
      <w:lvlJc w:val="center"/>
      <w:pPr>
        <w:ind w:left="0" w:firstLine="288"/>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3" w15:restartNumberingAfterBreak="0">
    <w:nsid w:val="02EA515F"/>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2D19F0"/>
    <w:multiLevelType w:val="multilevel"/>
    <w:tmpl w:val="6B702D9A"/>
    <w:lvl w:ilvl="0">
      <w:start w:val="972"/>
      <w:numFmt w:val="decimal"/>
      <w:lvlText w:val="%1"/>
      <w:lvlJc w:val="left"/>
      <w:pPr>
        <w:tabs>
          <w:tab w:val="num" w:pos="1530"/>
        </w:tabs>
        <w:ind w:left="1530" w:hanging="1530"/>
      </w:pPr>
      <w:rPr>
        <w:rFonts w:hint="default"/>
      </w:rPr>
    </w:lvl>
    <w:lvl w:ilvl="1">
      <w:start w:val="869"/>
      <w:numFmt w:val="decimal"/>
      <w:lvlText w:val="%1-%2"/>
      <w:lvlJc w:val="left"/>
      <w:pPr>
        <w:tabs>
          <w:tab w:val="num" w:pos="1552"/>
        </w:tabs>
        <w:ind w:left="1552" w:hanging="1530"/>
      </w:pPr>
      <w:rPr>
        <w:rFonts w:hint="default"/>
      </w:rPr>
    </w:lvl>
    <w:lvl w:ilvl="2">
      <w:start w:val="4228"/>
      <w:numFmt w:val="decimal"/>
      <w:lvlText w:val="%1-%2-%3"/>
      <w:lvlJc w:val="left"/>
      <w:pPr>
        <w:tabs>
          <w:tab w:val="num" w:pos="1574"/>
        </w:tabs>
        <w:ind w:left="1574" w:hanging="1530"/>
      </w:pPr>
      <w:rPr>
        <w:rFonts w:hint="default"/>
      </w:rPr>
    </w:lvl>
    <w:lvl w:ilvl="3">
      <w:start w:val="1"/>
      <w:numFmt w:val="decimal"/>
      <w:lvlText w:val="%1-%2-%3.%4"/>
      <w:lvlJc w:val="left"/>
      <w:pPr>
        <w:tabs>
          <w:tab w:val="num" w:pos="1596"/>
        </w:tabs>
        <w:ind w:left="1596" w:hanging="1530"/>
      </w:pPr>
      <w:rPr>
        <w:rFonts w:hint="default"/>
      </w:rPr>
    </w:lvl>
    <w:lvl w:ilvl="4">
      <w:start w:val="1"/>
      <w:numFmt w:val="decimal"/>
      <w:lvlText w:val="%1-%2-%3.%4.%5"/>
      <w:lvlJc w:val="left"/>
      <w:pPr>
        <w:tabs>
          <w:tab w:val="num" w:pos="1618"/>
        </w:tabs>
        <w:ind w:left="1618" w:hanging="1530"/>
      </w:pPr>
      <w:rPr>
        <w:rFonts w:hint="default"/>
      </w:rPr>
    </w:lvl>
    <w:lvl w:ilvl="5">
      <w:start w:val="1"/>
      <w:numFmt w:val="decimal"/>
      <w:lvlText w:val="%1-%2-%3.%4.%5.%6"/>
      <w:lvlJc w:val="left"/>
      <w:pPr>
        <w:tabs>
          <w:tab w:val="num" w:pos="1640"/>
        </w:tabs>
        <w:ind w:left="1640" w:hanging="1530"/>
      </w:pPr>
      <w:rPr>
        <w:rFonts w:hint="default"/>
      </w:rPr>
    </w:lvl>
    <w:lvl w:ilvl="6">
      <w:start w:val="1"/>
      <w:numFmt w:val="decimal"/>
      <w:lvlText w:val="%1-%2-%3.%4.%5.%6.%7"/>
      <w:lvlJc w:val="left"/>
      <w:pPr>
        <w:tabs>
          <w:tab w:val="num" w:pos="1662"/>
        </w:tabs>
        <w:ind w:left="1662" w:hanging="1530"/>
      </w:pPr>
      <w:rPr>
        <w:rFonts w:hint="default"/>
      </w:rPr>
    </w:lvl>
    <w:lvl w:ilvl="7">
      <w:start w:val="1"/>
      <w:numFmt w:val="decimal"/>
      <w:lvlText w:val="%1-%2-%3.%4.%5.%6.%7.%8"/>
      <w:lvlJc w:val="left"/>
      <w:pPr>
        <w:tabs>
          <w:tab w:val="num" w:pos="1684"/>
        </w:tabs>
        <w:ind w:left="1684" w:hanging="1530"/>
      </w:pPr>
      <w:rPr>
        <w:rFonts w:hint="default"/>
      </w:rPr>
    </w:lvl>
    <w:lvl w:ilvl="8">
      <w:start w:val="1"/>
      <w:numFmt w:val="decimal"/>
      <w:lvlText w:val="%1-%2-%3.%4.%5.%6.%7.%8.%9"/>
      <w:lvlJc w:val="left"/>
      <w:pPr>
        <w:tabs>
          <w:tab w:val="num" w:pos="1706"/>
        </w:tabs>
        <w:ind w:left="1706" w:hanging="1530"/>
      </w:pPr>
      <w:rPr>
        <w:rFonts w:hint="default"/>
      </w:rPr>
    </w:lvl>
  </w:abstractNum>
  <w:abstractNum w:abstractNumId="5"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9E10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F7557B"/>
    <w:multiLevelType w:val="multilevel"/>
    <w:tmpl w:val="60866F6E"/>
    <w:lvl w:ilvl="0">
      <w:start w:val="1"/>
      <w:numFmt w:val="upperLetter"/>
      <w:suff w:val="nothing"/>
      <w:lvlText w:val="Exhibit %1"/>
      <w:lvlJc w:val="center"/>
      <w:pPr>
        <w:ind w:left="0" w:firstLine="36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C104E8"/>
    <w:multiLevelType w:val="multilevel"/>
    <w:tmpl w:val="A69E7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4"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28A2157"/>
    <w:multiLevelType w:val="multilevel"/>
    <w:tmpl w:val="DEACF692"/>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ascii="Arial" w:hAnsi="Arial" w:cs="Arial" w:hint="default"/>
        <w:sz w:val="20"/>
        <w:szCs w:val="20"/>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7B0173"/>
    <w:multiLevelType w:val="hybridMultilevel"/>
    <w:tmpl w:val="DBA299D6"/>
    <w:lvl w:ilvl="0" w:tplc="780A74E8">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FC233C4"/>
    <w:multiLevelType w:val="multilevel"/>
    <w:tmpl w:val="14F671D6"/>
    <w:lvl w:ilvl="0">
      <w:start w:val="1"/>
      <w:numFmt w:val="upperLetter"/>
      <w:suff w:val="nothing"/>
      <w:lvlText w:val="Exhibit %1"/>
      <w:lvlJc w:val="center"/>
      <w:pPr>
        <w:ind w:left="0" w:firstLine="0"/>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9" w15:restartNumberingAfterBreak="0">
    <w:nsid w:val="45482902"/>
    <w:multiLevelType w:val="multilevel"/>
    <w:tmpl w:val="ABA69A20"/>
    <w:lvl w:ilvl="0">
      <w:start w:val="1"/>
      <w:numFmt w:val="decimal"/>
      <w:lvlText w:val="%1."/>
      <w:lvlJc w:val="left"/>
      <w:pPr>
        <w:ind w:left="0" w:firstLine="0"/>
      </w:pPr>
      <w:rPr>
        <w:rFonts w:ascii="Arial" w:hAnsi="Arial" w:cs="Arial" w:hint="default"/>
        <w:i w:val="0"/>
        <w:sz w:val="17"/>
        <w:szCs w:val="17"/>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8D83AFD"/>
    <w:multiLevelType w:val="hybridMultilevel"/>
    <w:tmpl w:val="608C4460"/>
    <w:lvl w:ilvl="0" w:tplc="A3A229B6">
      <w:start w:val="1"/>
      <w:numFmt w:val="lowerRoman"/>
      <w:lvlText w:val="(%1)"/>
      <w:lvlJc w:val="left"/>
      <w:pPr>
        <w:tabs>
          <w:tab w:val="num" w:pos="1140"/>
        </w:tabs>
        <w:ind w:left="1140" w:hanging="360"/>
      </w:pPr>
      <w:rPr>
        <w:rFonts w:ascii="Times New Roman" w:eastAsia="Times New Roman" w:hAnsi="Times New Roman" w:cs="Times New Roman"/>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1" w15:restartNumberingAfterBreak="0">
    <w:nsid w:val="49F74B35"/>
    <w:multiLevelType w:val="hybridMultilevel"/>
    <w:tmpl w:val="FFA2A88E"/>
    <w:lvl w:ilvl="0" w:tplc="AEBACA7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C15131C"/>
    <w:multiLevelType w:val="hybridMultilevel"/>
    <w:tmpl w:val="A6127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C25FF"/>
    <w:multiLevelType w:val="multilevel"/>
    <w:tmpl w:val="529A57D2"/>
    <w:lvl w:ilvl="0">
      <w:start w:val="1"/>
      <w:numFmt w:val="upperLetter"/>
      <w:suff w:val="nothing"/>
      <w:lvlText w:val="Exhibit %1"/>
      <w:lvlJc w:val="center"/>
      <w:pPr>
        <w:ind w:left="0" w:firstLine="432"/>
      </w:pPr>
      <w:rPr>
        <w:rFonts w:ascii="Arial" w:hAnsi="Arial" w:hint="default"/>
        <w:b/>
        <w:i w:val="0"/>
        <w:caps/>
        <w:color w:val="auto"/>
        <w:spacing w:val="0"/>
        <w:w w:val="100"/>
        <w:kern w:val="0"/>
        <w:position w:val="0"/>
        <w:sz w:val="20"/>
        <w:u w:val="none"/>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E652F80"/>
    <w:multiLevelType w:val="hybridMultilevel"/>
    <w:tmpl w:val="4106DA6C"/>
    <w:lvl w:ilvl="0" w:tplc="AB5C807C">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11857B1"/>
    <w:multiLevelType w:val="hybridMultilevel"/>
    <w:tmpl w:val="2B7E01F6"/>
    <w:lvl w:ilvl="0" w:tplc="01600D66">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7"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93D11B9"/>
    <w:multiLevelType w:val="multilevel"/>
    <w:tmpl w:val="44F01E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1E34FF1"/>
    <w:multiLevelType w:val="multilevel"/>
    <w:tmpl w:val="608C4460"/>
    <w:lvl w:ilvl="0">
      <w:start w:val="1"/>
      <w:numFmt w:val="lowerRoman"/>
      <w:lvlText w:val="(%1)"/>
      <w:lvlJc w:val="left"/>
      <w:pPr>
        <w:tabs>
          <w:tab w:val="num" w:pos="1140"/>
        </w:tabs>
        <w:ind w:left="1140" w:hanging="360"/>
      </w:pPr>
      <w:rPr>
        <w:rFonts w:ascii="Times New Roman" w:eastAsia="Times New Roman" w:hAnsi="Times New Roman" w:cs="Times New Roman"/>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32" w15:restartNumberingAfterBreak="0">
    <w:nsid w:val="762C3E99"/>
    <w:multiLevelType w:val="hybridMultilevel"/>
    <w:tmpl w:val="CF325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420FA9"/>
    <w:multiLevelType w:val="hybridMultilevel"/>
    <w:tmpl w:val="E66C4BA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654C62"/>
    <w:multiLevelType w:val="hybridMultilevel"/>
    <w:tmpl w:val="39AAAC7A"/>
    <w:lvl w:ilvl="0" w:tplc="EE86378E">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EA7B84"/>
    <w:multiLevelType w:val="multilevel"/>
    <w:tmpl w:val="4106DA6C"/>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076787078">
    <w:abstractNumId w:val="18"/>
  </w:num>
  <w:num w:numId="2" w16cid:durableId="514001645">
    <w:abstractNumId w:val="5"/>
  </w:num>
  <w:num w:numId="3" w16cid:durableId="615404902">
    <w:abstractNumId w:val="2"/>
  </w:num>
  <w:num w:numId="4" w16cid:durableId="1687168335">
    <w:abstractNumId w:val="26"/>
  </w:num>
  <w:num w:numId="5" w16cid:durableId="1901403739">
    <w:abstractNumId w:val="10"/>
  </w:num>
  <w:num w:numId="6" w16cid:durableId="1598295896">
    <w:abstractNumId w:val="13"/>
  </w:num>
  <w:num w:numId="7" w16cid:durableId="1770810097">
    <w:abstractNumId w:val="28"/>
  </w:num>
  <w:num w:numId="8" w16cid:durableId="4720645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8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867542">
    <w:abstractNumId w:val="9"/>
  </w:num>
  <w:num w:numId="11" w16cid:durableId="848106125">
    <w:abstractNumId w:val="27"/>
  </w:num>
  <w:num w:numId="12" w16cid:durableId="881403685">
    <w:abstractNumId w:val="6"/>
  </w:num>
  <w:num w:numId="13" w16cid:durableId="754939280">
    <w:abstractNumId w:val="14"/>
  </w:num>
  <w:num w:numId="14" w16cid:durableId="1591308023">
    <w:abstractNumId w:val="30"/>
  </w:num>
  <w:num w:numId="15" w16cid:durableId="1158956968">
    <w:abstractNumId w:val="25"/>
  </w:num>
  <w:num w:numId="16" w16cid:durableId="1311834155">
    <w:abstractNumId w:val="7"/>
  </w:num>
  <w:num w:numId="17" w16cid:durableId="452751358">
    <w:abstractNumId w:val="4"/>
  </w:num>
  <w:num w:numId="18" w16cid:durableId="1480462565">
    <w:abstractNumId w:val="24"/>
  </w:num>
  <w:num w:numId="19" w16cid:durableId="1472822234">
    <w:abstractNumId w:val="20"/>
  </w:num>
  <w:num w:numId="20" w16cid:durableId="678000915">
    <w:abstractNumId w:val="16"/>
  </w:num>
  <w:num w:numId="21" w16cid:durableId="2073505621">
    <w:abstractNumId w:val="33"/>
  </w:num>
  <w:num w:numId="22" w16cid:durableId="1453939292">
    <w:abstractNumId w:val="12"/>
  </w:num>
  <w:num w:numId="23" w16cid:durableId="829635472">
    <w:abstractNumId w:val="31"/>
  </w:num>
  <w:num w:numId="24" w16cid:durableId="765418328">
    <w:abstractNumId w:val="8"/>
  </w:num>
  <w:num w:numId="25" w16cid:durableId="767116304">
    <w:abstractNumId w:val="21"/>
  </w:num>
  <w:num w:numId="26" w16cid:durableId="930624674">
    <w:abstractNumId w:val="34"/>
  </w:num>
  <w:num w:numId="27" w16cid:durableId="1584021957">
    <w:abstractNumId w:val="32"/>
  </w:num>
  <w:num w:numId="28" w16cid:durableId="334043164">
    <w:abstractNumId w:val="19"/>
  </w:num>
  <w:num w:numId="29" w16cid:durableId="1778720752">
    <w:abstractNumId w:val="15"/>
  </w:num>
  <w:num w:numId="30" w16cid:durableId="808133265">
    <w:abstractNumId w:val="17"/>
  </w:num>
  <w:num w:numId="31" w16cid:durableId="1918317234">
    <w:abstractNumId w:val="1"/>
  </w:num>
  <w:num w:numId="32" w16cid:durableId="18525976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3095607">
    <w:abstractNumId w:val="0"/>
  </w:num>
  <w:num w:numId="34" w16cid:durableId="1319188873">
    <w:abstractNumId w:val="35"/>
  </w:num>
  <w:num w:numId="35" w16cid:durableId="1447508610">
    <w:abstractNumId w:val="22"/>
  </w:num>
  <w:num w:numId="36" w16cid:durableId="768745198">
    <w:abstractNumId w:val="23"/>
  </w:num>
  <w:num w:numId="37" w16cid:durableId="1369989606">
    <w:abstractNumId w:val="3"/>
  </w:num>
  <w:num w:numId="38" w16cid:durableId="1682395208">
    <w:abstractNumId w:val="11"/>
  </w:num>
  <w:num w:numId="39" w16cid:durableId="865757283">
    <w:abstractNumId w:val="2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w15:presenceInfo w15:providerId="AD" w15:userId="S::KMembreno@jpshealthnetwork.org::3da4d08b-99bf-407d-a12f-365658b0c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85126"/>
    <w:rsid w:val="000C4B6B"/>
    <w:rsid w:val="000D5B71"/>
    <w:rsid w:val="000E5E2F"/>
    <w:rsid w:val="00143091"/>
    <w:rsid w:val="001A09C3"/>
    <w:rsid w:val="0020778E"/>
    <w:rsid w:val="002202C4"/>
    <w:rsid w:val="002A3291"/>
    <w:rsid w:val="00336B27"/>
    <w:rsid w:val="00354081"/>
    <w:rsid w:val="003D06BA"/>
    <w:rsid w:val="00400B20"/>
    <w:rsid w:val="00402A8F"/>
    <w:rsid w:val="004113D9"/>
    <w:rsid w:val="00430BB6"/>
    <w:rsid w:val="00532884"/>
    <w:rsid w:val="005B440F"/>
    <w:rsid w:val="005D78CC"/>
    <w:rsid w:val="005E5742"/>
    <w:rsid w:val="00621593"/>
    <w:rsid w:val="006A74A1"/>
    <w:rsid w:val="006C0462"/>
    <w:rsid w:val="006E0B22"/>
    <w:rsid w:val="007259B7"/>
    <w:rsid w:val="0074665C"/>
    <w:rsid w:val="0079327D"/>
    <w:rsid w:val="00841E9B"/>
    <w:rsid w:val="008F6F12"/>
    <w:rsid w:val="009B2212"/>
    <w:rsid w:val="009F24BE"/>
    <w:rsid w:val="00A204CC"/>
    <w:rsid w:val="00A47469"/>
    <w:rsid w:val="00A5157D"/>
    <w:rsid w:val="00A63223"/>
    <w:rsid w:val="00AC311C"/>
    <w:rsid w:val="00AE156B"/>
    <w:rsid w:val="00B02D6A"/>
    <w:rsid w:val="00B171D5"/>
    <w:rsid w:val="00B323C8"/>
    <w:rsid w:val="00B3645C"/>
    <w:rsid w:val="00B45161"/>
    <w:rsid w:val="00B73B48"/>
    <w:rsid w:val="00BA3C9F"/>
    <w:rsid w:val="00BB4A57"/>
    <w:rsid w:val="00BB6760"/>
    <w:rsid w:val="00C517D5"/>
    <w:rsid w:val="00C67BCE"/>
    <w:rsid w:val="00C75AF1"/>
    <w:rsid w:val="00CA615F"/>
    <w:rsid w:val="00CE2B0A"/>
    <w:rsid w:val="00D117AF"/>
    <w:rsid w:val="00D16A84"/>
    <w:rsid w:val="00D53D9E"/>
    <w:rsid w:val="00D66A72"/>
    <w:rsid w:val="00D74829"/>
    <w:rsid w:val="00E74DCF"/>
    <w:rsid w:val="00EA40CB"/>
    <w:rsid w:val="00EC7C8E"/>
    <w:rsid w:val="00EF11CA"/>
    <w:rsid w:val="00F1466C"/>
    <w:rsid w:val="00F20C6F"/>
    <w:rsid w:val="00F219DE"/>
    <w:rsid w:val="00F3391D"/>
    <w:rsid w:val="00F7648E"/>
    <w:rsid w:val="00FA260E"/>
    <w:rsid w:val="00FB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nhideWhenUsed/>
    <w:rsid w:val="00EC7C8E"/>
    <w:pPr>
      <w:spacing w:after="120"/>
    </w:pPr>
  </w:style>
  <w:style w:type="character" w:customStyle="1" w:styleId="BodyTextChar">
    <w:name w:val="Body Text Char"/>
    <w:basedOn w:val="DefaultParagraphFont"/>
    <w:link w:val="BodyText"/>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rsid w:val="00EC7C8E"/>
    <w:rPr>
      <w:rFonts w:ascii="Times New Roman" w:eastAsia="Times New Roman" w:hAnsi="Times New Roman" w:cs="Book Antiqua"/>
      <w:sz w:val="16"/>
      <w:szCs w:val="16"/>
    </w:rPr>
  </w:style>
  <w:style w:type="paragraph" w:styleId="BodyText3">
    <w:name w:val="Body Text 3"/>
    <w:basedOn w:val="Normal"/>
    <w:link w:val="BodyText3Char"/>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styleId="BodyTextIndent">
    <w:name w:val="Body Text Indent"/>
    <w:basedOn w:val="Normal"/>
    <w:link w:val="BodyTextIndentChar"/>
    <w:rsid w:val="001A09C3"/>
    <w:pPr>
      <w:jc w:val="center"/>
    </w:pPr>
    <w:rPr>
      <w:rFonts w:ascii="Courier New" w:hAnsi="Courier New" w:cs="Times New Roman"/>
      <w:b/>
      <w:sz w:val="48"/>
    </w:rPr>
  </w:style>
  <w:style w:type="character" w:customStyle="1" w:styleId="BodyTextIndentChar">
    <w:name w:val="Body Text Indent Char"/>
    <w:basedOn w:val="DefaultParagraphFont"/>
    <w:link w:val="BodyTextIndent"/>
    <w:rsid w:val="001A09C3"/>
    <w:rPr>
      <w:rFonts w:ascii="Courier New" w:eastAsia="Times New Roman" w:hAnsi="Courier New" w:cs="Times New Roman"/>
      <w:b/>
      <w:sz w:val="48"/>
      <w:szCs w:val="20"/>
    </w:rPr>
  </w:style>
  <w:style w:type="paragraph" w:customStyle="1" w:styleId="Document1">
    <w:name w:val="Document 1"/>
    <w:rsid w:val="001A09C3"/>
    <w:pPr>
      <w:keepNext/>
      <w:keepLines/>
      <w:tabs>
        <w:tab w:val="left" w:pos="-720"/>
      </w:tabs>
      <w:suppressAutoHyphens/>
      <w:spacing w:after="0" w:line="240" w:lineRule="auto"/>
    </w:pPr>
    <w:rPr>
      <w:rFonts w:ascii="Courier New" w:eastAsia="Times New Roman" w:hAnsi="Courier New" w:cs="Times New Roman"/>
      <w:sz w:val="24"/>
      <w:szCs w:val="20"/>
    </w:rPr>
  </w:style>
  <w:style w:type="paragraph" w:styleId="BodyTextIndent3">
    <w:name w:val="Body Text Indent 3"/>
    <w:basedOn w:val="Normal"/>
    <w:link w:val="BodyTextIndent3Char"/>
    <w:rsid w:val="001A09C3"/>
    <w:pPr>
      <w:tabs>
        <w:tab w:val="left" w:pos="-720"/>
        <w:tab w:val="left" w:pos="698"/>
        <w:tab w:val="left" w:pos="2095"/>
        <w:tab w:val="left" w:pos="8568"/>
        <w:tab w:val="left" w:pos="9690"/>
      </w:tabs>
      <w:suppressAutoHyphens/>
      <w:ind w:left="702" w:hanging="702"/>
      <w:jc w:val="both"/>
    </w:pPr>
    <w:rPr>
      <w:rFonts w:ascii="Arial" w:hAnsi="Arial" w:cs="Times New Roman"/>
      <w:spacing w:val="-3"/>
      <w:sz w:val="20"/>
    </w:rPr>
  </w:style>
  <w:style w:type="character" w:customStyle="1" w:styleId="BodyTextIndent3Char">
    <w:name w:val="Body Text Indent 3 Char"/>
    <w:basedOn w:val="DefaultParagraphFont"/>
    <w:link w:val="BodyTextIndent3"/>
    <w:rsid w:val="001A09C3"/>
    <w:rPr>
      <w:rFonts w:ascii="Arial" w:eastAsia="Times New Roman" w:hAnsi="Arial" w:cs="Times New Roman"/>
      <w:spacing w:val="-3"/>
      <w:sz w:val="20"/>
      <w:szCs w:val="20"/>
    </w:rPr>
  </w:style>
  <w:style w:type="paragraph" w:customStyle="1" w:styleId="p3">
    <w:name w:val="p3"/>
    <w:basedOn w:val="Normal"/>
    <w:rsid w:val="001A09C3"/>
    <w:pPr>
      <w:widowControl w:val="0"/>
      <w:tabs>
        <w:tab w:val="left" w:pos="368"/>
      </w:tabs>
      <w:autoSpaceDE w:val="0"/>
      <w:autoSpaceDN w:val="0"/>
      <w:adjustRightInd w:val="0"/>
      <w:ind w:left="1072" w:hanging="368"/>
      <w:jc w:val="both"/>
    </w:pPr>
    <w:rPr>
      <w:rFonts w:cs="Times New Roman"/>
      <w:sz w:val="24"/>
      <w:szCs w:val="24"/>
    </w:rPr>
  </w:style>
  <w:style w:type="paragraph" w:customStyle="1" w:styleId="p7">
    <w:name w:val="p7"/>
    <w:basedOn w:val="Normal"/>
    <w:rsid w:val="001A09C3"/>
    <w:pPr>
      <w:widowControl w:val="0"/>
      <w:tabs>
        <w:tab w:val="left" w:pos="368"/>
      </w:tabs>
      <w:autoSpaceDE w:val="0"/>
      <w:autoSpaceDN w:val="0"/>
      <w:adjustRightInd w:val="0"/>
      <w:ind w:firstLine="368"/>
      <w:jc w:val="both"/>
    </w:pPr>
    <w:rPr>
      <w:rFonts w:cs="Times New Roman"/>
      <w:sz w:val="24"/>
      <w:szCs w:val="24"/>
    </w:rPr>
  </w:style>
  <w:style w:type="paragraph" w:customStyle="1" w:styleId="p8">
    <w:name w:val="p8"/>
    <w:basedOn w:val="Normal"/>
    <w:rsid w:val="001A09C3"/>
    <w:pPr>
      <w:widowControl w:val="0"/>
      <w:tabs>
        <w:tab w:val="left" w:pos="368"/>
        <w:tab w:val="left" w:pos="566"/>
      </w:tabs>
      <w:autoSpaceDE w:val="0"/>
      <w:autoSpaceDN w:val="0"/>
      <w:adjustRightInd w:val="0"/>
      <w:ind w:firstLine="368"/>
      <w:jc w:val="both"/>
    </w:pPr>
    <w:rPr>
      <w:rFonts w:cs="Times New Roman"/>
      <w:sz w:val="24"/>
      <w:szCs w:val="24"/>
    </w:rPr>
  </w:style>
  <w:style w:type="paragraph" w:customStyle="1" w:styleId="p9">
    <w:name w:val="p9"/>
    <w:basedOn w:val="Normal"/>
    <w:rsid w:val="001A09C3"/>
    <w:pPr>
      <w:widowControl w:val="0"/>
      <w:tabs>
        <w:tab w:val="left" w:pos="368"/>
        <w:tab w:val="left" w:pos="538"/>
      </w:tabs>
      <w:autoSpaceDE w:val="0"/>
      <w:autoSpaceDN w:val="0"/>
      <w:adjustRightInd w:val="0"/>
      <w:ind w:firstLine="368"/>
      <w:jc w:val="both"/>
    </w:pPr>
    <w:rPr>
      <w:rFonts w:cs="Times New Roman"/>
      <w:sz w:val="24"/>
      <w:szCs w:val="24"/>
    </w:rPr>
  </w:style>
  <w:style w:type="paragraph" w:customStyle="1" w:styleId="CWBullet1">
    <w:name w:val="CW Bullet1"/>
    <w:rsid w:val="001A09C3"/>
    <w:pPr>
      <w:spacing w:after="120" w:line="240" w:lineRule="auto"/>
    </w:pPr>
    <w:rPr>
      <w:rFonts w:ascii="Arial" w:eastAsia="Times New Roman" w:hAnsi="Arial" w:cs="Times New Roman"/>
      <w:szCs w:val="20"/>
    </w:rPr>
  </w:style>
  <w:style w:type="paragraph" w:styleId="List">
    <w:name w:val="List"/>
    <w:rsid w:val="001A09C3"/>
    <w:pPr>
      <w:tabs>
        <w:tab w:val="num" w:pos="360"/>
      </w:tabs>
      <w:spacing w:before="20" w:after="0" w:line="240" w:lineRule="auto"/>
      <w:jc w:val="both"/>
    </w:pPr>
    <w:rPr>
      <w:rFonts w:ascii="Arial" w:eastAsia="Times New Roman" w:hAnsi="Arial" w:cs="Times New Roman"/>
      <w:sz w:val="13"/>
      <w:szCs w:val="20"/>
    </w:rPr>
  </w:style>
  <w:style w:type="paragraph" w:customStyle="1" w:styleId="ListTitle">
    <w:name w:val="List Title"/>
    <w:basedOn w:val="List"/>
    <w:next w:val="List"/>
    <w:rsid w:val="001A09C3"/>
    <w:pPr>
      <w:tabs>
        <w:tab w:val="clear" w:pos="360"/>
        <w:tab w:val="num" w:pos="0"/>
      </w:tabs>
      <w:spacing w:before="40"/>
      <w:ind w:left="216" w:hanging="216"/>
    </w:pPr>
    <w:rPr>
      <w:b/>
      <w:sz w:val="14"/>
    </w:rPr>
  </w:style>
  <w:style w:type="character" w:customStyle="1" w:styleId="deltaviewinsertion">
    <w:name w:val="deltaviewinsertion"/>
    <w:rsid w:val="001A09C3"/>
    <w:rPr>
      <w:color w:val="0000FF"/>
      <w:u w:val="single"/>
    </w:rPr>
  </w:style>
  <w:style w:type="paragraph" w:styleId="FootnoteText">
    <w:name w:val="footnote text"/>
    <w:basedOn w:val="Normal"/>
    <w:link w:val="FootnoteTextChar"/>
    <w:semiHidden/>
    <w:rsid w:val="001A09C3"/>
    <w:rPr>
      <w:rFonts w:cs="Times New Roman"/>
      <w:sz w:val="20"/>
    </w:rPr>
  </w:style>
  <w:style w:type="character" w:customStyle="1" w:styleId="FootnoteTextChar">
    <w:name w:val="Footnote Text Char"/>
    <w:basedOn w:val="DefaultParagraphFont"/>
    <w:link w:val="FootnoteText"/>
    <w:semiHidden/>
    <w:rsid w:val="001A09C3"/>
    <w:rPr>
      <w:rFonts w:ascii="Times New Roman" w:eastAsia="Times New Roman" w:hAnsi="Times New Roman" w:cs="Times New Roman"/>
      <w:sz w:val="20"/>
      <w:szCs w:val="20"/>
    </w:rPr>
  </w:style>
  <w:style w:type="character" w:styleId="FootnoteReference">
    <w:name w:val="footnote reference"/>
    <w:semiHidden/>
    <w:rsid w:val="001A09C3"/>
    <w:rPr>
      <w:vertAlign w:val="superscript"/>
    </w:rPr>
  </w:style>
  <w:style w:type="character" w:customStyle="1" w:styleId="footnotes1">
    <w:name w:val="footnotes1"/>
    <w:rsid w:val="001A09C3"/>
    <w:rPr>
      <w:sz w:val="20"/>
      <w:szCs w:val="20"/>
    </w:rPr>
  </w:style>
  <w:style w:type="character" w:styleId="PlaceholderText">
    <w:name w:val="Placeholder Text"/>
    <w:basedOn w:val="DefaultParagraphFont"/>
    <w:uiPriority w:val="99"/>
    <w:semiHidden/>
    <w:rsid w:val="001A09C3"/>
    <w:rPr>
      <w:color w:val="808080"/>
    </w:rPr>
  </w:style>
  <w:style w:type="character" w:customStyle="1" w:styleId="UnresolvedMention1">
    <w:name w:val="Unresolved Mention1"/>
    <w:basedOn w:val="DefaultParagraphFont"/>
    <w:uiPriority w:val="99"/>
    <w:semiHidden/>
    <w:unhideWhenUsed/>
    <w:rsid w:val="001A09C3"/>
    <w:rPr>
      <w:color w:val="808080"/>
      <w:shd w:val="clear" w:color="auto" w:fill="E6E6E6"/>
    </w:rPr>
  </w:style>
  <w:style w:type="numbering" w:customStyle="1" w:styleId="NoList1">
    <w:name w:val="No List1"/>
    <w:next w:val="NoList"/>
    <w:uiPriority w:val="99"/>
    <w:semiHidden/>
    <w:unhideWhenUsed/>
    <w:rsid w:val="001A09C3"/>
  </w:style>
  <w:style w:type="character" w:styleId="FollowedHyperlink">
    <w:name w:val="FollowedHyperlink"/>
    <w:basedOn w:val="DefaultParagraphFont"/>
    <w:uiPriority w:val="99"/>
    <w:semiHidden/>
    <w:unhideWhenUsed/>
    <w:rsid w:val="001A09C3"/>
    <w:rPr>
      <w:color w:val="954F72" w:themeColor="followedHyperlink"/>
      <w:u w:val="single"/>
    </w:rPr>
  </w:style>
  <w:style w:type="paragraph" w:customStyle="1" w:styleId="xmsonormal">
    <w:name w:val="x_msonormal"/>
    <w:basedOn w:val="Normal"/>
    <w:rsid w:val="003D06BA"/>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id_submissions@jpshealth.org" TargetMode="External"/><Relationship Id="rId21" Type="http://schemas.openxmlformats.org/officeDocument/2006/relationships/hyperlink" Target="https://statutes.capitol.texas.gov/Docs/GV/htm/GV.2274.htm" TargetMode="External"/><Relationship Id="rId42" Type="http://schemas.openxmlformats.org/officeDocument/2006/relationships/hyperlink" Target="https://statutes.capitol.texas.gov/Docs/GV/htm/GV.2276.htm" TargetMode="External"/><Relationship Id="rId47" Type="http://schemas.openxmlformats.org/officeDocument/2006/relationships/footer" Target="footer2.xml"/><Relationship Id="rId63" Type="http://schemas.openxmlformats.org/officeDocument/2006/relationships/header" Target="header7.xml"/><Relationship Id="rId68"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statutes.capitol.texas.gov/Docs/GV/htm/GV.2251.htm" TargetMode="External"/><Relationship Id="rId37" Type="http://schemas.openxmlformats.org/officeDocument/2006/relationships/hyperlink" Target="https://statutes.capitol.texas.gov/Docs/GV/htm/GV.2270.htm" TargetMode="External"/><Relationship Id="rId40" Type="http://schemas.openxmlformats.org/officeDocument/2006/relationships/hyperlink" Target="https://statutes.capitol.texas.gov/Docs/GV/htm/GV.2274.htm" TargetMode="External"/><Relationship Id="rId45" Type="http://schemas.openxmlformats.org/officeDocument/2006/relationships/header" Target="header2.xml"/><Relationship Id="rId53" Type="http://schemas.microsoft.com/office/2018/08/relationships/commentsExtensible" Target="commentsExtensible.xml"/><Relationship Id="rId58" Type="http://schemas.openxmlformats.org/officeDocument/2006/relationships/footer" Target="footer6.xml"/><Relationship Id="rId66" Type="http://schemas.openxmlformats.org/officeDocument/2006/relationships/footer" Target="footer12.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9.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comptroller.texas.gov/purchasing/publications/divestment.php" TargetMode="External"/><Relationship Id="rId35" Type="http://schemas.openxmlformats.org/officeDocument/2006/relationships/hyperlink" Target="https://statutes.capitol.texas.gov/Docs/GV/htm/GV.2252.htm" TargetMode="External"/><Relationship Id="rId43" Type="http://schemas.openxmlformats.org/officeDocument/2006/relationships/hyperlink" Target="https://statutes.capitol.texas.gov/Docs/GV/htm/GV.809.htm" TargetMode="External"/><Relationship Id="rId48" Type="http://schemas.openxmlformats.org/officeDocument/2006/relationships/header" Target="header3.xml"/><Relationship Id="rId56" Type="http://schemas.openxmlformats.org/officeDocument/2006/relationships/footer" Target="footer4.xml"/><Relationship Id="rId64" Type="http://schemas.openxmlformats.org/officeDocument/2006/relationships/footer" Target="footer10.xml"/><Relationship Id="rId69" Type="http://schemas.openxmlformats.org/officeDocument/2006/relationships/footer" Target="footer13.xml"/><Relationship Id="rId8" Type="http://schemas.openxmlformats.org/officeDocument/2006/relationships/hyperlink" Target="https://www.ethics.state.tx.us/whatsnew/elf_info_form1295.htm" TargetMode="External"/><Relationship Id="rId51" Type="http://schemas.microsoft.com/office/2011/relationships/commentsExtended" Target="commentsExtended.xml"/><Relationship Id="rId72" Type="http://schemas.microsoft.com/office/2011/relationships/people" Target="people.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statutes.capitol.texas.gov/Docs/GV/htm/GV.2271.htm" TargetMode="External"/><Relationship Id="rId38" Type="http://schemas.openxmlformats.org/officeDocument/2006/relationships/hyperlink" Target="https://statutes.capitol.texas.gov/Docs/GV/htm/GV.2270.htm" TargetMode="External"/><Relationship Id="rId46" Type="http://schemas.openxmlformats.org/officeDocument/2006/relationships/footer" Target="footer1.xml"/><Relationship Id="rId59" Type="http://schemas.openxmlformats.org/officeDocument/2006/relationships/footer" Target="footer7.xml"/><Relationship Id="rId67" Type="http://schemas.openxmlformats.org/officeDocument/2006/relationships/hyperlink" Target="https://statutes.capitol.texas.gov/Docs/LG/htm/LG.176.htm"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4.htm" TargetMode="External"/><Relationship Id="rId54" Type="http://schemas.openxmlformats.org/officeDocument/2006/relationships/header" Target="header4.xml"/><Relationship Id="rId62" Type="http://schemas.openxmlformats.org/officeDocument/2006/relationships/header" Target="header6.xml"/><Relationship Id="rId7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2270.htm" TargetMode="External"/><Relationship Id="rId49" Type="http://schemas.openxmlformats.org/officeDocument/2006/relationships/footer" Target="footer3.xml"/><Relationship Id="rId57" Type="http://schemas.openxmlformats.org/officeDocument/2006/relationships/footer" Target="footer5.xml"/><Relationship Id="rId10" Type="http://schemas.openxmlformats.org/officeDocument/2006/relationships/hyperlink" Target="https://statutes.capitol.texas.gov/Docs/GV/htm/GV.2271.htm" TargetMode="External"/><Relationship Id="rId31" Type="http://schemas.openxmlformats.org/officeDocument/2006/relationships/image" Target="media/image1.png"/><Relationship Id="rId44" Type="http://schemas.openxmlformats.org/officeDocument/2006/relationships/header" Target="header1.xml"/><Relationship Id="rId52" Type="http://schemas.microsoft.com/office/2016/09/relationships/commentsIds" Target="commentsIds.xml"/><Relationship Id="rId60" Type="http://schemas.openxmlformats.org/officeDocument/2006/relationships/footer" Target="footer8.xml"/><Relationship Id="rId65" Type="http://schemas.openxmlformats.org/officeDocument/2006/relationships/footer" Target="footer11.xml"/><Relationship Id="rId73"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39" Type="http://schemas.openxmlformats.org/officeDocument/2006/relationships/hyperlink" Target="https://comptroller.texas.gov/purchasing/publications/divestment.php" TargetMode="External"/><Relationship Id="rId34" Type="http://schemas.openxmlformats.org/officeDocument/2006/relationships/hyperlink" Target="https://statutes.capitol.texas.gov/Docs/GV/htm/GV.808.htm" TargetMode="External"/><Relationship Id="rId50" Type="http://schemas.openxmlformats.org/officeDocument/2006/relationships/comments" Target="comments.xml"/><Relationship Id="rId55" Type="http://schemas.openxmlformats.org/officeDocument/2006/relationships/header" Target="header5.xml"/><Relationship Id="rId7" Type="http://schemas.openxmlformats.org/officeDocument/2006/relationships/hyperlink" Target="https://jpshealth.gob2g.com" TargetMode="Externa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4E7D81E182DD4C71AA980FC826E17AC3"/>
        <w:category>
          <w:name w:val="General"/>
          <w:gallery w:val="placeholder"/>
        </w:category>
        <w:types>
          <w:type w:val="bbPlcHdr"/>
        </w:types>
        <w:behaviors>
          <w:behavior w:val="content"/>
        </w:behaviors>
        <w:guid w:val="{208A7C9C-BF73-47B8-8747-AF68B3ED7699}"/>
      </w:docPartPr>
      <w:docPartBody>
        <w:p w:rsidR="00CF137C" w:rsidRDefault="00CF137C" w:rsidP="00CF137C">
          <w:pPr>
            <w:pStyle w:val="4E7D81E182DD4C71AA980FC826E17AC3"/>
          </w:pPr>
          <w:r w:rsidRPr="006A4C05">
            <w:rPr>
              <w:rStyle w:val="PlaceholderText"/>
            </w:rPr>
            <w:t>Click or tap here to enter text.</w:t>
          </w:r>
        </w:p>
      </w:docPartBody>
    </w:docPart>
    <w:docPart>
      <w:docPartPr>
        <w:name w:val="10A4A8711BC74FD98B81DD9513B140B2"/>
        <w:category>
          <w:name w:val="General"/>
          <w:gallery w:val="placeholder"/>
        </w:category>
        <w:types>
          <w:type w:val="bbPlcHdr"/>
        </w:types>
        <w:behaviors>
          <w:behavior w:val="content"/>
        </w:behaviors>
        <w:guid w:val="{3A3FED52-CBCF-467E-BDEB-96704FDDCB42}"/>
      </w:docPartPr>
      <w:docPartBody>
        <w:p w:rsidR="00CF137C" w:rsidRDefault="00CF137C" w:rsidP="00CF137C">
          <w:pPr>
            <w:pStyle w:val="10A4A8711BC74FD98B81DD9513B140B2"/>
          </w:pPr>
          <w:r w:rsidRPr="006A4C05">
            <w:rPr>
              <w:rStyle w:val="PlaceholderText"/>
            </w:rPr>
            <w:t>Click or tap here to enter text.</w:t>
          </w:r>
        </w:p>
      </w:docPartBody>
    </w:docPart>
    <w:docPart>
      <w:docPartPr>
        <w:name w:val="B14B79E582F344C18ADBF447521BDE6C"/>
        <w:category>
          <w:name w:val="General"/>
          <w:gallery w:val="placeholder"/>
        </w:category>
        <w:types>
          <w:type w:val="bbPlcHdr"/>
        </w:types>
        <w:behaviors>
          <w:behavior w:val="content"/>
        </w:behaviors>
        <w:guid w:val="{274AB4C5-C373-4472-9F58-A90434FD4CE9}"/>
      </w:docPartPr>
      <w:docPartBody>
        <w:p w:rsidR="00CF137C" w:rsidRDefault="00CF137C" w:rsidP="00CF137C">
          <w:pPr>
            <w:pStyle w:val="B14B79E582F344C18ADBF447521BDE6C"/>
          </w:pPr>
          <w:r w:rsidRPr="006A4C05">
            <w:rPr>
              <w:rStyle w:val="PlaceholderText"/>
            </w:rPr>
            <w:t>Click or tap here to enter text.</w:t>
          </w:r>
        </w:p>
      </w:docPartBody>
    </w:docPart>
    <w:docPart>
      <w:docPartPr>
        <w:name w:val="2AFBAC45069A4D0D9CB08B3481EA4458"/>
        <w:category>
          <w:name w:val="General"/>
          <w:gallery w:val="placeholder"/>
        </w:category>
        <w:types>
          <w:type w:val="bbPlcHdr"/>
        </w:types>
        <w:behaviors>
          <w:behavior w:val="content"/>
        </w:behaviors>
        <w:guid w:val="{934F3EEE-9DEA-4F01-8ADD-D862474EF6C4}"/>
      </w:docPartPr>
      <w:docPartBody>
        <w:p w:rsidR="00CF137C" w:rsidRDefault="00CF137C" w:rsidP="00CF137C">
          <w:pPr>
            <w:pStyle w:val="2AFBAC45069A4D0D9CB08B3481EA4458"/>
          </w:pPr>
          <w:r w:rsidRPr="006A4C05">
            <w:rPr>
              <w:rStyle w:val="PlaceholderText"/>
            </w:rPr>
            <w:t>Click or tap here to enter text.</w:t>
          </w:r>
        </w:p>
      </w:docPartBody>
    </w:docPart>
    <w:docPart>
      <w:docPartPr>
        <w:name w:val="F1275BB3418A4062B59EA535F8B615B0"/>
        <w:category>
          <w:name w:val="General"/>
          <w:gallery w:val="placeholder"/>
        </w:category>
        <w:types>
          <w:type w:val="bbPlcHdr"/>
        </w:types>
        <w:behaviors>
          <w:behavior w:val="content"/>
        </w:behaviors>
        <w:guid w:val="{094AC608-3967-44A5-9838-3DB4345B8B4C}"/>
      </w:docPartPr>
      <w:docPartBody>
        <w:p w:rsidR="00CF137C" w:rsidRDefault="00CF137C" w:rsidP="00CF137C">
          <w:pPr>
            <w:pStyle w:val="F1275BB3418A4062B59EA535F8B615B0"/>
          </w:pPr>
          <w:r w:rsidRPr="006A4C05">
            <w:rPr>
              <w:rStyle w:val="PlaceholderText"/>
            </w:rPr>
            <w:t>Click or tap here to enter text.</w:t>
          </w:r>
        </w:p>
      </w:docPartBody>
    </w:docPart>
    <w:docPart>
      <w:docPartPr>
        <w:name w:val="94654B397DA8448F835D7F28DC991F2F"/>
        <w:category>
          <w:name w:val="General"/>
          <w:gallery w:val="placeholder"/>
        </w:category>
        <w:types>
          <w:type w:val="bbPlcHdr"/>
        </w:types>
        <w:behaviors>
          <w:behavior w:val="content"/>
        </w:behaviors>
        <w:guid w:val="{83E8B26C-E552-40D8-AB36-C7D837ABDCB2}"/>
      </w:docPartPr>
      <w:docPartBody>
        <w:p w:rsidR="00CF137C" w:rsidRDefault="00CF137C" w:rsidP="00CF137C">
          <w:pPr>
            <w:pStyle w:val="94654B397DA8448F835D7F28DC991F2F"/>
          </w:pPr>
          <w:r w:rsidRPr="006A4C05">
            <w:rPr>
              <w:rStyle w:val="PlaceholderText"/>
            </w:rPr>
            <w:t>Click or tap here to enter text.</w:t>
          </w:r>
        </w:p>
      </w:docPartBody>
    </w:docPart>
    <w:docPart>
      <w:docPartPr>
        <w:name w:val="9E74BA70EEDF4391AD3010CB19229696"/>
        <w:category>
          <w:name w:val="General"/>
          <w:gallery w:val="placeholder"/>
        </w:category>
        <w:types>
          <w:type w:val="bbPlcHdr"/>
        </w:types>
        <w:behaviors>
          <w:behavior w:val="content"/>
        </w:behaviors>
        <w:guid w:val="{F5625E1C-B7EE-44D8-90A8-0730FFF5BB18}"/>
      </w:docPartPr>
      <w:docPartBody>
        <w:p w:rsidR="00CF137C" w:rsidRDefault="00CF137C" w:rsidP="00CF137C">
          <w:pPr>
            <w:pStyle w:val="9E74BA70EEDF4391AD3010CB19229696"/>
          </w:pPr>
          <w:r w:rsidRPr="006A4C05">
            <w:rPr>
              <w:rStyle w:val="PlaceholderText"/>
            </w:rPr>
            <w:t>Click or tap here to enter text.</w:t>
          </w:r>
        </w:p>
      </w:docPartBody>
    </w:docPart>
    <w:docPart>
      <w:docPartPr>
        <w:name w:val="C92760B0821444E6AAEB2DF6093E1F63"/>
        <w:category>
          <w:name w:val="General"/>
          <w:gallery w:val="placeholder"/>
        </w:category>
        <w:types>
          <w:type w:val="bbPlcHdr"/>
        </w:types>
        <w:behaviors>
          <w:behavior w:val="content"/>
        </w:behaviors>
        <w:guid w:val="{6287F820-DFD7-4D57-9BA3-A300F2E3657A}"/>
      </w:docPartPr>
      <w:docPartBody>
        <w:p w:rsidR="00CF137C" w:rsidRDefault="00CF137C" w:rsidP="00CF137C">
          <w:pPr>
            <w:pStyle w:val="C92760B0821444E6AAEB2DF6093E1F63"/>
          </w:pPr>
          <w:r w:rsidRPr="006A4C05">
            <w:rPr>
              <w:rStyle w:val="PlaceholderText"/>
            </w:rPr>
            <w:t>Click or tap here to enter text.</w:t>
          </w:r>
        </w:p>
      </w:docPartBody>
    </w:docPart>
    <w:docPart>
      <w:docPartPr>
        <w:name w:val="E09A23E3313B468C9E610827BD859F90"/>
        <w:category>
          <w:name w:val="General"/>
          <w:gallery w:val="placeholder"/>
        </w:category>
        <w:types>
          <w:type w:val="bbPlcHdr"/>
        </w:types>
        <w:behaviors>
          <w:behavior w:val="content"/>
        </w:behaviors>
        <w:guid w:val="{72260BCE-98E7-4F47-A15E-A1858F7696D2}"/>
      </w:docPartPr>
      <w:docPartBody>
        <w:p w:rsidR="00CF137C" w:rsidRDefault="00CF137C" w:rsidP="00CF137C">
          <w:pPr>
            <w:pStyle w:val="E09A23E3313B468C9E610827BD859F90"/>
          </w:pPr>
          <w:r w:rsidRPr="006A4C05">
            <w:rPr>
              <w:rStyle w:val="PlaceholderText"/>
            </w:rPr>
            <w:t>Click or tap here to enter text.</w:t>
          </w:r>
        </w:p>
      </w:docPartBody>
    </w:docPart>
    <w:docPart>
      <w:docPartPr>
        <w:name w:val="065756BE4F5A479497C607E87463A5F4"/>
        <w:category>
          <w:name w:val="General"/>
          <w:gallery w:val="placeholder"/>
        </w:category>
        <w:types>
          <w:type w:val="bbPlcHdr"/>
        </w:types>
        <w:behaviors>
          <w:behavior w:val="content"/>
        </w:behaviors>
        <w:guid w:val="{97ECF009-EF3D-4E23-8191-A56B9DC7FDF7}"/>
      </w:docPartPr>
      <w:docPartBody>
        <w:p w:rsidR="00CF137C" w:rsidRDefault="00CF137C" w:rsidP="00CF137C">
          <w:pPr>
            <w:pStyle w:val="065756BE4F5A479497C607E87463A5F4"/>
          </w:pPr>
          <w:r w:rsidRPr="006A4C05">
            <w:rPr>
              <w:rStyle w:val="PlaceholderText"/>
            </w:rPr>
            <w:t>Click or tap here to enter text.</w:t>
          </w:r>
        </w:p>
      </w:docPartBody>
    </w:docPart>
    <w:docPart>
      <w:docPartPr>
        <w:name w:val="CFB16B44E14F4146B6C9E344059A6C82"/>
        <w:category>
          <w:name w:val="General"/>
          <w:gallery w:val="placeholder"/>
        </w:category>
        <w:types>
          <w:type w:val="bbPlcHdr"/>
        </w:types>
        <w:behaviors>
          <w:behavior w:val="content"/>
        </w:behaviors>
        <w:guid w:val="{76B5ECF2-B571-4879-9BD1-B6A8392BD8ED}"/>
      </w:docPartPr>
      <w:docPartBody>
        <w:p w:rsidR="00CF137C" w:rsidRDefault="00CF137C" w:rsidP="00CF137C">
          <w:pPr>
            <w:pStyle w:val="CFB16B44E14F4146B6C9E344059A6C82"/>
          </w:pPr>
          <w:r w:rsidRPr="006A4C05">
            <w:rPr>
              <w:rStyle w:val="PlaceholderText"/>
            </w:rPr>
            <w:t>Click or tap here to enter text.</w:t>
          </w:r>
        </w:p>
      </w:docPartBody>
    </w:docPart>
    <w:docPart>
      <w:docPartPr>
        <w:name w:val="E9834B3500F04B779CBE9839BA54B0CB"/>
        <w:category>
          <w:name w:val="General"/>
          <w:gallery w:val="placeholder"/>
        </w:category>
        <w:types>
          <w:type w:val="bbPlcHdr"/>
        </w:types>
        <w:behaviors>
          <w:behavior w:val="content"/>
        </w:behaviors>
        <w:guid w:val="{141F27D7-C7F1-4E68-B218-F160F93F9ADC}"/>
      </w:docPartPr>
      <w:docPartBody>
        <w:p w:rsidR="00CF137C" w:rsidRDefault="00CF137C" w:rsidP="00CF137C">
          <w:pPr>
            <w:pStyle w:val="E9834B3500F04B779CBE9839BA54B0CB"/>
          </w:pPr>
          <w:r w:rsidRPr="006A4C05">
            <w:rPr>
              <w:rStyle w:val="PlaceholderText"/>
            </w:rPr>
            <w:t>Click or tap here to enter text.</w:t>
          </w:r>
        </w:p>
      </w:docPartBody>
    </w:docPart>
    <w:docPart>
      <w:docPartPr>
        <w:name w:val="99757BA734184DB7B2DAF656376C6B5C"/>
        <w:category>
          <w:name w:val="General"/>
          <w:gallery w:val="placeholder"/>
        </w:category>
        <w:types>
          <w:type w:val="bbPlcHdr"/>
        </w:types>
        <w:behaviors>
          <w:behavior w:val="content"/>
        </w:behaviors>
        <w:guid w:val="{0C47DB98-3739-4824-8D07-4207E07A3E3C}"/>
      </w:docPartPr>
      <w:docPartBody>
        <w:p w:rsidR="00CF137C" w:rsidRDefault="00CF137C" w:rsidP="00CF137C">
          <w:pPr>
            <w:pStyle w:val="99757BA734184DB7B2DAF656376C6B5C"/>
          </w:pPr>
          <w:r w:rsidRPr="006A4C05">
            <w:rPr>
              <w:rStyle w:val="PlaceholderText"/>
            </w:rPr>
            <w:t>Click or tap here to enter text.</w:t>
          </w:r>
        </w:p>
      </w:docPartBody>
    </w:docPart>
    <w:docPart>
      <w:docPartPr>
        <w:name w:val="DCC34BEAC00C41EDBF26D2A45BC6778F"/>
        <w:category>
          <w:name w:val="General"/>
          <w:gallery w:val="placeholder"/>
        </w:category>
        <w:types>
          <w:type w:val="bbPlcHdr"/>
        </w:types>
        <w:behaviors>
          <w:behavior w:val="content"/>
        </w:behaviors>
        <w:guid w:val="{90B2025D-637F-40F8-B580-2B2F43598C05}"/>
      </w:docPartPr>
      <w:docPartBody>
        <w:p w:rsidR="00CF137C" w:rsidRDefault="00CF137C" w:rsidP="00CF137C">
          <w:pPr>
            <w:pStyle w:val="DCC34BEAC00C41EDBF26D2A45BC6778F"/>
          </w:pPr>
          <w:r w:rsidRPr="006A4C05">
            <w:rPr>
              <w:rStyle w:val="PlaceholderText"/>
            </w:rPr>
            <w:t>Click or tap here to enter text.</w:t>
          </w:r>
        </w:p>
      </w:docPartBody>
    </w:docPart>
    <w:docPart>
      <w:docPartPr>
        <w:name w:val="CC6FD936D47D4CE2A5461A31525DD5E3"/>
        <w:category>
          <w:name w:val="General"/>
          <w:gallery w:val="placeholder"/>
        </w:category>
        <w:types>
          <w:type w:val="bbPlcHdr"/>
        </w:types>
        <w:behaviors>
          <w:behavior w:val="content"/>
        </w:behaviors>
        <w:guid w:val="{19A39CB5-C753-4C0A-AE3F-4564C12DF808}"/>
      </w:docPartPr>
      <w:docPartBody>
        <w:p w:rsidR="00CF137C" w:rsidRDefault="00CF137C" w:rsidP="00CF137C">
          <w:pPr>
            <w:pStyle w:val="CC6FD936D47D4CE2A5461A31525DD5E3"/>
          </w:pPr>
          <w:r w:rsidRPr="006A4C05">
            <w:rPr>
              <w:rStyle w:val="PlaceholderText"/>
            </w:rPr>
            <w:t>Click or tap here to enter text.</w:t>
          </w:r>
        </w:p>
      </w:docPartBody>
    </w:docPart>
    <w:docPart>
      <w:docPartPr>
        <w:name w:val="DF06E36A991B4D228444A706344A23AF"/>
        <w:category>
          <w:name w:val="General"/>
          <w:gallery w:val="placeholder"/>
        </w:category>
        <w:types>
          <w:type w:val="bbPlcHdr"/>
        </w:types>
        <w:behaviors>
          <w:behavior w:val="content"/>
        </w:behaviors>
        <w:guid w:val="{FD2CAF1D-1C6A-4BFB-8A52-D026F9187D03}"/>
      </w:docPartPr>
      <w:docPartBody>
        <w:p w:rsidR="00CF137C" w:rsidRDefault="00CF137C" w:rsidP="00CF137C">
          <w:pPr>
            <w:pStyle w:val="DF06E36A991B4D228444A706344A23AF"/>
          </w:pPr>
          <w:r w:rsidRPr="006A4C05">
            <w:rPr>
              <w:rStyle w:val="PlaceholderText"/>
            </w:rPr>
            <w:t>Click or tap here to enter text.</w:t>
          </w:r>
        </w:p>
      </w:docPartBody>
    </w:docPart>
    <w:docPart>
      <w:docPartPr>
        <w:name w:val="AF48D15A24E54013B6C82AA404CA3A6E"/>
        <w:category>
          <w:name w:val="General"/>
          <w:gallery w:val="placeholder"/>
        </w:category>
        <w:types>
          <w:type w:val="bbPlcHdr"/>
        </w:types>
        <w:behaviors>
          <w:behavior w:val="content"/>
        </w:behaviors>
        <w:guid w:val="{368F7BBF-965D-46DB-B208-CBCF693D0078}"/>
      </w:docPartPr>
      <w:docPartBody>
        <w:p w:rsidR="00CF137C" w:rsidRDefault="00CF137C" w:rsidP="00CF137C">
          <w:pPr>
            <w:pStyle w:val="AF48D15A24E54013B6C82AA404CA3A6E"/>
          </w:pPr>
          <w:r w:rsidRPr="006A4C05">
            <w:rPr>
              <w:rStyle w:val="PlaceholderText"/>
            </w:rPr>
            <w:t>Click or tap here to enter text.</w:t>
          </w:r>
        </w:p>
      </w:docPartBody>
    </w:docPart>
    <w:docPart>
      <w:docPartPr>
        <w:name w:val="0C7CD76E6C2C42669FD913DD8A3ABF89"/>
        <w:category>
          <w:name w:val="General"/>
          <w:gallery w:val="placeholder"/>
        </w:category>
        <w:types>
          <w:type w:val="bbPlcHdr"/>
        </w:types>
        <w:behaviors>
          <w:behavior w:val="content"/>
        </w:behaviors>
        <w:guid w:val="{0BB6F29E-4CC1-41BB-A065-49F28A5D589D}"/>
      </w:docPartPr>
      <w:docPartBody>
        <w:p w:rsidR="00CF137C" w:rsidRDefault="00CF137C" w:rsidP="00CF137C">
          <w:pPr>
            <w:pStyle w:val="0C7CD76E6C2C42669FD913DD8A3ABF89"/>
          </w:pPr>
          <w:r w:rsidRPr="006A4C05">
            <w:rPr>
              <w:rStyle w:val="PlaceholderText"/>
            </w:rPr>
            <w:t>Click or tap here to enter text.</w:t>
          </w:r>
        </w:p>
      </w:docPartBody>
    </w:docPart>
    <w:docPart>
      <w:docPartPr>
        <w:name w:val="248A7039AE234CF4902AC6FCC63D9075"/>
        <w:category>
          <w:name w:val="General"/>
          <w:gallery w:val="placeholder"/>
        </w:category>
        <w:types>
          <w:type w:val="bbPlcHdr"/>
        </w:types>
        <w:behaviors>
          <w:behavior w:val="content"/>
        </w:behaviors>
        <w:guid w:val="{676BE1D3-A52A-48B8-8470-429A74D6E719}"/>
      </w:docPartPr>
      <w:docPartBody>
        <w:p w:rsidR="00CF137C" w:rsidRDefault="00CF137C" w:rsidP="00CF137C">
          <w:pPr>
            <w:pStyle w:val="248A7039AE234CF4902AC6FCC63D9075"/>
          </w:pPr>
          <w:r w:rsidRPr="006A4C05">
            <w:rPr>
              <w:rStyle w:val="PlaceholderText"/>
            </w:rPr>
            <w:t>Click or tap here to enter text.</w:t>
          </w:r>
        </w:p>
      </w:docPartBody>
    </w:docPart>
    <w:docPart>
      <w:docPartPr>
        <w:name w:val="C5B4EEEAC4FB4412B488AD605D58C655"/>
        <w:category>
          <w:name w:val="General"/>
          <w:gallery w:val="placeholder"/>
        </w:category>
        <w:types>
          <w:type w:val="bbPlcHdr"/>
        </w:types>
        <w:behaviors>
          <w:behavior w:val="content"/>
        </w:behaviors>
        <w:guid w:val="{4723B36B-51AD-4A1D-AA96-9A30D0C62E49}"/>
      </w:docPartPr>
      <w:docPartBody>
        <w:p w:rsidR="00CF137C" w:rsidRDefault="00CF137C" w:rsidP="00CF137C">
          <w:pPr>
            <w:pStyle w:val="C5B4EEEAC4FB4412B488AD605D58C655"/>
          </w:pPr>
          <w:r w:rsidRPr="006A4C05">
            <w:rPr>
              <w:rStyle w:val="PlaceholderText"/>
            </w:rPr>
            <w:t>Click or tap here to enter text.</w:t>
          </w:r>
        </w:p>
      </w:docPartBody>
    </w:docPart>
    <w:docPart>
      <w:docPartPr>
        <w:name w:val="0513229FD6A245D882B6E7D5BE47B5C7"/>
        <w:category>
          <w:name w:val="General"/>
          <w:gallery w:val="placeholder"/>
        </w:category>
        <w:types>
          <w:type w:val="bbPlcHdr"/>
        </w:types>
        <w:behaviors>
          <w:behavior w:val="content"/>
        </w:behaviors>
        <w:guid w:val="{3AB26119-2665-46D7-9239-1325EE255589}"/>
      </w:docPartPr>
      <w:docPartBody>
        <w:p w:rsidR="00CF137C" w:rsidRDefault="00CF137C" w:rsidP="00CF137C">
          <w:pPr>
            <w:pStyle w:val="0513229FD6A245D882B6E7D5BE47B5C7"/>
          </w:pPr>
          <w:r w:rsidRPr="006A4C05">
            <w:rPr>
              <w:rStyle w:val="PlaceholderText"/>
            </w:rPr>
            <w:t>Click or tap here to enter text.</w:t>
          </w:r>
        </w:p>
      </w:docPartBody>
    </w:docPart>
    <w:docPart>
      <w:docPartPr>
        <w:name w:val="5D64E2E736854E8686D8EA265435C8DE"/>
        <w:category>
          <w:name w:val="General"/>
          <w:gallery w:val="placeholder"/>
        </w:category>
        <w:types>
          <w:type w:val="bbPlcHdr"/>
        </w:types>
        <w:behaviors>
          <w:behavior w:val="content"/>
        </w:behaviors>
        <w:guid w:val="{DE9B974F-9018-42FC-9EA5-E69492668B2C}"/>
      </w:docPartPr>
      <w:docPartBody>
        <w:p w:rsidR="00CF137C" w:rsidRDefault="00CF137C" w:rsidP="00CF137C">
          <w:pPr>
            <w:pStyle w:val="5D64E2E736854E8686D8EA265435C8DE"/>
          </w:pPr>
          <w:r w:rsidRPr="006A4C05">
            <w:rPr>
              <w:rStyle w:val="PlaceholderText"/>
            </w:rPr>
            <w:t>Click or tap here to enter text.</w:t>
          </w:r>
        </w:p>
      </w:docPartBody>
    </w:docPart>
    <w:docPart>
      <w:docPartPr>
        <w:name w:val="4E02FB7DFD684343867D4A0DA3333594"/>
        <w:category>
          <w:name w:val="General"/>
          <w:gallery w:val="placeholder"/>
        </w:category>
        <w:types>
          <w:type w:val="bbPlcHdr"/>
        </w:types>
        <w:behaviors>
          <w:behavior w:val="content"/>
        </w:behaviors>
        <w:guid w:val="{C3D36027-F05D-4494-84F7-7F3FE7153FBC}"/>
      </w:docPartPr>
      <w:docPartBody>
        <w:p w:rsidR="00CF137C" w:rsidRDefault="00CF137C" w:rsidP="00CF137C">
          <w:pPr>
            <w:pStyle w:val="4E02FB7DFD684343867D4A0DA3333594"/>
          </w:pPr>
          <w:r w:rsidRPr="006A4C05">
            <w:rPr>
              <w:rStyle w:val="PlaceholderText"/>
            </w:rPr>
            <w:t>Click or tap here to enter text.</w:t>
          </w:r>
        </w:p>
      </w:docPartBody>
    </w:docPart>
    <w:docPart>
      <w:docPartPr>
        <w:name w:val="94A161A8E47B44FAB8EAE43BA5562442"/>
        <w:category>
          <w:name w:val="General"/>
          <w:gallery w:val="placeholder"/>
        </w:category>
        <w:types>
          <w:type w:val="bbPlcHdr"/>
        </w:types>
        <w:behaviors>
          <w:behavior w:val="content"/>
        </w:behaviors>
        <w:guid w:val="{F0236894-3A95-4D15-9464-C1867DFE0478}"/>
      </w:docPartPr>
      <w:docPartBody>
        <w:p w:rsidR="00CF137C" w:rsidRDefault="00CF137C" w:rsidP="00CF137C">
          <w:pPr>
            <w:pStyle w:val="94A161A8E47B44FAB8EAE43BA5562442"/>
          </w:pPr>
          <w:r w:rsidRPr="006A4C05">
            <w:rPr>
              <w:rStyle w:val="PlaceholderText"/>
            </w:rPr>
            <w:t>Click or tap here to enter text.</w:t>
          </w:r>
        </w:p>
      </w:docPartBody>
    </w:docPart>
    <w:docPart>
      <w:docPartPr>
        <w:name w:val="0BFB296F3E25461B9FAB697A5B6067FD"/>
        <w:category>
          <w:name w:val="General"/>
          <w:gallery w:val="placeholder"/>
        </w:category>
        <w:types>
          <w:type w:val="bbPlcHdr"/>
        </w:types>
        <w:behaviors>
          <w:behavior w:val="content"/>
        </w:behaviors>
        <w:guid w:val="{880E8EE6-6AF0-46DA-B1F8-B145DAA58A73}"/>
      </w:docPartPr>
      <w:docPartBody>
        <w:p w:rsidR="00CF137C" w:rsidRDefault="00CF137C" w:rsidP="00CF137C">
          <w:pPr>
            <w:pStyle w:val="0BFB296F3E25461B9FAB697A5B6067FD"/>
          </w:pPr>
          <w:r w:rsidRPr="006A4C05">
            <w:rPr>
              <w:rStyle w:val="PlaceholderText"/>
            </w:rPr>
            <w:t>Click or tap here to enter text.</w:t>
          </w:r>
        </w:p>
      </w:docPartBody>
    </w:docPart>
    <w:docPart>
      <w:docPartPr>
        <w:name w:val="C0C92E7705584459BA3E059410A266D2"/>
        <w:category>
          <w:name w:val="General"/>
          <w:gallery w:val="placeholder"/>
        </w:category>
        <w:types>
          <w:type w:val="bbPlcHdr"/>
        </w:types>
        <w:behaviors>
          <w:behavior w:val="content"/>
        </w:behaviors>
        <w:guid w:val="{E82FD4FC-60F3-4E25-80A2-04CEC1E03368}"/>
      </w:docPartPr>
      <w:docPartBody>
        <w:p w:rsidR="00CF137C" w:rsidRDefault="00CF137C" w:rsidP="00CF137C">
          <w:pPr>
            <w:pStyle w:val="C0C92E7705584459BA3E059410A266D2"/>
          </w:pPr>
          <w:r w:rsidRPr="006A4C05">
            <w:rPr>
              <w:rStyle w:val="PlaceholderText"/>
            </w:rPr>
            <w:t>Click or tap here to enter text.</w:t>
          </w:r>
        </w:p>
      </w:docPartBody>
    </w:docPart>
    <w:docPart>
      <w:docPartPr>
        <w:name w:val="4E5DE7F6596443B6B9B9C1F6270C820A"/>
        <w:category>
          <w:name w:val="General"/>
          <w:gallery w:val="placeholder"/>
        </w:category>
        <w:types>
          <w:type w:val="bbPlcHdr"/>
        </w:types>
        <w:behaviors>
          <w:behavior w:val="content"/>
        </w:behaviors>
        <w:guid w:val="{0E9FD034-5B9F-40A7-849C-E1166CA7FF61}"/>
      </w:docPartPr>
      <w:docPartBody>
        <w:p w:rsidR="00CF137C" w:rsidRDefault="00CF137C" w:rsidP="00CF137C">
          <w:pPr>
            <w:pStyle w:val="4E5DE7F6596443B6B9B9C1F6270C820A"/>
          </w:pPr>
          <w:r w:rsidRPr="006A4C05">
            <w:rPr>
              <w:rStyle w:val="PlaceholderText"/>
            </w:rPr>
            <w:t>Click or tap here to enter text.</w:t>
          </w:r>
        </w:p>
      </w:docPartBody>
    </w:docPart>
    <w:docPart>
      <w:docPartPr>
        <w:name w:val="4BEB01B07AFC460FA2F7F0BDBD144927"/>
        <w:category>
          <w:name w:val="General"/>
          <w:gallery w:val="placeholder"/>
        </w:category>
        <w:types>
          <w:type w:val="bbPlcHdr"/>
        </w:types>
        <w:behaviors>
          <w:behavior w:val="content"/>
        </w:behaviors>
        <w:guid w:val="{A0E3BE3E-70D5-4CB9-9EB0-8F0A3FC9FB1D}"/>
      </w:docPartPr>
      <w:docPartBody>
        <w:p w:rsidR="00CF137C" w:rsidRDefault="00CF137C" w:rsidP="00CF137C">
          <w:pPr>
            <w:pStyle w:val="4BEB01B07AFC460FA2F7F0BDBD144927"/>
          </w:pPr>
          <w:r w:rsidRPr="006A4C05">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90BEA1E101894FCCBFAA196A356A053E"/>
        <w:category>
          <w:name w:val="General"/>
          <w:gallery w:val="placeholder"/>
        </w:category>
        <w:types>
          <w:type w:val="bbPlcHdr"/>
        </w:types>
        <w:behaviors>
          <w:behavior w:val="content"/>
        </w:behaviors>
        <w:guid w:val="{6D722E1E-2192-4290-9A8B-F54C3E14487C}"/>
      </w:docPartPr>
      <w:docPartBody>
        <w:p w:rsidR="00020686" w:rsidRDefault="00020686" w:rsidP="00020686">
          <w:pPr>
            <w:pStyle w:val="90BEA1E101894FCCBFAA196A356A053E"/>
          </w:pPr>
          <w:r w:rsidRPr="00F659A8">
            <w:rPr>
              <w:rStyle w:val="PlaceholderText"/>
            </w:rPr>
            <w:t>Click or tap to enter a date.</w:t>
          </w:r>
        </w:p>
      </w:docPartBody>
    </w:docPart>
    <w:docPart>
      <w:docPartPr>
        <w:name w:val="A32BDE46E8FB4EBD84B3829D6CE69B8E"/>
        <w:category>
          <w:name w:val="General"/>
          <w:gallery w:val="placeholder"/>
        </w:category>
        <w:types>
          <w:type w:val="bbPlcHdr"/>
        </w:types>
        <w:behaviors>
          <w:behavior w:val="content"/>
        </w:behaviors>
        <w:guid w:val="{1471F0E8-A75E-425F-8483-4607148315B3}"/>
      </w:docPartPr>
      <w:docPartBody>
        <w:p w:rsidR="00020686" w:rsidRDefault="00020686" w:rsidP="00020686">
          <w:pPr>
            <w:pStyle w:val="A32BDE46E8FB4EBD84B3829D6CE69B8E"/>
          </w:pPr>
          <w:r w:rsidRPr="00253509">
            <w:rPr>
              <w:rStyle w:val="PlaceholderText"/>
            </w:rPr>
            <w:t>Click or tap here to enter text.</w:t>
          </w:r>
        </w:p>
      </w:docPartBody>
    </w:docPart>
    <w:docPart>
      <w:docPartPr>
        <w:name w:val="DB79736555B744F58A160AEDB440C955"/>
        <w:category>
          <w:name w:val="General"/>
          <w:gallery w:val="placeholder"/>
        </w:category>
        <w:types>
          <w:type w:val="bbPlcHdr"/>
        </w:types>
        <w:behaviors>
          <w:behavior w:val="content"/>
        </w:behaviors>
        <w:guid w:val="{0E876C10-ABAF-4498-9166-30A0CD17FCA8}"/>
      </w:docPartPr>
      <w:docPartBody>
        <w:p w:rsidR="00020686" w:rsidRDefault="00020686" w:rsidP="00020686">
          <w:pPr>
            <w:pStyle w:val="DB79736555B744F58A160AEDB440C955"/>
          </w:pPr>
          <w:r w:rsidRPr="00253509">
            <w:rPr>
              <w:rStyle w:val="PlaceholderText"/>
            </w:rPr>
            <w:t>Click or tap here to enter text.</w:t>
          </w:r>
        </w:p>
      </w:docPartBody>
    </w:docPart>
    <w:docPart>
      <w:docPartPr>
        <w:name w:val="D45CDD6774C746E0AB8EAFAD5AA3B582"/>
        <w:category>
          <w:name w:val="General"/>
          <w:gallery w:val="placeholder"/>
        </w:category>
        <w:types>
          <w:type w:val="bbPlcHdr"/>
        </w:types>
        <w:behaviors>
          <w:behavior w:val="content"/>
        </w:behaviors>
        <w:guid w:val="{6376EA0C-8DB2-4DD6-9DF8-07ED820B4524}"/>
      </w:docPartPr>
      <w:docPartBody>
        <w:p w:rsidR="00020686" w:rsidRDefault="00020686" w:rsidP="00020686">
          <w:pPr>
            <w:pStyle w:val="D45CDD6774C746E0AB8EAFAD5AA3B582"/>
          </w:pPr>
          <w:r w:rsidRPr="00253509">
            <w:rPr>
              <w:rStyle w:val="PlaceholderText"/>
            </w:rPr>
            <w:t>Click or tap here to enter text.</w:t>
          </w:r>
        </w:p>
      </w:docPartBody>
    </w:docPart>
    <w:docPart>
      <w:docPartPr>
        <w:name w:val="52BA59943A284A4FAEC42B40751786AA"/>
        <w:category>
          <w:name w:val="General"/>
          <w:gallery w:val="placeholder"/>
        </w:category>
        <w:types>
          <w:type w:val="bbPlcHdr"/>
        </w:types>
        <w:behaviors>
          <w:behavior w:val="content"/>
        </w:behaviors>
        <w:guid w:val="{C4670B8E-5A86-42FA-83B4-27A3F4333CFD}"/>
      </w:docPartPr>
      <w:docPartBody>
        <w:p w:rsidR="00020686" w:rsidRDefault="00020686" w:rsidP="00020686">
          <w:pPr>
            <w:pStyle w:val="52BA59943A284A4FAEC42B40751786AA"/>
          </w:pPr>
          <w:r w:rsidRPr="00253509">
            <w:rPr>
              <w:rStyle w:val="PlaceholderText"/>
            </w:rPr>
            <w:t>Click or tap here to enter text.</w:t>
          </w:r>
        </w:p>
      </w:docPartBody>
    </w:docPart>
    <w:docPart>
      <w:docPartPr>
        <w:name w:val="44A1C8CE9CFB415CAEE53236748B04DB"/>
        <w:category>
          <w:name w:val="General"/>
          <w:gallery w:val="placeholder"/>
        </w:category>
        <w:types>
          <w:type w:val="bbPlcHdr"/>
        </w:types>
        <w:behaviors>
          <w:behavior w:val="content"/>
        </w:behaviors>
        <w:guid w:val="{C64C5C7C-6072-40F7-9520-4A62FCF5B8A2}"/>
      </w:docPartPr>
      <w:docPartBody>
        <w:p w:rsidR="00020686" w:rsidRDefault="00020686" w:rsidP="00020686">
          <w:pPr>
            <w:pStyle w:val="44A1C8CE9CFB415CAEE53236748B04DB"/>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0686"/>
    <w:rsid w:val="00085126"/>
    <w:rsid w:val="000D5B71"/>
    <w:rsid w:val="00133DE2"/>
    <w:rsid w:val="00143091"/>
    <w:rsid w:val="00154299"/>
    <w:rsid w:val="001936C8"/>
    <w:rsid w:val="001F68D2"/>
    <w:rsid w:val="002A7890"/>
    <w:rsid w:val="00354081"/>
    <w:rsid w:val="00400B20"/>
    <w:rsid w:val="004113D9"/>
    <w:rsid w:val="005C1BD4"/>
    <w:rsid w:val="005E5742"/>
    <w:rsid w:val="005F6A83"/>
    <w:rsid w:val="006025BD"/>
    <w:rsid w:val="006D63D2"/>
    <w:rsid w:val="007259B7"/>
    <w:rsid w:val="00765BCC"/>
    <w:rsid w:val="007E17B4"/>
    <w:rsid w:val="008016D9"/>
    <w:rsid w:val="008F6F12"/>
    <w:rsid w:val="009F24BE"/>
    <w:rsid w:val="00B171D5"/>
    <w:rsid w:val="00BA3C9F"/>
    <w:rsid w:val="00CF137C"/>
    <w:rsid w:val="00D33D72"/>
    <w:rsid w:val="00D86393"/>
    <w:rsid w:val="00E335A6"/>
    <w:rsid w:val="00EB55E0"/>
    <w:rsid w:val="00EE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686"/>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90BEA1E101894FCCBFAA196A356A053E">
    <w:name w:val="90BEA1E101894FCCBFAA196A356A053E"/>
    <w:rsid w:val="00020686"/>
    <w:pPr>
      <w:spacing w:line="278" w:lineRule="auto"/>
    </w:pPr>
    <w:rPr>
      <w:kern w:val="2"/>
      <w:sz w:val="24"/>
      <w:szCs w:val="24"/>
      <w14:ligatures w14:val="standardContextual"/>
    </w:rPr>
  </w:style>
  <w:style w:type="paragraph" w:customStyle="1" w:styleId="A32BDE46E8FB4EBD84B3829D6CE69B8E">
    <w:name w:val="A32BDE46E8FB4EBD84B3829D6CE69B8E"/>
    <w:rsid w:val="00020686"/>
    <w:pPr>
      <w:spacing w:line="278" w:lineRule="auto"/>
    </w:pPr>
    <w:rPr>
      <w:kern w:val="2"/>
      <w:sz w:val="24"/>
      <w:szCs w:val="24"/>
      <w14:ligatures w14:val="standardContextual"/>
    </w:rPr>
  </w:style>
  <w:style w:type="paragraph" w:customStyle="1" w:styleId="DB79736555B744F58A160AEDB440C955">
    <w:name w:val="DB79736555B744F58A160AEDB440C955"/>
    <w:rsid w:val="00020686"/>
    <w:pPr>
      <w:spacing w:line="278" w:lineRule="auto"/>
    </w:pPr>
    <w:rPr>
      <w:kern w:val="2"/>
      <w:sz w:val="24"/>
      <w:szCs w:val="24"/>
      <w14:ligatures w14:val="standardContextual"/>
    </w:rPr>
  </w:style>
  <w:style w:type="paragraph" w:customStyle="1" w:styleId="D45CDD6774C746E0AB8EAFAD5AA3B582">
    <w:name w:val="D45CDD6774C746E0AB8EAFAD5AA3B582"/>
    <w:rsid w:val="00020686"/>
    <w:pPr>
      <w:spacing w:line="278" w:lineRule="auto"/>
    </w:pPr>
    <w:rPr>
      <w:kern w:val="2"/>
      <w:sz w:val="24"/>
      <w:szCs w:val="24"/>
      <w14:ligatures w14:val="standardContextual"/>
    </w:rPr>
  </w:style>
  <w:style w:type="paragraph" w:customStyle="1" w:styleId="52BA59943A284A4FAEC42B40751786AA">
    <w:name w:val="52BA59943A284A4FAEC42B40751786AA"/>
    <w:rsid w:val="00020686"/>
    <w:pPr>
      <w:spacing w:line="278" w:lineRule="auto"/>
    </w:pPr>
    <w:rPr>
      <w:kern w:val="2"/>
      <w:sz w:val="24"/>
      <w:szCs w:val="24"/>
      <w14:ligatures w14:val="standardContextual"/>
    </w:rPr>
  </w:style>
  <w:style w:type="paragraph" w:customStyle="1" w:styleId="44A1C8CE9CFB415CAEE53236748B04DB">
    <w:name w:val="44A1C8CE9CFB415CAEE53236748B04DB"/>
    <w:rsid w:val="000206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41</Pages>
  <Words>18382</Words>
  <Characters>102394</Characters>
  <Application>Microsoft Office Word</Application>
  <DocSecurity>0</DocSecurity>
  <Lines>1896</Lines>
  <Paragraphs>642</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Harris, Eureka</cp:lastModifiedBy>
  <cp:revision>2</cp:revision>
  <dcterms:created xsi:type="dcterms:W3CDTF">2025-12-19T19:44:00Z</dcterms:created>
  <dcterms:modified xsi:type="dcterms:W3CDTF">2025-12-19T19:44:00Z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aa475bfde77570fe6160ac7666473c8ae4622111abf7e760679e421afa3fb9bb</vt:lpwstr>
  </property>
</Properties>
</file>