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A0FCB92"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83174C">
        <w:rPr>
          <w:rFonts w:ascii="Times New Roman" w:hAnsi="Times New Roman" w:cs="Times New Roman"/>
        </w:rPr>
        <w:t>PROPOSAL #</w:t>
      </w:r>
      <w:r w:rsidR="004F4896" w:rsidRPr="0083174C">
        <w:rPr>
          <w:rFonts w:ascii="Times New Roman" w:hAnsi="Times New Roman" w:cs="Times New Roman"/>
        </w:rPr>
        <w:t>202513</w:t>
      </w:r>
      <w:r w:rsidR="004F4896">
        <w:rPr>
          <w:rFonts w:ascii="Times New Roman" w:hAnsi="Times New Roman" w:cs="Times New Roman"/>
        </w:rPr>
        <w:t>14012</w:t>
      </w:r>
      <w:r w:rsidRPr="009A3EA6">
        <w:rPr>
          <w:rFonts w:ascii="Times New Roman" w:hAnsi="Times New Roman" w:cs="Times New Roman"/>
        </w:rPr>
        <w:br/>
      </w:r>
      <w:r w:rsidR="00666F5F" w:rsidRPr="00666F5F">
        <w:rPr>
          <w:rFonts w:ascii="Times New Roman" w:hAnsi="Times New Roman" w:cs="Times New Roman"/>
          <w:szCs w:val="22"/>
        </w:rPr>
        <w:t>Uninsured Patient Third Party Liability Discovery Services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5F4C593"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666F5F" w:rsidRPr="00666F5F">
        <w:rPr>
          <w:rFonts w:ascii="Times New Roman" w:hAnsi="Times New Roman" w:cs="Times New Roman"/>
          <w:szCs w:val="22"/>
        </w:rPr>
        <w:t>Uninsured Patient Third Party Liability Discovery Services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The District will reject any proposal that fails to comply in all respects with the instructions set forth herein for responding to this Solicitation</w:t>
      </w:r>
      <w:proofErr w:type="gramStart"/>
      <w:r w:rsidRPr="009A3EA6">
        <w:rPr>
          <w:rFonts w:eastAsia="Calibri" w:cs="Times New Roman"/>
          <w:b/>
          <w:szCs w:val="22"/>
        </w:rPr>
        <w:t xml:space="preserve">.  </w:t>
      </w:r>
      <w:proofErr w:type="gramEnd"/>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1386C54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proofErr w:type="gramStart"/>
      <w:r w:rsidR="009F434C">
        <w:rPr>
          <w:rFonts w:ascii="Times New Roman" w:hAnsi="Times New Roman" w:cs="Times New Roman"/>
          <w:color w:val="0000FF"/>
          <w:u w:val="single"/>
        </w:rPr>
        <w:t>06-11-2025</w:t>
      </w:r>
      <w:proofErr w:type="gramEnd"/>
    </w:p>
    <w:p w14:paraId="7574978A" w14:textId="2C6C2B2B"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9F434C">
        <w:rPr>
          <w:rFonts w:ascii="Times New Roman" w:hAnsi="Times New Roman" w:cs="Times New Roman"/>
          <w:color w:val="0000FF"/>
          <w:u w:val="single"/>
        </w:rPr>
        <w:t>07-02-2025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74B2D822" w:rsidR="00EC7C8E"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666F5F" w:rsidRPr="00666F5F">
        <w:rPr>
          <w:rFonts w:ascii="Times New Roman" w:hAnsi="Times New Roman" w:cs="Times New Roman"/>
          <w:szCs w:val="22"/>
        </w:rPr>
        <w:t>Uninsured Patient Third Party Liability Discovery Services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 xml:space="preserve">(the </w:t>
      </w:r>
      <w:r w:rsidR="0083174C">
        <w:rPr>
          <w:rFonts w:ascii="Times New Roman" w:hAnsi="Times New Roman" w:cs="Times New Roman"/>
          <w:b w:val="0"/>
          <w:szCs w:val="22"/>
        </w:rPr>
        <w:t>Service(s)</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736891D3"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sidR="0083174C">
        <w:rPr>
          <w:rFonts w:cs="Times New Roman"/>
          <w:szCs w:val="22"/>
        </w:rPr>
        <w:t>Services</w:t>
      </w:r>
      <w:proofErr w:type="gramStart"/>
      <w:r w:rsidRPr="009A3EA6">
        <w:rPr>
          <w:rFonts w:cs="Times New Roman"/>
          <w:szCs w:val="22"/>
        </w:rPr>
        <w:t xml:space="preserve">.  </w:t>
      </w:r>
      <w:proofErr w:type="gramEnd"/>
      <w:r w:rsidRPr="009A3EA6">
        <w:rPr>
          <w:rFonts w:cs="Times New Roman"/>
          <w:szCs w:val="22"/>
        </w:rPr>
        <w:t xml:space="preserve">The District expressly reserves the right to base any Contract Award hereunder upon its evaluation of all relevant factors regarding the vendor, including, but not limited to, </w:t>
      </w:r>
      <w:r w:rsidR="0083174C">
        <w:t>Service</w:t>
      </w:r>
      <w:r w:rsidRPr="009A3EA6">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12BCD6CF"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0083174C">
        <w:t>Service. Service</w:t>
      </w:r>
      <w:r w:rsidRPr="009A3EA6">
        <w:rPr>
          <w:rFonts w:cs="Times New Roman"/>
          <w:szCs w:val="22"/>
        </w:rPr>
        <w:t xml:space="preserve"> quantity estimates used herein may or may not reflect actual quantities needed or used by the District in the future, and do not commit the District to order specific </w:t>
      </w:r>
      <w:r w:rsidR="0083174C">
        <w:t>Service</w:t>
      </w:r>
      <w:r w:rsidRPr="009A3EA6">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District reserves the right to reject any or all Solicitation Responses and to issue a Contract Award or not to issue a Contract Award based solely on the Solicitation Responses received by the District in response to this Solicitation</w:t>
      </w:r>
      <w:proofErr w:type="gramStart"/>
      <w:r w:rsidRPr="009A3EA6">
        <w:rPr>
          <w:rFonts w:cs="Times New Roman"/>
          <w:szCs w:val="22"/>
        </w:rPr>
        <w:t xml:space="preserve">.  </w:t>
      </w:r>
      <w:proofErr w:type="gramEnd"/>
      <w:r w:rsidRPr="009A3EA6">
        <w:rPr>
          <w:rFonts w:cs="Times New Roman"/>
          <w:szCs w:val="22"/>
        </w:rPr>
        <w:t xml:space="preserve">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The District maintains a policy of encouraging and engaging in business transactions with vendors who qualify and are certified under applicable law as Minority, Woman, and Veteran Owned Business Enterprises (“MWVBEs”)</w:t>
      </w:r>
      <w:proofErr w:type="gramStart"/>
      <w:r w:rsidRPr="009A3EA6">
        <w:rPr>
          <w:rFonts w:cs="Times New Roman"/>
          <w:szCs w:val="22"/>
        </w:rPr>
        <w:t xml:space="preserve">.  </w:t>
      </w:r>
      <w:proofErr w:type="gramEnd"/>
      <w:r w:rsidRPr="009A3EA6">
        <w:rPr>
          <w:rFonts w:cs="Times New Roman"/>
          <w:szCs w:val="22"/>
        </w:rPr>
        <w:t xml:space="preserve">The District establishes a </w:t>
      </w:r>
      <w:r w:rsidRPr="009A3EA6">
        <w:rPr>
          <w:rFonts w:cs="Times New Roman"/>
          <w:b/>
          <w:szCs w:val="22"/>
        </w:rPr>
        <w:t>25%</w:t>
      </w:r>
      <w:r w:rsidRPr="009A3EA6">
        <w:rPr>
          <w:rFonts w:cs="Times New Roman"/>
          <w:szCs w:val="22"/>
        </w:rPr>
        <w:t xml:space="preserve"> good faith target goal</w:t>
      </w:r>
      <w:proofErr w:type="gramStart"/>
      <w:r w:rsidRPr="009A3EA6">
        <w:rPr>
          <w:rFonts w:cs="Times New Roman"/>
          <w:szCs w:val="22"/>
        </w:rPr>
        <w:t xml:space="preserve">.  </w:t>
      </w:r>
      <w:proofErr w:type="gramEnd"/>
      <w:r w:rsidRPr="009A3EA6">
        <w:rPr>
          <w:rFonts w:cs="Times New Roman"/>
          <w:szCs w:val="22"/>
        </w:rPr>
        <w:t>The District also encourages its vendors to utilize subcontractors and vendors who qualify and are certified under applicable law as MWVBEs</w:t>
      </w:r>
      <w:proofErr w:type="gramStart"/>
      <w:r w:rsidRPr="009A3EA6">
        <w:rPr>
          <w:rFonts w:cs="Times New Roman"/>
          <w:szCs w:val="22"/>
        </w:rPr>
        <w:t xml:space="preserve">.  </w:t>
      </w:r>
      <w:proofErr w:type="gramEnd"/>
      <w:r w:rsidRPr="009A3EA6">
        <w:rPr>
          <w:rFonts w:cs="Times New Roman"/>
          <w:szCs w:val="22"/>
        </w:rPr>
        <w:t>MWVBE Respondents are also strongly encouraged to subcontract to other MWVBEs to expand MWVBE participation beyond Respondent’s own self-performance</w:t>
      </w:r>
      <w:proofErr w:type="gramStart"/>
      <w:r w:rsidRPr="009A3EA6">
        <w:rPr>
          <w:rFonts w:cs="Times New Roman"/>
          <w:szCs w:val="22"/>
        </w:rPr>
        <w:t xml:space="preserve">.  </w:t>
      </w:r>
      <w:proofErr w:type="gramEnd"/>
      <w:r w:rsidRPr="009A3EA6">
        <w:rPr>
          <w:rFonts w:cs="Times New Roman"/>
          <w:szCs w:val="22"/>
        </w:rPr>
        <w:t>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Prior to the Contract Award, a Respondent’s good faith efforts to utilize MWVBE subcontractors and vendors in its business transactions shall be part of the criteria under which the vendor proposals will be considered</w:t>
      </w:r>
      <w:proofErr w:type="gramStart"/>
      <w:r w:rsidRPr="009A3EA6">
        <w:rPr>
          <w:rFonts w:cs="Times New Roman"/>
          <w:szCs w:val="22"/>
        </w:rPr>
        <w:t xml:space="preserve">.  </w:t>
      </w:r>
      <w:proofErr w:type="gramEnd"/>
      <w:r w:rsidRPr="009A3EA6">
        <w:rPr>
          <w:rFonts w:cs="Times New Roman"/>
          <w:szCs w:val="22"/>
        </w:rPr>
        <w:t xml:space="preserve">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5AA5DEFB"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2016</w:t>
      </w:r>
      <w:r w:rsidR="00E04A45">
        <w:rPr>
          <w:rFonts w:eastAsia="Calibri" w:cs="Times New Roman"/>
          <w:szCs w:val="22"/>
        </w:rPr>
        <w:t>,</w:t>
      </w:r>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w:t>
      </w:r>
      <w:proofErr w:type="gramStart"/>
      <w:r w:rsidRPr="009A3EA6">
        <w:rPr>
          <w:rStyle w:val="apple-converted-space"/>
          <w:rFonts w:cs="Times New Roman"/>
          <w:szCs w:val="22"/>
          <w:shd w:val="clear" w:color="auto" w:fill="FFFFFF"/>
        </w:rPr>
        <w:t xml:space="preserve">.  </w:t>
      </w:r>
      <w:proofErr w:type="gramEnd"/>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w:t>
      </w:r>
      <w:proofErr w:type="gramStart"/>
      <w:r w:rsidRPr="009A3EA6">
        <w:rPr>
          <w:rStyle w:val="apple-converted-space"/>
          <w:rFonts w:cs="Times New Roman"/>
          <w:szCs w:val="22"/>
          <w:shd w:val="clear" w:color="auto" w:fill="FFFFFF"/>
        </w:rPr>
        <w:t xml:space="preserve">.  </w:t>
      </w:r>
      <w:proofErr w:type="gramEnd"/>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9"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0"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1"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 The term “boycott Israel” </w:t>
      </w:r>
      <w:r w:rsidRPr="009A3EA6">
        <w:rPr>
          <w:rFonts w:cs="Times New Roman"/>
          <w:szCs w:val="22"/>
        </w:rPr>
        <w:t xml:space="preserve">is defined in Section </w:t>
      </w:r>
      <w:hyperlink r:id="rId12"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3"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4"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5"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6"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7"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8"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9"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-related contracts where no respondent can provide the verification required</w:t>
      </w:r>
      <w:proofErr w:type="gramStart"/>
      <w:r w:rsidRPr="009A3EA6">
        <w:rPr>
          <w:rFonts w:eastAsia="Calibri" w:cs="Times New Roman"/>
          <w:szCs w:val="22"/>
        </w:rPr>
        <w:t xml:space="preserve">.  </w:t>
      </w:r>
      <w:proofErr w:type="gramEnd"/>
      <w:r w:rsidRPr="009A3EA6">
        <w:rPr>
          <w:rFonts w:eastAsia="Calibri" w:cs="Times New Roman"/>
          <w:szCs w:val="22"/>
        </w:rPr>
        <w:t xml:space="preserve">(See Sec. </w:t>
      </w:r>
      <w:hyperlink r:id="rId20"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1"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2"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3"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w:t>
      </w:r>
      <w:proofErr w:type="gramStart"/>
      <w:r w:rsidRPr="009A3EA6">
        <w:rPr>
          <w:rFonts w:eastAsia="Calibri" w:cs="Times New Roman"/>
          <w:szCs w:val="22"/>
        </w:rPr>
        <w:t>10</w:t>
      </w:r>
      <w:proofErr w:type="gramEnd"/>
      <w:r w:rsidRPr="009A3EA6">
        <w:rPr>
          <w:rFonts w:eastAsia="Calibri" w:cs="Times New Roman"/>
          <w:szCs w:val="22"/>
        </w:rPr>
        <w:t xml:space="preserve"> or more full-time employees</w:t>
      </w:r>
      <w:proofErr w:type="gramStart"/>
      <w:r w:rsidRPr="009A3EA6">
        <w:rPr>
          <w:rFonts w:eastAsia="Calibri" w:cs="Times New Roman"/>
          <w:szCs w:val="22"/>
        </w:rPr>
        <w:t xml:space="preserve">.  </w:t>
      </w:r>
      <w:proofErr w:type="gramEnd"/>
      <w:r w:rsidRPr="009A3EA6">
        <w:rPr>
          <w:rFonts w:eastAsia="Calibri" w:cs="Times New Roman"/>
          <w:szCs w:val="22"/>
        </w:rPr>
        <w:t xml:space="preserve">The term </w:t>
      </w:r>
      <w:r w:rsidRPr="009A3EA6">
        <w:rPr>
          <w:rFonts w:cs="Times New Roman"/>
          <w:szCs w:val="22"/>
        </w:rPr>
        <w:t xml:space="preserve">“boycott energy company” is defined in Section </w:t>
      </w:r>
      <w:hyperlink r:id="rId24"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5"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6"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w:t>
      </w:r>
      <w:proofErr w:type="gramStart"/>
      <w:r w:rsidRPr="009A3EA6">
        <w:rPr>
          <w:szCs w:val="22"/>
        </w:rPr>
        <w:t xml:space="preserve">.  </w:t>
      </w:r>
      <w:proofErr w:type="gramEnd"/>
      <w:r w:rsidRPr="009A3EA6">
        <w:rPr>
          <w:szCs w:val="22"/>
        </w:rPr>
        <w:t>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w:t>
      </w:r>
      <w:proofErr w:type="gramStart"/>
      <w:r w:rsidRPr="009A3EA6">
        <w:rPr>
          <w:szCs w:val="22"/>
        </w:rPr>
        <w:t xml:space="preserve">.  </w:t>
      </w:r>
      <w:proofErr w:type="gramEnd"/>
      <w:r w:rsidRPr="009A3EA6">
        <w:rPr>
          <w:szCs w:val="22"/>
        </w:rPr>
        <w:t xml:space="preserve">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Each Respondent shall be responsible for and shall bear all costs for the preparation and presentation of its Solicitation Response</w:t>
      </w:r>
      <w:proofErr w:type="gramStart"/>
      <w:r w:rsidRPr="009A3EA6">
        <w:rPr>
          <w:szCs w:val="22"/>
        </w:rPr>
        <w:t xml:space="preserve">.  </w:t>
      </w:r>
      <w:proofErr w:type="gramEnd"/>
      <w:r w:rsidRPr="009A3EA6">
        <w:rPr>
          <w:szCs w:val="22"/>
        </w:rPr>
        <w:t xml:space="preserve">Unless otherwise designated by Respondent and agreed by the District, the Solicitation Response and all drawings, materials, supporting documentation, manuals, </w:t>
      </w:r>
      <w:proofErr w:type="gramStart"/>
      <w:r w:rsidRPr="009A3EA6">
        <w:rPr>
          <w:szCs w:val="22"/>
        </w:rPr>
        <w:t>etc.</w:t>
      </w:r>
      <w:proofErr w:type="gramEnd"/>
      <w:r w:rsidRPr="009A3EA6">
        <w:rPr>
          <w:szCs w:val="22"/>
        </w:rPr>
        <w:t xml:space="preserve"> submitted with any Solicitation Response (“Submitted Materials”) will, immediately upon submission, become the property of the District</w:t>
      </w:r>
      <w:proofErr w:type="gramStart"/>
      <w:r w:rsidRPr="009A3EA6">
        <w:rPr>
          <w:szCs w:val="22"/>
        </w:rPr>
        <w:t xml:space="preserve">.  </w:t>
      </w:r>
      <w:proofErr w:type="gramEnd"/>
      <w:r w:rsidRPr="009A3EA6">
        <w:rPr>
          <w:szCs w:val="22"/>
        </w:rPr>
        <w:t xml:space="preserve">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w:t>
      </w:r>
      <w:proofErr w:type="gramStart"/>
      <w:r w:rsidRPr="009A3EA6">
        <w:rPr>
          <w:szCs w:val="22"/>
        </w:rPr>
        <w:t xml:space="preserve">.  </w:t>
      </w:r>
      <w:proofErr w:type="gramEnd"/>
      <w:r w:rsidRPr="009A3EA6">
        <w:rPr>
          <w:szCs w:val="22"/>
        </w:rPr>
        <w:t>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w:t>
      </w:r>
      <w:proofErr w:type="gramStart"/>
      <w:r w:rsidRPr="009A3EA6">
        <w:rPr>
          <w:szCs w:val="22"/>
        </w:rPr>
        <w:t xml:space="preserve">.  </w:t>
      </w:r>
      <w:proofErr w:type="gramEnd"/>
      <w:r w:rsidRPr="009A3EA6">
        <w:rPr>
          <w:szCs w:val="22"/>
        </w:rPr>
        <w:t xml:space="preserve">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w:t>
      </w:r>
      <w:proofErr w:type="gramStart"/>
      <w:r w:rsidRPr="009A3EA6">
        <w:rPr>
          <w:szCs w:val="22"/>
        </w:rPr>
        <w:t xml:space="preserve">.  </w:t>
      </w:r>
      <w:proofErr w:type="gramEnd"/>
      <w:r w:rsidRPr="009A3EA6">
        <w:rPr>
          <w:szCs w:val="22"/>
        </w:rPr>
        <w:t>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w:t>
      </w:r>
      <w:proofErr w:type="gramStart"/>
      <w:r w:rsidRPr="009A3EA6">
        <w:rPr>
          <w:rFonts w:eastAsia="Calibri"/>
          <w:szCs w:val="22"/>
        </w:rPr>
        <w:t>terms</w:t>
      </w:r>
      <w:proofErr w:type="gramEnd"/>
      <w:r w:rsidRPr="009A3EA6">
        <w:rPr>
          <w:rFonts w:eastAsia="Calibri"/>
          <w:szCs w:val="22"/>
        </w:rPr>
        <w:t xml:space="preserve">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w:t>
      </w:r>
      <w:proofErr w:type="gramStart"/>
      <w:r w:rsidRPr="009A3EA6">
        <w:rPr>
          <w:rFonts w:eastAsia="Calibri"/>
          <w:b/>
          <w:szCs w:val="22"/>
        </w:rPr>
        <w:t>DELETIONS</w:t>
      </w:r>
      <w:proofErr w:type="gramEnd"/>
      <w:r w:rsidRPr="009A3EA6">
        <w:rPr>
          <w:rFonts w:eastAsia="Calibri"/>
          <w:b/>
          <w:szCs w:val="22"/>
        </w:rPr>
        <w:t xml:space="preserve"> AND/OR REVISIONS TO THE REQUIRED CONTRACT TERMS</w:t>
      </w:r>
      <w:proofErr w:type="gramStart"/>
      <w:r w:rsidRPr="009A3EA6">
        <w:rPr>
          <w:rFonts w:eastAsia="Calibri"/>
          <w:b/>
          <w:szCs w:val="22"/>
        </w:rPr>
        <w:t xml:space="preserve">.  </w:t>
      </w:r>
      <w:proofErr w:type="gramEnd"/>
      <w:r w:rsidRPr="009A3EA6">
        <w:rPr>
          <w:rFonts w:eastAsia="Calibri"/>
          <w:b/>
          <w:szCs w:val="22"/>
        </w:rPr>
        <w:t xml:space="preserve">A RESPONDENT’S ATTEMPT TO PROVIDE ITS PROPOSED EXCEPTIONS, ADDITIONS, </w:t>
      </w:r>
      <w:proofErr w:type="gramStart"/>
      <w:r w:rsidRPr="009A3EA6">
        <w:rPr>
          <w:rFonts w:eastAsia="Calibri"/>
          <w:b/>
          <w:szCs w:val="22"/>
        </w:rPr>
        <w:t>DELETIONS</w:t>
      </w:r>
      <w:proofErr w:type="gramEnd"/>
      <w:r w:rsidRPr="009A3EA6">
        <w:rPr>
          <w:rFonts w:eastAsia="Calibri"/>
          <w:b/>
          <w:szCs w:val="22"/>
        </w:rPr>
        <w:t xml:space="preserve"> AND/OR REVISIONS IN ANY MANNER OTHER THAN AS INSTRUCTED MAY </w:t>
      </w:r>
      <w:r w:rsidRPr="009A3EA6">
        <w:rPr>
          <w:rFonts w:eastAsia="Calibri"/>
          <w:b/>
          <w:szCs w:val="22"/>
        </w:rPr>
        <w:lastRenderedPageBreak/>
        <w:t>RESULT IN THE DISTRICT’S REJECTION OF THE RESPONSE WITHOUT FURTHER EXAMINATION</w:t>
      </w:r>
      <w:proofErr w:type="gramStart"/>
      <w:r w:rsidRPr="009A3EA6">
        <w:rPr>
          <w:rFonts w:eastAsia="Calibri"/>
          <w:b/>
          <w:szCs w:val="22"/>
        </w:rPr>
        <w:t xml:space="preserve">.  </w:t>
      </w:r>
      <w:proofErr w:type="gramEnd"/>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1AD873DA" w14:textId="1EDE36C1" w:rsidR="00EC7C8E" w:rsidRPr="0083174C" w:rsidRDefault="00EC7C8E" w:rsidP="00EC7C8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bookmarkStart w:id="9" w:name="_BPDC_LN_INS_1213"/>
      <w:bookmarkStart w:id="10" w:name="_BPDC_PR_INS_1214"/>
      <w:bookmarkEnd w:id="9"/>
      <w:bookmarkEnd w:id="10"/>
    </w:p>
    <w:p w14:paraId="7CE14390" w14:textId="40691CE2" w:rsidR="00EC7C8E" w:rsidRPr="009A3EA6" w:rsidRDefault="00EC7C8E" w:rsidP="00EC7C8E">
      <w:pPr>
        <w:numPr>
          <w:ilvl w:val="4"/>
          <w:numId w:val="1"/>
        </w:numPr>
        <w:spacing w:before="220" w:after="220"/>
        <w:ind w:left="1170" w:hanging="450"/>
        <w:jc w:val="both"/>
        <w:rPr>
          <w:szCs w:val="22"/>
        </w:rPr>
      </w:pPr>
      <w:r w:rsidRPr="009A3EA6">
        <w:rPr>
          <w:b/>
          <w:szCs w:val="22"/>
          <w:highlight w:val="yellow"/>
        </w:rPr>
        <w:t xml:space="preserve">All Solicitation submissions must be sent electronically to </w:t>
      </w:r>
      <w:hyperlink r:id="rId27" w:history="1">
        <w:r w:rsidRPr="009A3EA6">
          <w:rPr>
            <w:rStyle w:val="Hyperlink"/>
            <w:b/>
            <w:highlight w:val="yellow"/>
          </w:rPr>
          <w:t>Bid_submissions@jpshealth.org</w:t>
        </w:r>
      </w:hyperlink>
      <w:proofErr w:type="gramStart"/>
      <w:r w:rsidRPr="009A3EA6">
        <w:rPr>
          <w:rStyle w:val="Hyperlink"/>
          <w:szCs w:val="22"/>
        </w:rPr>
        <w:t xml:space="preserve">.  </w:t>
      </w:r>
      <w:proofErr w:type="gramEnd"/>
      <w:r w:rsidR="00057AD3">
        <w:rPr>
          <w:rStyle w:val="Hyperlink"/>
          <w:b/>
          <w:bCs/>
          <w:color w:val="FF0000"/>
          <w:szCs w:val="22"/>
        </w:rPr>
        <w:t xml:space="preserve">Please ensure this RFP # </w:t>
      </w:r>
      <w:r w:rsidR="004A5F48">
        <w:rPr>
          <w:rStyle w:val="Hyperlink"/>
          <w:b/>
          <w:bCs/>
          <w:color w:val="FF0000"/>
          <w:szCs w:val="22"/>
        </w:rPr>
        <w:t>202513</w:t>
      </w:r>
      <w:r w:rsidR="00635BC1">
        <w:rPr>
          <w:rStyle w:val="Hyperlink"/>
          <w:b/>
          <w:bCs/>
          <w:color w:val="FF0000"/>
          <w:szCs w:val="22"/>
        </w:rPr>
        <w:t>14012</w:t>
      </w:r>
      <w:r w:rsidR="004A5F48">
        <w:rPr>
          <w:rStyle w:val="Hyperlink"/>
          <w:b/>
          <w:bCs/>
          <w:color w:val="FF0000"/>
          <w:szCs w:val="22"/>
        </w:rPr>
        <w:t xml:space="preserve"> </w:t>
      </w:r>
      <w:proofErr w:type="gramStart"/>
      <w:r w:rsidR="00057AD3">
        <w:rPr>
          <w:rStyle w:val="Hyperlink"/>
          <w:b/>
          <w:bCs/>
          <w:color w:val="FF0000"/>
          <w:szCs w:val="22"/>
        </w:rPr>
        <w:t>is in</w:t>
      </w:r>
      <w:proofErr w:type="gramEnd"/>
      <w:r w:rsidR="00057AD3">
        <w:rPr>
          <w:rStyle w:val="Hyperlink"/>
          <w:b/>
          <w:bCs/>
          <w:color w:val="FF0000"/>
          <w:szCs w:val="22"/>
        </w:rPr>
        <w:t xml:space="preserve"> the subject of the email with your proposal submission.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8"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w:t>
      </w:r>
      <w:proofErr w:type="gramStart"/>
      <w:r w:rsidRPr="009A3EA6">
        <w:rPr>
          <w:rFonts w:cs="Times New Roman"/>
          <w:szCs w:val="22"/>
        </w:rPr>
        <w:t xml:space="preserve">.  </w:t>
      </w:r>
      <w:proofErr w:type="gramEnd"/>
      <w:r w:rsidRPr="009A3EA6">
        <w:rPr>
          <w:rFonts w:cs="Times New Roman"/>
          <w:szCs w:val="22"/>
        </w:rPr>
        <w:t>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w:t>
      </w:r>
      <w:proofErr w:type="gramStart"/>
      <w:r w:rsidRPr="009A3EA6">
        <w:rPr>
          <w:rFonts w:cs="Times New Roman"/>
          <w:szCs w:val="22"/>
        </w:rPr>
        <w:t xml:space="preserve">.  </w:t>
      </w:r>
      <w:proofErr w:type="gramEnd"/>
      <w:r w:rsidRPr="009A3EA6">
        <w:rPr>
          <w:rFonts w:cs="Times New Roman"/>
          <w:szCs w:val="22"/>
        </w:rPr>
        <w:t>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w:t>
      </w:r>
      <w:proofErr w:type="gramStart"/>
      <w:r w:rsidRPr="009A3EA6">
        <w:rPr>
          <w:rFonts w:cs="Times New Roman"/>
          <w:szCs w:val="22"/>
        </w:rPr>
        <w:t xml:space="preserve">.  </w:t>
      </w:r>
      <w:proofErr w:type="gramEnd"/>
      <w:r w:rsidRPr="009A3EA6">
        <w:rPr>
          <w:rFonts w:cs="Times New Roman"/>
          <w:szCs w:val="22"/>
        </w:rPr>
        <w:t xml:space="preserve">In addition, the District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4F3E32BD"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Solicitation Responses are due on or before </w:t>
      </w:r>
      <w:r w:rsidR="004A5F48">
        <w:rPr>
          <w:b/>
          <w:szCs w:val="22"/>
        </w:rPr>
        <w:t>0</w:t>
      </w:r>
      <w:r w:rsidR="00635BC1">
        <w:rPr>
          <w:b/>
          <w:szCs w:val="22"/>
        </w:rPr>
        <w:t>7</w:t>
      </w:r>
      <w:r w:rsidR="004A5F48">
        <w:rPr>
          <w:b/>
          <w:szCs w:val="22"/>
        </w:rPr>
        <w:t>-</w:t>
      </w:r>
      <w:r w:rsidR="00635BC1">
        <w:rPr>
          <w:b/>
          <w:szCs w:val="22"/>
        </w:rPr>
        <w:t>02</w:t>
      </w:r>
      <w:r w:rsidR="004A5F48">
        <w:rPr>
          <w:b/>
          <w:szCs w:val="22"/>
        </w:rPr>
        <w:t>-2025</w:t>
      </w:r>
      <w:r w:rsidRPr="009A3EA6">
        <w:rPr>
          <w:b/>
          <w:szCs w:val="22"/>
        </w:rPr>
        <w:t>, 2:00 p.m. CST (“Response Deadline”)</w:t>
      </w:r>
      <w:proofErr w:type="gramStart"/>
      <w:r w:rsidRPr="009A3EA6">
        <w:rPr>
          <w:b/>
          <w:szCs w:val="22"/>
        </w:rPr>
        <w:t>.</w:t>
      </w:r>
      <w:r w:rsidRPr="009A3EA6">
        <w:rPr>
          <w:szCs w:val="22"/>
        </w:rPr>
        <w:t xml:space="preserve">  The Response Deadline may be extended by the District</w:t>
      </w:r>
      <w:proofErr w:type="gramEnd"/>
      <w:r w:rsidRPr="009A3EA6">
        <w:rPr>
          <w:szCs w:val="22"/>
        </w:rPr>
        <w:t xml:space="preserve"> upon amendment to this Solicitation issued prior to the then-existing Response Deadline. Solicitation Responses are not scheduled for public opening</w:t>
      </w:r>
      <w:proofErr w:type="gramStart"/>
      <w:r w:rsidRPr="009A3EA6">
        <w:rPr>
          <w:szCs w:val="22"/>
        </w:rPr>
        <w:t xml:space="preserve">.  </w:t>
      </w:r>
      <w:proofErr w:type="gramEnd"/>
      <w:r w:rsidRPr="009A3EA6">
        <w:rPr>
          <w:szCs w:val="22"/>
        </w:rPr>
        <w:t xml:space="preserve">No telephone, </w:t>
      </w:r>
      <w:proofErr w:type="gramStart"/>
      <w:r w:rsidRPr="009A3EA6">
        <w:rPr>
          <w:szCs w:val="22"/>
        </w:rPr>
        <w:t>telephonic</w:t>
      </w:r>
      <w:proofErr w:type="gramEnd"/>
      <w:r w:rsidRPr="009A3EA6">
        <w:rPr>
          <w:szCs w:val="22"/>
        </w:rPr>
        <w:t>, or FAX Solicitation Responses will be accepted</w:t>
      </w:r>
      <w:proofErr w:type="gramStart"/>
      <w:r w:rsidRPr="009A3EA6">
        <w:rPr>
          <w:szCs w:val="22"/>
        </w:rPr>
        <w:t xml:space="preserve">.  </w:t>
      </w:r>
      <w:proofErr w:type="gramEnd"/>
      <w:r w:rsidRPr="009A3EA6">
        <w:rPr>
          <w:szCs w:val="22"/>
        </w:rPr>
        <w:t>The District will not be responsible for missing, lost, or late deliveries</w:t>
      </w:r>
      <w:proofErr w:type="gramStart"/>
      <w:r w:rsidRPr="009A3EA6">
        <w:rPr>
          <w:szCs w:val="22"/>
        </w:rPr>
        <w:t xml:space="preserve">.  </w:t>
      </w:r>
      <w:proofErr w:type="gramEnd"/>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6D6C7522" w:rsidR="00EC7C8E" w:rsidRPr="009A3EA6" w:rsidRDefault="00507180" w:rsidP="00EC7C8E">
            <w:pPr>
              <w:pStyle w:val="TableText"/>
              <w:spacing w:after="0"/>
              <w:rPr>
                <w:b/>
                <w:color w:val="0000FF"/>
                <w:highlight w:val="yellow"/>
              </w:rPr>
            </w:pPr>
            <w:r>
              <w:rPr>
                <w:b/>
                <w:color w:val="0000FF"/>
                <w:highlight w:val="yellow"/>
              </w:rPr>
              <w:t>0</w:t>
            </w:r>
            <w:r w:rsidR="00635BC1">
              <w:rPr>
                <w:b/>
                <w:color w:val="0000FF"/>
                <w:highlight w:val="yellow"/>
              </w:rPr>
              <w:t>6</w:t>
            </w:r>
            <w:r>
              <w:rPr>
                <w:b/>
                <w:color w:val="0000FF"/>
                <w:highlight w:val="yellow"/>
              </w:rPr>
              <w:t>-</w:t>
            </w:r>
            <w:r w:rsidR="00635BC1">
              <w:rPr>
                <w:b/>
                <w:color w:val="0000FF"/>
                <w:highlight w:val="yellow"/>
              </w:rPr>
              <w:t>11</w:t>
            </w:r>
            <w:r>
              <w:rPr>
                <w:b/>
                <w:color w:val="0000FF"/>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1497139E" w:rsidR="00EC7C8E" w:rsidRPr="009A3EA6" w:rsidRDefault="00507180" w:rsidP="00EC7C8E">
            <w:pPr>
              <w:pStyle w:val="TableText"/>
              <w:spacing w:after="0"/>
              <w:rPr>
                <w:b/>
                <w:color w:val="0000FF"/>
                <w:highlight w:val="yellow"/>
              </w:rPr>
            </w:pPr>
            <w:r>
              <w:rPr>
                <w:b/>
                <w:color w:val="0000FF"/>
                <w:highlight w:val="yellow"/>
              </w:rPr>
              <w:t>0</w:t>
            </w:r>
            <w:r w:rsidR="00635BC1">
              <w:rPr>
                <w:b/>
                <w:color w:val="0000FF"/>
                <w:highlight w:val="yellow"/>
              </w:rPr>
              <w:t>6</w:t>
            </w:r>
            <w:r>
              <w:rPr>
                <w:b/>
                <w:color w:val="0000FF"/>
                <w:highlight w:val="yellow"/>
              </w:rPr>
              <w:t>-2</w:t>
            </w:r>
            <w:r w:rsidR="00635BC1">
              <w:rPr>
                <w:b/>
                <w:color w:val="0000FF"/>
                <w:highlight w:val="yellow"/>
              </w:rPr>
              <w:t>3</w:t>
            </w:r>
            <w:r>
              <w:rPr>
                <w:b/>
                <w:color w:val="0000FF"/>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37570CAB" w:rsidR="00EC7C8E" w:rsidRPr="009A3EA6" w:rsidRDefault="00507180" w:rsidP="00EC7C8E">
            <w:pPr>
              <w:pStyle w:val="TableText"/>
              <w:spacing w:after="0"/>
              <w:rPr>
                <w:b/>
                <w:color w:val="0000FF"/>
                <w:highlight w:val="yellow"/>
              </w:rPr>
            </w:pPr>
            <w:r>
              <w:rPr>
                <w:b/>
                <w:color w:val="0000FF"/>
                <w:highlight w:val="yellow"/>
              </w:rPr>
              <w:t>0</w:t>
            </w:r>
            <w:r w:rsidR="00635BC1">
              <w:rPr>
                <w:b/>
                <w:color w:val="0000FF"/>
                <w:highlight w:val="yellow"/>
              </w:rPr>
              <w:t>7</w:t>
            </w:r>
            <w:r>
              <w:rPr>
                <w:b/>
                <w:color w:val="0000FF"/>
                <w:highlight w:val="yellow"/>
              </w:rPr>
              <w:t>-</w:t>
            </w:r>
            <w:r w:rsidR="00635BC1">
              <w:rPr>
                <w:b/>
                <w:color w:val="0000FF"/>
                <w:highlight w:val="yellow"/>
              </w:rPr>
              <w:t>02</w:t>
            </w:r>
            <w:r>
              <w:rPr>
                <w:b/>
                <w:color w:val="0000FF"/>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proofErr w:type="gramStart"/>
      <w:r w:rsidRPr="009A3EA6">
        <w:rPr>
          <w:szCs w:val="22"/>
        </w:rPr>
        <w:t xml:space="preserve">.  </w:t>
      </w:r>
      <w:proofErr w:type="gramEnd"/>
      <w:r w:rsidRPr="009A3EA6">
        <w:rPr>
          <w:szCs w:val="22"/>
        </w:rPr>
        <w:t>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proofErr w:type="gramStart"/>
      <w:r w:rsidRPr="009A3EA6">
        <w:rPr>
          <w:b/>
          <w:szCs w:val="22"/>
        </w:rPr>
        <w:t>.</w:t>
      </w:r>
      <w:r w:rsidRPr="009A3EA6">
        <w:rPr>
          <w:szCs w:val="22"/>
        </w:rPr>
        <w:t xml:space="preserve">  </w:t>
      </w:r>
      <w:proofErr w:type="gramEnd"/>
      <w:r w:rsidRPr="009A3EA6">
        <w:rPr>
          <w:szCs w:val="22"/>
        </w:rPr>
        <w:t xml:space="preserve">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1CF35FEA"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07180">
        <w:rPr>
          <w:rFonts w:cs="Times New Roman"/>
          <w:b/>
          <w:szCs w:val="22"/>
          <w:highlight w:val="yellow"/>
        </w:rPr>
        <w:t>0</w:t>
      </w:r>
      <w:r w:rsidR="00635BC1">
        <w:rPr>
          <w:rFonts w:cs="Times New Roman"/>
          <w:b/>
          <w:szCs w:val="22"/>
          <w:highlight w:val="yellow"/>
        </w:rPr>
        <w:t>6</w:t>
      </w:r>
      <w:r w:rsidR="00507180">
        <w:rPr>
          <w:rFonts w:cs="Times New Roman"/>
          <w:b/>
          <w:szCs w:val="22"/>
          <w:highlight w:val="yellow"/>
        </w:rPr>
        <w:t>-2</w:t>
      </w:r>
      <w:r w:rsidR="00635BC1">
        <w:rPr>
          <w:rFonts w:cs="Times New Roman"/>
          <w:b/>
          <w:szCs w:val="22"/>
          <w:highlight w:val="yellow"/>
        </w:rPr>
        <w:t>3</w:t>
      </w:r>
      <w:r w:rsidR="00507180">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proofErr w:type="gramStart"/>
      <w:r w:rsidRPr="009A3EA6">
        <w:rPr>
          <w:rFonts w:cs="Times New Roman"/>
          <w:b/>
          <w:szCs w:val="22"/>
          <w:shd w:val="clear" w:color="auto" w:fill="FFFF00"/>
        </w:rPr>
        <w:t xml:space="preserve">.  </w:t>
      </w:r>
      <w:proofErr w:type="gramEnd"/>
      <w:r w:rsidRPr="009A3EA6">
        <w:rPr>
          <w:rFonts w:cs="Times New Roman"/>
          <w:b/>
          <w:bCs/>
          <w:szCs w:val="22"/>
          <w:shd w:val="clear" w:color="auto" w:fill="FFFF00"/>
        </w:rPr>
        <w:t>NO PHONE CALLS PLEASE</w:t>
      </w:r>
      <w:proofErr w:type="gramStart"/>
      <w:r w:rsidRPr="009A3EA6">
        <w:rPr>
          <w:rFonts w:cs="Times New Roman"/>
          <w:b/>
          <w:bCs/>
          <w:szCs w:val="22"/>
        </w:rPr>
        <w:t xml:space="preserve">.  </w:t>
      </w:r>
      <w:proofErr w:type="gramEnd"/>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w:t>
      </w:r>
      <w:proofErr w:type="gramStart"/>
      <w:r w:rsidRPr="009A3EA6">
        <w:rPr>
          <w:rFonts w:cs="Times New Roman"/>
          <w:szCs w:val="22"/>
        </w:rPr>
        <w:t xml:space="preserve">.  </w:t>
      </w:r>
      <w:proofErr w:type="gramEnd"/>
      <w:r w:rsidRPr="009A3EA6">
        <w:rPr>
          <w:rFonts w:cs="Times New Roman"/>
          <w:szCs w:val="22"/>
        </w:rPr>
        <w:t>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w:t>
      </w:r>
      <w:proofErr w:type="gramStart"/>
      <w:r w:rsidRPr="009A3EA6">
        <w:rPr>
          <w:rFonts w:cs="Times New Roman"/>
          <w:szCs w:val="22"/>
        </w:rPr>
        <w:t xml:space="preserve">.  </w:t>
      </w:r>
      <w:proofErr w:type="gramEnd"/>
      <w:r w:rsidRPr="009A3EA6">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w:t>
      </w:r>
      <w:proofErr w:type="gramStart"/>
      <w:r w:rsidRPr="009A3EA6">
        <w:rPr>
          <w:rFonts w:cs="Times New Roman"/>
          <w:b/>
          <w:bCs/>
          <w:szCs w:val="22"/>
        </w:rPr>
        <w:t xml:space="preserve">.  </w:t>
      </w:r>
      <w:proofErr w:type="gramEnd"/>
      <w:r w:rsidRPr="009A3EA6">
        <w:rPr>
          <w:rFonts w:cs="Times New Roman"/>
          <w:b/>
          <w:bCs/>
          <w:szCs w:val="22"/>
        </w:rPr>
        <w:t>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84F7205" w:rsidR="00EC7C8E" w:rsidRPr="009A3EA6" w:rsidRDefault="00E04A45" w:rsidP="00EC7C8E">
      <w:pPr>
        <w:keepNext/>
        <w:tabs>
          <w:tab w:val="left" w:pos="1440"/>
        </w:tabs>
        <w:ind w:left="720"/>
        <w:jc w:val="both"/>
        <w:rPr>
          <w:rFonts w:cs="Times New Roman"/>
          <w:szCs w:val="22"/>
        </w:rPr>
      </w:pPr>
      <w:r>
        <w:rPr>
          <w:rFonts w:cs="Times New Roman"/>
          <w:szCs w:val="22"/>
        </w:rPr>
        <w:t>Eureka Harris</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4AD60561" w:rsidR="00EC7C8E" w:rsidRPr="009A3EA6" w:rsidRDefault="00EC7C8E" w:rsidP="00EC7C8E">
      <w:pPr>
        <w:keepNext/>
        <w:ind w:left="720"/>
        <w:jc w:val="both"/>
        <w:rPr>
          <w:rFonts w:cs="Times New Roman"/>
          <w:szCs w:val="22"/>
        </w:rPr>
      </w:pPr>
      <w:r w:rsidRPr="009A3EA6">
        <w:rPr>
          <w:rFonts w:cs="Times New Roman"/>
          <w:szCs w:val="22"/>
        </w:rPr>
        <w:t>Contract</w:t>
      </w:r>
      <w:r w:rsidR="00E04A45">
        <w:rPr>
          <w:rFonts w:cs="Times New Roman"/>
          <w:szCs w:val="22"/>
        </w:rPr>
        <w:t>s</w:t>
      </w:r>
      <w:r w:rsidRPr="009A3EA6">
        <w:rPr>
          <w:rFonts w:cs="Times New Roman"/>
          <w:szCs w:val="22"/>
        </w:rPr>
        <w:t xml:space="preserve">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proofErr w:type="gramStart"/>
      <w:r w:rsidR="000C1CF3">
        <w:t>2</w:t>
      </w:r>
      <w:r w:rsidR="000C1CF3" w:rsidRPr="000C1CF3">
        <w:rPr>
          <w:vertAlign w:val="superscript"/>
        </w:rPr>
        <w:t>nd</w:t>
      </w:r>
      <w:proofErr w:type="gramEnd"/>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9" w:history="1">
        <w:r w:rsidRPr="009A3EA6">
          <w:rPr>
            <w:rStyle w:val="Hyperlink"/>
          </w:rPr>
          <w:t>Bid_Submissions@jpshealth.org</w:t>
        </w:r>
      </w:hyperlink>
      <w:r w:rsidRPr="009A3EA6">
        <w:rPr>
          <w:color w:val="0000FF"/>
        </w:rPr>
        <w:t xml:space="preserve"> </w:t>
      </w:r>
    </w:p>
    <w:p w14:paraId="46811CF0" w14:textId="4DE75DCF" w:rsidR="00EC7C8E" w:rsidRPr="009A3EA6" w:rsidRDefault="00EC7C8E" w:rsidP="0083174C">
      <w:pPr>
        <w:ind w:left="720"/>
        <w:jc w:val="both"/>
        <w:rPr>
          <w:rFonts w:cs="Times New Roman"/>
          <w:szCs w:val="22"/>
        </w:rPr>
      </w:pPr>
      <w:r w:rsidRPr="009A3EA6">
        <w:t>District’s</w:t>
      </w:r>
      <w:r w:rsidRPr="009A3EA6">
        <w:rPr>
          <w:rFonts w:cs="Times New Roman"/>
          <w:szCs w:val="22"/>
        </w:rPr>
        <w:t xml:space="preserve"> Solicitation website link: </w:t>
      </w:r>
      <w:hyperlink r:id="rId30" w:history="1">
        <w:r w:rsidRPr="009A3EA6">
          <w:rPr>
            <w:rStyle w:val="Hyperlink"/>
          </w:rPr>
          <w:t>https://www.jpshealthnet.org/vendors/open-rfpsrfbsrfqs</w:t>
        </w:r>
      </w:hyperlink>
      <w:r w:rsidRPr="009A3EA6">
        <w:rPr>
          <w:color w:val="0000FF"/>
        </w:rPr>
        <w:t xml:space="preserve"> </w:t>
      </w: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3CC5B459"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E04A45" w:rsidRPr="00D903BE">
        <w:rPr>
          <w:rFonts w:eastAsia="Calibri" w:cs="Times New Roman"/>
          <w:szCs w:val="22"/>
        </w:rPr>
        <w:t>identify, pursue and collect, on behalf of the District, monies due to the</w:t>
      </w:r>
      <w:r w:rsidR="00E04A45" w:rsidRPr="00AF4C20">
        <w:rPr>
          <w:rFonts w:eastAsia="Calibri" w:cs="Times New Roman"/>
          <w:szCs w:val="22"/>
        </w:rPr>
        <w:t xml:space="preserve"> District from uninsured District patients where the account is at least 270 days old (“Uncompensated Care”) through a negotiated portion of the proceeds to be paid to such uninsured District patients from personal injury actions that have not been identified by the District through its ordinary processes and that are being</w:t>
      </w:r>
      <w:r w:rsidR="00E04A45">
        <w:rPr>
          <w:rFonts w:eastAsia="Calibri" w:cs="Times New Roman"/>
          <w:szCs w:val="22"/>
        </w:rPr>
        <w:t xml:space="preserve"> </w:t>
      </w:r>
      <w:r w:rsidR="00E04A45" w:rsidRPr="00AF4C20">
        <w:rPr>
          <w:rFonts w:eastAsia="Calibri" w:cs="Times New Roman"/>
          <w:szCs w:val="22"/>
        </w:rPr>
        <w:t>pursued by or on behalf of such patients against third party tortfeas</w:t>
      </w:r>
      <w:r w:rsidR="00E04A45" w:rsidRPr="00507180">
        <w:rPr>
          <w:rFonts w:eastAsia="Calibri" w:cs="Times New Roman"/>
          <w:szCs w:val="22"/>
        </w:rPr>
        <w:t>ors</w:t>
      </w:r>
      <w:r w:rsidRPr="00507180">
        <w:rPr>
          <w:rFonts w:eastAsia="Calibri" w:cs="Times New Roman"/>
          <w:szCs w:val="22"/>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1"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 xml:space="preserve">The health network offers comprehensive services including primary care, specialty care, and pharmacy at more than </w:t>
      </w:r>
      <w:proofErr w:type="gramStart"/>
      <w:r>
        <w:t>25</w:t>
      </w:r>
      <w:proofErr w:type="gramEnd"/>
      <w:r>
        <w:t xml:space="preserve">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2"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4A5075F7" w14:textId="4A6700C9" w:rsidR="00E04A45" w:rsidRDefault="00E04A45" w:rsidP="00E04A45">
      <w:pPr>
        <w:pStyle w:val="ListParagraph"/>
        <w:numPr>
          <w:ilvl w:val="0"/>
          <w:numId w:val="16"/>
        </w:numPr>
        <w:spacing w:after="120"/>
        <w:contextualSpacing w:val="0"/>
        <w:jc w:val="both"/>
        <w:rPr>
          <w:rFonts w:eastAsia="Calibri" w:cs="Times New Roman"/>
          <w:bCs/>
          <w:szCs w:val="22"/>
        </w:rPr>
      </w:pPr>
      <w:r w:rsidRPr="00055D93">
        <w:rPr>
          <w:rFonts w:eastAsia="Calibri" w:cs="Times New Roman"/>
          <w:b/>
          <w:szCs w:val="22"/>
        </w:rPr>
        <w:t>Identify recovery opportunities:</w:t>
      </w:r>
      <w:r w:rsidRPr="003C088F">
        <w:rPr>
          <w:rFonts w:eastAsia="Calibri" w:cs="Times New Roman"/>
          <w:bCs/>
          <w:szCs w:val="22"/>
        </w:rPr>
        <w:t xml:space="preserve"> </w:t>
      </w:r>
      <w:r>
        <w:rPr>
          <w:rFonts w:eastAsia="Calibri" w:cs="Times New Roman"/>
          <w:bCs/>
          <w:szCs w:val="22"/>
        </w:rPr>
        <w:t>Respondent</w:t>
      </w:r>
      <w:r w:rsidRPr="003C088F">
        <w:rPr>
          <w:rFonts w:eastAsia="Calibri" w:cs="Times New Roman"/>
          <w:bCs/>
          <w:szCs w:val="22"/>
        </w:rPr>
        <w:t xml:space="preserve"> shall </w:t>
      </w:r>
      <w:r>
        <w:rPr>
          <w:rFonts w:eastAsia="Calibri" w:cs="Times New Roman"/>
          <w:bCs/>
          <w:szCs w:val="22"/>
        </w:rPr>
        <w:t>compare</w:t>
      </w:r>
      <w:r w:rsidRPr="003C088F">
        <w:rPr>
          <w:rFonts w:eastAsia="Calibri" w:cs="Times New Roman"/>
          <w:bCs/>
          <w:szCs w:val="22"/>
        </w:rPr>
        <w:t xml:space="preserve"> </w:t>
      </w:r>
      <w:r>
        <w:rPr>
          <w:rFonts w:eastAsia="Calibri" w:cs="Times New Roman"/>
          <w:bCs/>
          <w:szCs w:val="22"/>
        </w:rPr>
        <w:t>District</w:t>
      </w:r>
      <w:r w:rsidRPr="003C088F">
        <w:rPr>
          <w:rFonts w:eastAsia="Calibri" w:cs="Times New Roman"/>
          <w:bCs/>
          <w:szCs w:val="22"/>
        </w:rPr>
        <w:t xml:space="preserve"> data files containing </w:t>
      </w:r>
      <w:r>
        <w:rPr>
          <w:rFonts w:eastAsia="Calibri" w:cs="Times New Roman"/>
          <w:bCs/>
          <w:szCs w:val="22"/>
        </w:rPr>
        <w:t>District’s</w:t>
      </w:r>
      <w:r w:rsidRPr="003C088F">
        <w:rPr>
          <w:rFonts w:eastAsia="Calibri" w:cs="Times New Roman"/>
          <w:bCs/>
          <w:szCs w:val="22"/>
        </w:rPr>
        <w:t xml:space="preserve"> Uncompensated Care </w:t>
      </w:r>
      <w:r>
        <w:rPr>
          <w:rFonts w:eastAsia="Calibri" w:cs="Times New Roman"/>
          <w:bCs/>
          <w:szCs w:val="22"/>
        </w:rPr>
        <w:t xml:space="preserve">accounts </w:t>
      </w:r>
      <w:r w:rsidRPr="003C088F">
        <w:rPr>
          <w:rFonts w:eastAsia="Calibri" w:cs="Times New Roman"/>
          <w:bCs/>
          <w:szCs w:val="22"/>
        </w:rPr>
        <w:t xml:space="preserve">and identify situations where an Uncompensated Care </w:t>
      </w:r>
      <w:r w:rsidRPr="003C088F">
        <w:rPr>
          <w:rFonts w:eastAsia="Calibri" w:cs="Times New Roman"/>
          <w:bCs/>
          <w:szCs w:val="22"/>
        </w:rPr>
        <w:lastRenderedPageBreak/>
        <w:t xml:space="preserve">patient is pursuing a personal injury action against a third-party for the injuries which were treated by </w:t>
      </w:r>
      <w:r>
        <w:rPr>
          <w:rFonts w:eastAsia="Calibri" w:cs="Times New Roman"/>
          <w:bCs/>
          <w:szCs w:val="22"/>
        </w:rPr>
        <w:t xml:space="preserve">the District, but when such treatment was not fully paid for (each claim, when identified a “Potential Match Claim”). All Potential Match Claims with Financial Class Code of Charity Care or Self Pay will be deemed approved for recovery efforts after first providing a listing of such accounts to the District. </w:t>
      </w:r>
      <w:proofErr w:type="gramStart"/>
      <w:r>
        <w:rPr>
          <w:rFonts w:eastAsia="Calibri" w:cs="Times New Roman"/>
          <w:bCs/>
          <w:szCs w:val="22"/>
        </w:rPr>
        <w:t>Respondent</w:t>
      </w:r>
      <w:proofErr w:type="gramEnd"/>
      <w:r>
        <w:rPr>
          <w:rFonts w:eastAsia="Calibri" w:cs="Times New Roman"/>
          <w:bCs/>
          <w:szCs w:val="22"/>
        </w:rPr>
        <w:t xml:space="preserve"> must receive the District’s approval on all non-Charity </w:t>
      </w:r>
      <w:proofErr w:type="gramStart"/>
      <w:r>
        <w:rPr>
          <w:rFonts w:eastAsia="Calibri" w:cs="Times New Roman"/>
          <w:bCs/>
          <w:szCs w:val="22"/>
        </w:rPr>
        <w:t>Care,</w:t>
      </w:r>
      <w:proofErr w:type="gramEnd"/>
      <w:r>
        <w:rPr>
          <w:rFonts w:eastAsia="Calibri" w:cs="Times New Roman"/>
          <w:bCs/>
          <w:szCs w:val="22"/>
        </w:rPr>
        <w:t xml:space="preserve"> non-Self Pay accounts prior to commencing recovery efforts. Once approved, all Potential Match Claims become Assigned Match Claims. </w:t>
      </w:r>
    </w:p>
    <w:p w14:paraId="362A78FE" w14:textId="77777777" w:rsidR="00E04A45" w:rsidRPr="003C088F" w:rsidRDefault="00E04A45" w:rsidP="00E04A45">
      <w:pPr>
        <w:pStyle w:val="ListParagraph"/>
        <w:numPr>
          <w:ilvl w:val="0"/>
          <w:numId w:val="16"/>
        </w:numPr>
        <w:spacing w:after="120"/>
        <w:contextualSpacing w:val="0"/>
        <w:jc w:val="both"/>
        <w:rPr>
          <w:rFonts w:eastAsia="Calibri" w:cs="Times New Roman"/>
          <w:bCs/>
          <w:szCs w:val="22"/>
        </w:rPr>
      </w:pPr>
      <w:r w:rsidRPr="00055D93">
        <w:rPr>
          <w:rFonts w:eastAsia="Calibri" w:cs="Times New Roman"/>
          <w:b/>
          <w:szCs w:val="22"/>
        </w:rPr>
        <w:t xml:space="preserve">Perfect and </w:t>
      </w:r>
      <w:r>
        <w:rPr>
          <w:rFonts w:eastAsia="Calibri" w:cs="Times New Roman"/>
          <w:b/>
          <w:szCs w:val="22"/>
        </w:rPr>
        <w:t>r</w:t>
      </w:r>
      <w:r w:rsidRPr="00055D93">
        <w:rPr>
          <w:rFonts w:eastAsia="Calibri" w:cs="Times New Roman"/>
          <w:b/>
          <w:szCs w:val="22"/>
        </w:rPr>
        <w:t>ecover Uncompensated Care due on Assigned Match Claims:</w:t>
      </w:r>
      <w:r w:rsidRPr="003C088F">
        <w:rPr>
          <w:rFonts w:eastAsia="Calibri" w:cs="Times New Roman"/>
          <w:bCs/>
          <w:szCs w:val="22"/>
        </w:rPr>
        <w:t xml:space="preserve"> After </w:t>
      </w:r>
      <w:r>
        <w:rPr>
          <w:rFonts w:eastAsia="Calibri" w:cs="Times New Roman"/>
          <w:bCs/>
          <w:szCs w:val="22"/>
        </w:rPr>
        <w:t>Respondent</w:t>
      </w:r>
      <w:r w:rsidRPr="003C088F">
        <w:rPr>
          <w:rFonts w:eastAsia="Calibri" w:cs="Times New Roman"/>
          <w:bCs/>
          <w:szCs w:val="22"/>
        </w:rPr>
        <w:t xml:space="preserve"> has received an accurate medical bill for each </w:t>
      </w:r>
      <w:r>
        <w:rPr>
          <w:rFonts w:eastAsia="Calibri" w:cs="Times New Roman"/>
          <w:bCs/>
          <w:szCs w:val="22"/>
        </w:rPr>
        <w:t>Assigned Match Claim</w:t>
      </w:r>
      <w:r w:rsidRPr="003C088F" w:rsidDel="00E65972">
        <w:rPr>
          <w:rFonts w:eastAsia="Calibri" w:cs="Times New Roman"/>
          <w:bCs/>
          <w:szCs w:val="22"/>
        </w:rPr>
        <w:t xml:space="preserve"> </w:t>
      </w:r>
      <w:r w:rsidRPr="003C088F">
        <w:rPr>
          <w:rFonts w:eastAsia="Calibri" w:cs="Times New Roman"/>
          <w:bCs/>
          <w:szCs w:val="22"/>
        </w:rPr>
        <w:t xml:space="preserve">from </w:t>
      </w:r>
      <w:r>
        <w:rPr>
          <w:rFonts w:eastAsia="Calibri" w:cs="Times New Roman"/>
          <w:bCs/>
          <w:szCs w:val="22"/>
        </w:rPr>
        <w:t>the District</w:t>
      </w:r>
      <w:r w:rsidRPr="003C088F">
        <w:rPr>
          <w:rFonts w:eastAsia="Calibri" w:cs="Times New Roman"/>
          <w:bCs/>
          <w:szCs w:val="22"/>
        </w:rPr>
        <w:t xml:space="preserve">, </w:t>
      </w:r>
      <w:r>
        <w:rPr>
          <w:rFonts w:eastAsia="Calibri" w:cs="Times New Roman"/>
          <w:bCs/>
          <w:szCs w:val="22"/>
        </w:rPr>
        <w:t xml:space="preserve">Respondent </w:t>
      </w:r>
      <w:r w:rsidRPr="003C088F">
        <w:rPr>
          <w:rFonts w:eastAsia="Calibri" w:cs="Times New Roman"/>
          <w:bCs/>
          <w:szCs w:val="22"/>
        </w:rPr>
        <w:t xml:space="preserve">will </w:t>
      </w:r>
      <w:r>
        <w:rPr>
          <w:rFonts w:eastAsia="Calibri" w:cs="Times New Roman"/>
          <w:bCs/>
          <w:szCs w:val="22"/>
        </w:rPr>
        <w:t>(</w:t>
      </w:r>
      <w:proofErr w:type="spellStart"/>
      <w:r>
        <w:rPr>
          <w:rFonts w:eastAsia="Calibri" w:cs="Times New Roman"/>
          <w:bCs/>
          <w:szCs w:val="22"/>
        </w:rPr>
        <w:t>i</w:t>
      </w:r>
      <w:proofErr w:type="spellEnd"/>
      <w:r>
        <w:rPr>
          <w:rFonts w:eastAsia="Calibri" w:cs="Times New Roman"/>
          <w:bCs/>
          <w:szCs w:val="22"/>
        </w:rPr>
        <w:t xml:space="preserve">) </w:t>
      </w:r>
      <w:r w:rsidRPr="003C088F">
        <w:rPr>
          <w:rFonts w:eastAsia="Calibri" w:cs="Times New Roman"/>
          <w:bCs/>
          <w:szCs w:val="22"/>
        </w:rPr>
        <w:t xml:space="preserve">arrange for the filing of the necessary legal documents to </w:t>
      </w:r>
      <w:r>
        <w:rPr>
          <w:rFonts w:eastAsia="Calibri" w:cs="Times New Roman"/>
          <w:bCs/>
          <w:szCs w:val="22"/>
        </w:rPr>
        <w:t>perfect the</w:t>
      </w:r>
      <w:r w:rsidRPr="003C088F">
        <w:rPr>
          <w:rFonts w:eastAsia="Calibri" w:cs="Times New Roman"/>
          <w:bCs/>
          <w:szCs w:val="22"/>
        </w:rPr>
        <w:t xml:space="preserve"> lien on any </w:t>
      </w:r>
      <w:r>
        <w:rPr>
          <w:rFonts w:eastAsia="Calibri" w:cs="Times New Roman"/>
          <w:bCs/>
          <w:szCs w:val="22"/>
        </w:rPr>
        <w:t>such Assigned Match C</w:t>
      </w:r>
      <w:r w:rsidRPr="003C088F">
        <w:rPr>
          <w:rFonts w:eastAsia="Calibri" w:cs="Times New Roman"/>
          <w:bCs/>
          <w:szCs w:val="22"/>
        </w:rPr>
        <w:t xml:space="preserve">laim, and </w:t>
      </w:r>
      <w:r>
        <w:rPr>
          <w:rFonts w:eastAsia="Calibri" w:cs="Times New Roman"/>
          <w:bCs/>
          <w:szCs w:val="22"/>
        </w:rPr>
        <w:t xml:space="preserve">(ii) </w:t>
      </w:r>
      <w:r w:rsidRPr="003C088F">
        <w:rPr>
          <w:rFonts w:eastAsia="Calibri" w:cs="Times New Roman"/>
          <w:bCs/>
          <w:szCs w:val="22"/>
        </w:rPr>
        <w:t xml:space="preserve">pursue and attempt to recover on the claim-related Uncompensated Care. </w:t>
      </w:r>
      <w:proofErr w:type="gramStart"/>
      <w:r>
        <w:rPr>
          <w:rFonts w:eastAsia="Calibri" w:cs="Times New Roman"/>
          <w:bCs/>
          <w:szCs w:val="22"/>
        </w:rPr>
        <w:t>Respondent</w:t>
      </w:r>
      <w:proofErr w:type="gramEnd"/>
      <w:r w:rsidRPr="003C088F">
        <w:rPr>
          <w:rFonts w:eastAsia="Calibri" w:cs="Times New Roman"/>
          <w:bCs/>
          <w:szCs w:val="22"/>
        </w:rPr>
        <w:t xml:space="preserve"> will follow all applicable laws and regulations.</w:t>
      </w:r>
      <w:r>
        <w:rPr>
          <w:rFonts w:eastAsia="Calibri" w:cs="Times New Roman"/>
          <w:bCs/>
          <w:szCs w:val="22"/>
        </w:rPr>
        <w:t xml:space="preserve"> For the avoidance of doubt, the Services shall not include any legal services. </w:t>
      </w:r>
    </w:p>
    <w:p w14:paraId="461C9C9D" w14:textId="77777777" w:rsidR="00E04A45" w:rsidRPr="003C088F" w:rsidRDefault="00E04A45" w:rsidP="00E04A45">
      <w:pPr>
        <w:pStyle w:val="ListParagraph"/>
        <w:numPr>
          <w:ilvl w:val="0"/>
          <w:numId w:val="16"/>
        </w:numPr>
        <w:spacing w:after="120"/>
        <w:contextualSpacing w:val="0"/>
        <w:jc w:val="both"/>
        <w:rPr>
          <w:rFonts w:eastAsia="Calibri" w:cs="Times New Roman"/>
          <w:bCs/>
          <w:szCs w:val="22"/>
        </w:rPr>
      </w:pPr>
      <w:r>
        <w:rPr>
          <w:rFonts w:eastAsia="Calibri" w:cs="Times New Roman"/>
          <w:b/>
          <w:szCs w:val="22"/>
        </w:rPr>
        <w:t>Process recoveries when received directly.</w:t>
      </w:r>
      <w:r>
        <w:rPr>
          <w:rFonts w:eastAsia="Calibri" w:cs="Times New Roman"/>
          <w:bCs/>
          <w:szCs w:val="22"/>
        </w:rPr>
        <w:t xml:space="preserve"> Respondent shall instruct all attorneys and other parties to send all recovery checks on an Assigned Match Claim directory to Respondent or the appointed legal representative, made payable to the District; upon receipt, Respondent shall forward the check directly to the District along with an itemized bill for Recovery Fees.</w:t>
      </w:r>
    </w:p>
    <w:p w14:paraId="6BB83105" w14:textId="550E580B" w:rsidR="00E04A45" w:rsidRPr="00177FCF" w:rsidRDefault="00E04A45" w:rsidP="00F4680A">
      <w:pPr>
        <w:pStyle w:val="ListParagraph"/>
        <w:numPr>
          <w:ilvl w:val="0"/>
          <w:numId w:val="16"/>
        </w:numPr>
        <w:spacing w:after="120"/>
        <w:contextualSpacing w:val="0"/>
        <w:jc w:val="both"/>
        <w:rPr>
          <w:rFonts w:eastAsia="Calibri" w:cs="Times New Roman"/>
          <w:bCs/>
          <w:szCs w:val="22"/>
        </w:rPr>
      </w:pPr>
      <w:r w:rsidRPr="00177FCF">
        <w:rPr>
          <w:rFonts w:eastAsia="Calibri" w:cs="Times New Roman"/>
          <w:bCs/>
          <w:szCs w:val="22"/>
        </w:rPr>
        <w:t xml:space="preserve">Provide monthly reporting on open </w:t>
      </w:r>
      <w:r w:rsidR="00177FCF" w:rsidRPr="00177FCF">
        <w:rPr>
          <w:rFonts w:eastAsia="Calibri" w:cs="Times New Roman"/>
          <w:bCs/>
          <w:szCs w:val="22"/>
        </w:rPr>
        <w:t>Assigned March C</w:t>
      </w:r>
      <w:r w:rsidRPr="00177FCF">
        <w:rPr>
          <w:rFonts w:eastAsia="Calibri" w:cs="Times New Roman"/>
          <w:bCs/>
          <w:szCs w:val="22"/>
        </w:rPr>
        <w:t>laims and recovery performance, delivered by e-mail</w:t>
      </w:r>
      <w:r w:rsidR="00177FCF" w:rsidRPr="00177FCF">
        <w:rPr>
          <w:rFonts w:eastAsia="Calibri" w:cs="Times New Roman"/>
          <w:bCs/>
          <w:szCs w:val="22"/>
        </w:rPr>
        <w:t xml:space="preserve"> and is a </w:t>
      </w:r>
      <w:r w:rsidRPr="00177FCF">
        <w:rPr>
          <w:rFonts w:eastAsia="Calibri" w:cs="Times New Roman"/>
          <w:bCs/>
          <w:szCs w:val="22"/>
        </w:rPr>
        <w:t>customizable dashboard form, containing such information parties agree to.</w:t>
      </w:r>
    </w:p>
    <w:p w14:paraId="143D89F3" w14:textId="77777777" w:rsidR="00E04A45" w:rsidRPr="003C088F" w:rsidRDefault="00E04A45" w:rsidP="00E04A45">
      <w:pPr>
        <w:pStyle w:val="ListParagraph"/>
        <w:numPr>
          <w:ilvl w:val="0"/>
          <w:numId w:val="16"/>
        </w:numPr>
        <w:jc w:val="both"/>
        <w:rPr>
          <w:rFonts w:eastAsia="Calibri" w:cs="Times New Roman"/>
          <w:bCs/>
          <w:szCs w:val="22"/>
        </w:rPr>
      </w:pPr>
      <w:r>
        <w:rPr>
          <w:rFonts w:eastAsia="Calibri" w:cs="Times New Roman"/>
          <w:bCs/>
          <w:szCs w:val="22"/>
        </w:rPr>
        <w:t xml:space="preserve">Annual estimated recovery is $488,000. </w:t>
      </w:r>
    </w:p>
    <w:p w14:paraId="17E1EFF1" w14:textId="77777777" w:rsidR="00E04A45" w:rsidRPr="003C088F" w:rsidRDefault="00E04A45" w:rsidP="00E04A45">
      <w:pPr>
        <w:jc w:val="both"/>
        <w:rPr>
          <w:rFonts w:eastAsia="Calibri" w:cs="Times New Roman"/>
          <w:bCs/>
          <w:szCs w:val="22"/>
        </w:rPr>
      </w:pP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SecE"/>
      <w:bookmarkStart w:id="77" w:name="_Ref55198810"/>
      <w:bookmarkStart w:id="78" w:name="_Ref6257144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b/>
          <w:u w:val="single"/>
        </w:rPr>
        <w:t>REQUIRED INFORMATION</w:t>
      </w:r>
    </w:p>
    <w:bookmarkEnd w:id="76"/>
    <w:p w14:paraId="490211B1" w14:textId="54E810FB" w:rsidR="00507180" w:rsidRPr="003C088F" w:rsidRDefault="00507180" w:rsidP="004A5F48">
      <w:pPr>
        <w:pStyle w:val="ListParagraph"/>
        <w:keepNext/>
        <w:autoSpaceDE w:val="0"/>
        <w:autoSpaceDN w:val="0"/>
        <w:adjustRightInd w:val="0"/>
        <w:ind w:left="0"/>
        <w:contextualSpacing w:val="0"/>
        <w:rPr>
          <w:rFonts w:eastAsia="Calibri" w:cs="Times New Roman"/>
          <w:bCs/>
          <w:szCs w:val="22"/>
        </w:rPr>
      </w:pPr>
      <w:r w:rsidRPr="003C088F">
        <w:rPr>
          <w:rFonts w:eastAsia="Calibri" w:cs="Times New Roman"/>
          <w:b/>
          <w:bCs/>
          <w:szCs w:val="22"/>
          <w:u w:val="single"/>
        </w:rPr>
        <w:t xml:space="preserve">SERVICE QUESTIONNAIRE </w:t>
      </w:r>
    </w:p>
    <w:p w14:paraId="6F6D9DFF" w14:textId="77777777" w:rsidR="00507180" w:rsidRPr="003C088F" w:rsidRDefault="00507180" w:rsidP="00507180">
      <w:pPr>
        <w:keepNext/>
        <w:spacing w:before="120" w:after="120"/>
        <w:jc w:val="both"/>
        <w:rPr>
          <w:rFonts w:eastAsia="Calibri" w:cs="Times New Roman"/>
          <w:b/>
          <w:bCs/>
          <w:szCs w:val="22"/>
        </w:rPr>
      </w:pPr>
      <w:r w:rsidRPr="003C088F">
        <w:rPr>
          <w:rFonts w:eastAsia="Calibri" w:cs="Times New Roman"/>
          <w:b/>
          <w:bCs/>
          <w:szCs w:val="22"/>
        </w:rPr>
        <w:t>Company Information and Process</w:t>
      </w:r>
    </w:p>
    <w:p w14:paraId="5B5332A6" w14:textId="77777777" w:rsidR="00507180" w:rsidRPr="003C088F" w:rsidRDefault="00507180" w:rsidP="00507180">
      <w:pPr>
        <w:pStyle w:val="ListParagraph"/>
        <w:numPr>
          <w:ilvl w:val="0"/>
          <w:numId w:val="17"/>
        </w:numPr>
        <w:spacing w:after="120"/>
        <w:ind w:left="1166" w:hanging="446"/>
        <w:contextualSpacing w:val="0"/>
        <w:jc w:val="both"/>
        <w:rPr>
          <w:rFonts w:eastAsia="Calibri" w:cs="Times New Roman"/>
          <w:bCs/>
          <w:szCs w:val="22"/>
        </w:rPr>
      </w:pPr>
      <w:r>
        <w:rPr>
          <w:rFonts w:eastAsia="Calibri" w:cs="Times New Roman"/>
          <w:bCs/>
          <w:szCs w:val="22"/>
        </w:rPr>
        <w:t>Provide</w:t>
      </w:r>
      <w:r w:rsidRPr="003C088F">
        <w:rPr>
          <w:rFonts w:eastAsia="Calibri" w:cs="Times New Roman"/>
          <w:bCs/>
          <w:szCs w:val="22"/>
        </w:rPr>
        <w:t xml:space="preserve"> the primary contact during this RFP process (name, title, </w:t>
      </w:r>
      <w:proofErr w:type="gramStart"/>
      <w:r w:rsidRPr="003C088F">
        <w:rPr>
          <w:rFonts w:eastAsia="Calibri" w:cs="Times New Roman"/>
          <w:bCs/>
          <w:szCs w:val="22"/>
        </w:rPr>
        <w:t>phone</w:t>
      </w:r>
      <w:proofErr w:type="gramEnd"/>
      <w:r w:rsidRPr="003C088F">
        <w:rPr>
          <w:rFonts w:eastAsia="Calibri" w:cs="Times New Roman"/>
          <w:bCs/>
          <w:szCs w:val="22"/>
        </w:rPr>
        <w:t xml:space="preserve"> and email address)?</w:t>
      </w:r>
    </w:p>
    <w:p w14:paraId="21CB039E" w14:textId="77777777" w:rsidR="00507180" w:rsidRPr="003C088F" w:rsidRDefault="00507180" w:rsidP="00507180">
      <w:pPr>
        <w:pStyle w:val="ListParagraph"/>
        <w:numPr>
          <w:ilvl w:val="0"/>
          <w:numId w:val="17"/>
        </w:numPr>
        <w:spacing w:after="120"/>
        <w:ind w:left="1166" w:hanging="446"/>
        <w:contextualSpacing w:val="0"/>
        <w:jc w:val="both"/>
        <w:rPr>
          <w:rFonts w:eastAsia="Calibri" w:cs="Times New Roman"/>
          <w:bCs/>
          <w:szCs w:val="22"/>
        </w:rPr>
      </w:pPr>
      <w:r>
        <w:rPr>
          <w:rFonts w:eastAsia="Calibri" w:cs="Times New Roman"/>
          <w:bCs/>
          <w:szCs w:val="22"/>
        </w:rPr>
        <w:t>Provide</w:t>
      </w:r>
      <w:r w:rsidRPr="003C088F">
        <w:rPr>
          <w:rFonts w:eastAsia="Calibri" w:cs="Times New Roman"/>
          <w:bCs/>
          <w:szCs w:val="22"/>
        </w:rPr>
        <w:t xml:space="preserve"> the signatory representative for contracts (name, title, </w:t>
      </w:r>
      <w:proofErr w:type="gramStart"/>
      <w:r w:rsidRPr="003C088F">
        <w:rPr>
          <w:rFonts w:eastAsia="Calibri" w:cs="Times New Roman"/>
          <w:bCs/>
          <w:szCs w:val="22"/>
        </w:rPr>
        <w:t>phone</w:t>
      </w:r>
      <w:proofErr w:type="gramEnd"/>
      <w:r w:rsidRPr="003C088F">
        <w:rPr>
          <w:rFonts w:eastAsia="Calibri" w:cs="Times New Roman"/>
          <w:bCs/>
          <w:szCs w:val="22"/>
        </w:rPr>
        <w:t xml:space="preserve"> and email address)?</w:t>
      </w:r>
    </w:p>
    <w:p w14:paraId="04567ACD" w14:textId="77777777" w:rsidR="00507180" w:rsidRPr="003C088F" w:rsidRDefault="00507180" w:rsidP="00507180">
      <w:pPr>
        <w:pStyle w:val="ListParagraph"/>
        <w:numPr>
          <w:ilvl w:val="0"/>
          <w:numId w:val="17"/>
        </w:numPr>
        <w:spacing w:after="120"/>
        <w:ind w:left="1166" w:hanging="446"/>
        <w:contextualSpacing w:val="0"/>
        <w:jc w:val="both"/>
        <w:rPr>
          <w:rFonts w:eastAsia="Calibri" w:cs="Times New Roman"/>
          <w:bCs/>
          <w:szCs w:val="22"/>
        </w:rPr>
      </w:pPr>
      <w:r>
        <w:rPr>
          <w:rFonts w:eastAsia="Calibri" w:cs="Times New Roman"/>
          <w:bCs/>
          <w:szCs w:val="22"/>
        </w:rPr>
        <w:t>P</w:t>
      </w:r>
      <w:r w:rsidRPr="003C088F">
        <w:rPr>
          <w:rFonts w:eastAsia="Calibri" w:cs="Times New Roman"/>
          <w:bCs/>
          <w:szCs w:val="22"/>
        </w:rPr>
        <w:t xml:space="preserve">rovide information regarding your senior management’s experience in this business, pending actions, stability, </w:t>
      </w:r>
      <w:proofErr w:type="gramStart"/>
      <w:r w:rsidRPr="003C088F">
        <w:rPr>
          <w:rFonts w:eastAsia="Calibri" w:cs="Times New Roman"/>
          <w:bCs/>
          <w:szCs w:val="22"/>
        </w:rPr>
        <w:t>etc.</w:t>
      </w:r>
      <w:proofErr w:type="gramEnd"/>
    </w:p>
    <w:p w14:paraId="04B1B902" w14:textId="77777777" w:rsidR="00507180" w:rsidRPr="003C088F" w:rsidRDefault="00507180" w:rsidP="00507180">
      <w:pPr>
        <w:pStyle w:val="ListParagraph"/>
        <w:numPr>
          <w:ilvl w:val="0"/>
          <w:numId w:val="17"/>
        </w:numPr>
        <w:spacing w:after="120"/>
        <w:ind w:left="1166" w:hanging="446"/>
        <w:contextualSpacing w:val="0"/>
        <w:jc w:val="both"/>
        <w:rPr>
          <w:rFonts w:eastAsia="Calibri" w:cs="Times New Roman"/>
          <w:bCs/>
          <w:szCs w:val="22"/>
        </w:rPr>
      </w:pPr>
      <w:r>
        <w:rPr>
          <w:rFonts w:eastAsia="Calibri" w:cs="Times New Roman"/>
          <w:bCs/>
          <w:szCs w:val="22"/>
        </w:rPr>
        <w:t>Provide</w:t>
      </w:r>
      <w:r w:rsidRPr="003C088F">
        <w:rPr>
          <w:rFonts w:eastAsia="Calibri" w:cs="Times New Roman"/>
          <w:bCs/>
          <w:szCs w:val="22"/>
        </w:rPr>
        <w:t xml:space="preserve"> the location of your company offices that will serve and support </w:t>
      </w:r>
      <w:r>
        <w:rPr>
          <w:rFonts w:eastAsia="Calibri" w:cs="Times New Roman"/>
          <w:bCs/>
          <w:szCs w:val="22"/>
        </w:rPr>
        <w:t>the District</w:t>
      </w:r>
      <w:r w:rsidRPr="003C088F">
        <w:rPr>
          <w:rFonts w:eastAsia="Calibri" w:cs="Times New Roman"/>
          <w:bCs/>
          <w:szCs w:val="22"/>
        </w:rPr>
        <w:t>.</w:t>
      </w:r>
    </w:p>
    <w:p w14:paraId="31132D7C" w14:textId="77777777" w:rsidR="00507180" w:rsidRPr="003C088F" w:rsidRDefault="00507180" w:rsidP="00507180">
      <w:pPr>
        <w:pStyle w:val="ListParagraph"/>
        <w:numPr>
          <w:ilvl w:val="0"/>
          <w:numId w:val="17"/>
        </w:numPr>
        <w:spacing w:after="120"/>
        <w:ind w:left="1166" w:hanging="446"/>
        <w:contextualSpacing w:val="0"/>
        <w:jc w:val="both"/>
        <w:rPr>
          <w:rFonts w:eastAsia="Calibri" w:cs="Times New Roman"/>
          <w:bCs/>
          <w:szCs w:val="22"/>
        </w:rPr>
      </w:pPr>
      <w:r w:rsidRPr="003C088F">
        <w:rPr>
          <w:rFonts w:eastAsia="Calibri" w:cs="Times New Roman"/>
          <w:bCs/>
          <w:szCs w:val="22"/>
        </w:rPr>
        <w:t xml:space="preserve">Summarize the company’s history including mergers, </w:t>
      </w:r>
      <w:proofErr w:type="gramStart"/>
      <w:r w:rsidRPr="003C088F">
        <w:rPr>
          <w:rFonts w:eastAsia="Calibri" w:cs="Times New Roman"/>
          <w:bCs/>
          <w:szCs w:val="22"/>
        </w:rPr>
        <w:t>acquisitions</w:t>
      </w:r>
      <w:proofErr w:type="gramEnd"/>
      <w:r w:rsidRPr="003C088F">
        <w:rPr>
          <w:rFonts w:eastAsia="Calibri" w:cs="Times New Roman"/>
          <w:bCs/>
          <w:szCs w:val="22"/>
        </w:rPr>
        <w:t xml:space="preserve"> and divestitures</w:t>
      </w:r>
      <w:proofErr w:type="gramStart"/>
      <w:r w:rsidRPr="003C088F">
        <w:rPr>
          <w:rFonts w:eastAsia="Calibri" w:cs="Times New Roman"/>
          <w:bCs/>
          <w:szCs w:val="22"/>
        </w:rPr>
        <w:t xml:space="preserve">.  </w:t>
      </w:r>
      <w:proofErr w:type="gramEnd"/>
    </w:p>
    <w:p w14:paraId="47C4CAE2" w14:textId="77777777" w:rsidR="00507180" w:rsidRPr="003C088F" w:rsidRDefault="00507180" w:rsidP="00507180">
      <w:pPr>
        <w:pStyle w:val="ListParagraph"/>
        <w:numPr>
          <w:ilvl w:val="0"/>
          <w:numId w:val="17"/>
        </w:numPr>
        <w:spacing w:after="120"/>
        <w:ind w:left="1166" w:hanging="446"/>
        <w:contextualSpacing w:val="0"/>
        <w:jc w:val="both"/>
        <w:rPr>
          <w:rFonts w:eastAsia="Calibri" w:cs="Times New Roman"/>
          <w:bCs/>
          <w:szCs w:val="22"/>
        </w:rPr>
      </w:pPr>
      <w:r w:rsidRPr="003C088F">
        <w:rPr>
          <w:rFonts w:eastAsia="Calibri" w:cs="Times New Roman"/>
          <w:bCs/>
          <w:szCs w:val="22"/>
        </w:rPr>
        <w:t>What differentiates your company’s primary services from your competition?</w:t>
      </w:r>
    </w:p>
    <w:p w14:paraId="63A81BF6" w14:textId="77777777" w:rsidR="00507180" w:rsidRPr="003C088F" w:rsidRDefault="00507180" w:rsidP="00507180">
      <w:pPr>
        <w:pStyle w:val="ListParagraph"/>
        <w:numPr>
          <w:ilvl w:val="0"/>
          <w:numId w:val="17"/>
        </w:numPr>
        <w:spacing w:after="120"/>
        <w:ind w:left="1170" w:hanging="450"/>
        <w:jc w:val="both"/>
        <w:rPr>
          <w:rFonts w:eastAsia="Calibri" w:cs="Times New Roman"/>
          <w:bCs/>
          <w:szCs w:val="22"/>
        </w:rPr>
      </w:pPr>
      <w:r w:rsidRPr="003C088F">
        <w:rPr>
          <w:rFonts w:eastAsia="Calibri" w:cs="Times New Roman"/>
          <w:bCs/>
          <w:szCs w:val="22"/>
        </w:rPr>
        <w:t xml:space="preserve">Describe how your solution impacts </w:t>
      </w:r>
      <w:r>
        <w:rPr>
          <w:rFonts w:eastAsia="Calibri" w:cs="Times New Roman"/>
          <w:bCs/>
          <w:szCs w:val="22"/>
        </w:rPr>
        <w:t>the District’s</w:t>
      </w:r>
      <w:r w:rsidRPr="003C088F">
        <w:rPr>
          <w:rFonts w:eastAsia="Calibri" w:cs="Times New Roman"/>
          <w:bCs/>
          <w:szCs w:val="22"/>
        </w:rPr>
        <w:t xml:space="preserve"> ROI.</w:t>
      </w:r>
    </w:p>
    <w:p w14:paraId="4345A0BB" w14:textId="77777777" w:rsidR="00507180" w:rsidRPr="003C088F" w:rsidRDefault="00507180" w:rsidP="00507180">
      <w:pPr>
        <w:spacing w:before="240" w:after="120"/>
        <w:jc w:val="both"/>
        <w:rPr>
          <w:rFonts w:eastAsia="Calibri" w:cs="Times New Roman"/>
          <w:bCs/>
          <w:szCs w:val="22"/>
        </w:rPr>
      </w:pPr>
      <w:r w:rsidRPr="003C088F">
        <w:rPr>
          <w:rFonts w:eastAsiaTheme="minorHAnsi" w:cs="Times New Roman"/>
          <w:b/>
          <w:szCs w:val="22"/>
        </w:rPr>
        <w:t>Uncompensated Claims Services</w:t>
      </w:r>
    </w:p>
    <w:p w14:paraId="61340325" w14:textId="77777777" w:rsidR="00507180" w:rsidRPr="003C088F"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3C088F">
        <w:rPr>
          <w:rFonts w:eastAsia="Calibri" w:cs="Times New Roman"/>
          <w:bCs/>
          <w:szCs w:val="22"/>
        </w:rPr>
        <w:t>How long has your company provided the services being contemplated in this RFP?</w:t>
      </w:r>
    </w:p>
    <w:p w14:paraId="23697AC9" w14:textId="77777777" w:rsidR="00507180"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3C088F">
        <w:rPr>
          <w:rFonts w:eastAsia="Calibri" w:cs="Times New Roman"/>
          <w:bCs/>
          <w:szCs w:val="22"/>
        </w:rPr>
        <w:t>Describe your company experience with managing the processes outlined in this RFP.</w:t>
      </w:r>
    </w:p>
    <w:p w14:paraId="20982A6B" w14:textId="77777777" w:rsidR="00507180" w:rsidRPr="0088774C"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88774C">
        <w:rPr>
          <w:rFonts w:eastAsia="Calibri" w:cs="Times New Roman"/>
          <w:bCs/>
          <w:szCs w:val="22"/>
        </w:rPr>
        <w:t>Please describe any information you would need and/or system access necessary to complete your processes.</w:t>
      </w:r>
    </w:p>
    <w:p w14:paraId="08A00398" w14:textId="77777777" w:rsidR="00507180" w:rsidRPr="003C088F"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3C088F">
        <w:rPr>
          <w:rFonts w:eastAsia="Calibri" w:cs="Times New Roman"/>
          <w:bCs/>
          <w:szCs w:val="22"/>
        </w:rPr>
        <w:t>Describe how potential claims are identified as having a potential personal injury action.</w:t>
      </w:r>
    </w:p>
    <w:p w14:paraId="7DB6A4F3" w14:textId="77777777" w:rsidR="00507180"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3C088F">
        <w:rPr>
          <w:rFonts w:eastAsia="Calibri" w:cs="Times New Roman"/>
          <w:bCs/>
          <w:szCs w:val="22"/>
        </w:rPr>
        <w:t>Describe the claims follow up process</w:t>
      </w:r>
      <w:r>
        <w:rPr>
          <w:rFonts w:eastAsia="Calibri" w:cs="Times New Roman"/>
          <w:bCs/>
          <w:szCs w:val="22"/>
        </w:rPr>
        <w:t>.</w:t>
      </w:r>
    </w:p>
    <w:p w14:paraId="62E2EA19" w14:textId="77777777" w:rsidR="00507180" w:rsidRPr="0088774C"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88774C">
        <w:rPr>
          <w:rFonts w:eastAsia="Calibri" w:cs="Times New Roman"/>
          <w:bCs/>
          <w:szCs w:val="22"/>
        </w:rPr>
        <w:lastRenderedPageBreak/>
        <w:t xml:space="preserve">Describe reports available to </w:t>
      </w:r>
      <w:r>
        <w:rPr>
          <w:rFonts w:eastAsia="Calibri" w:cs="Times New Roman"/>
          <w:bCs/>
          <w:szCs w:val="22"/>
        </w:rPr>
        <w:t>the District.</w:t>
      </w:r>
    </w:p>
    <w:p w14:paraId="363BA99C" w14:textId="77777777" w:rsidR="00507180" w:rsidRPr="003C088F"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3C088F">
        <w:rPr>
          <w:rFonts w:eastAsia="Calibri" w:cs="Times New Roman"/>
          <w:bCs/>
          <w:szCs w:val="22"/>
        </w:rPr>
        <w:t xml:space="preserve">Describe how account status is </w:t>
      </w:r>
      <w:proofErr w:type="gramStart"/>
      <w:r w:rsidRPr="003C088F">
        <w:rPr>
          <w:rFonts w:eastAsia="Calibri" w:cs="Times New Roman"/>
          <w:bCs/>
          <w:szCs w:val="22"/>
        </w:rPr>
        <w:t>provided</w:t>
      </w:r>
      <w:proofErr w:type="gramEnd"/>
    </w:p>
    <w:p w14:paraId="29E6880F" w14:textId="77777777" w:rsidR="00507180" w:rsidRPr="003C088F" w:rsidRDefault="00507180" w:rsidP="00507180">
      <w:pPr>
        <w:pStyle w:val="ListParagraph"/>
        <w:numPr>
          <w:ilvl w:val="0"/>
          <w:numId w:val="18"/>
        </w:numPr>
        <w:spacing w:after="120"/>
        <w:ind w:left="1166" w:hanging="446"/>
        <w:contextualSpacing w:val="0"/>
        <w:jc w:val="both"/>
        <w:rPr>
          <w:rFonts w:eastAsia="Calibri" w:cs="Times New Roman"/>
          <w:bCs/>
          <w:szCs w:val="22"/>
        </w:rPr>
      </w:pPr>
      <w:r w:rsidRPr="003C088F">
        <w:rPr>
          <w:rFonts w:eastAsia="Calibri" w:cs="Times New Roman"/>
          <w:bCs/>
          <w:szCs w:val="22"/>
        </w:rPr>
        <w:t xml:space="preserve">How are patient complaints </w:t>
      </w:r>
      <w:proofErr w:type="gramStart"/>
      <w:r w:rsidRPr="003C088F">
        <w:rPr>
          <w:rFonts w:eastAsia="Calibri" w:cs="Times New Roman"/>
          <w:bCs/>
          <w:szCs w:val="22"/>
        </w:rPr>
        <w:t>handled</w:t>
      </w:r>
      <w:proofErr w:type="gramEnd"/>
      <w:r w:rsidRPr="003C088F">
        <w:rPr>
          <w:rFonts w:eastAsia="Calibri" w:cs="Times New Roman"/>
          <w:bCs/>
          <w:szCs w:val="22"/>
        </w:rPr>
        <w:t xml:space="preserve"> (if any)?</w:t>
      </w:r>
    </w:p>
    <w:p w14:paraId="0BFE7EBF" w14:textId="77777777" w:rsidR="00507180" w:rsidRPr="003C088F" w:rsidRDefault="00507180" w:rsidP="00507180">
      <w:pPr>
        <w:spacing w:before="240" w:after="120"/>
        <w:jc w:val="both"/>
        <w:rPr>
          <w:rFonts w:eastAsia="Calibri" w:cs="Times New Roman"/>
          <w:bCs/>
          <w:szCs w:val="22"/>
        </w:rPr>
      </w:pPr>
      <w:r w:rsidRPr="003C088F">
        <w:rPr>
          <w:rFonts w:eastAsia="Calibri" w:cs="Times New Roman"/>
          <w:b/>
          <w:bCs/>
          <w:szCs w:val="22"/>
        </w:rPr>
        <w:t>Timeline</w:t>
      </w:r>
    </w:p>
    <w:p w14:paraId="3D5109F4" w14:textId="77777777" w:rsidR="00507180" w:rsidRPr="003C088F" w:rsidRDefault="00507180" w:rsidP="00507180">
      <w:pPr>
        <w:pStyle w:val="ListParagraph"/>
        <w:numPr>
          <w:ilvl w:val="0"/>
          <w:numId w:val="19"/>
        </w:numPr>
        <w:spacing w:after="120"/>
        <w:ind w:left="1166" w:hanging="446"/>
        <w:contextualSpacing w:val="0"/>
        <w:jc w:val="both"/>
        <w:rPr>
          <w:rFonts w:eastAsia="Calibri" w:cs="Times New Roman"/>
          <w:bCs/>
          <w:szCs w:val="22"/>
        </w:rPr>
      </w:pPr>
      <w:r w:rsidRPr="003C088F">
        <w:rPr>
          <w:rFonts w:eastAsia="Calibri" w:cs="Times New Roman"/>
          <w:bCs/>
          <w:szCs w:val="22"/>
        </w:rPr>
        <w:t>Include project management approach and timeline.</w:t>
      </w:r>
    </w:p>
    <w:p w14:paraId="68F7A1B1" w14:textId="77777777" w:rsidR="00507180" w:rsidRPr="003C088F" w:rsidRDefault="00507180" w:rsidP="00507180">
      <w:pPr>
        <w:pStyle w:val="ListParagraph"/>
        <w:numPr>
          <w:ilvl w:val="0"/>
          <w:numId w:val="19"/>
        </w:numPr>
        <w:spacing w:after="120"/>
        <w:ind w:left="1166" w:hanging="446"/>
        <w:contextualSpacing w:val="0"/>
        <w:jc w:val="both"/>
        <w:rPr>
          <w:rFonts w:eastAsia="Calibri" w:cs="Times New Roman"/>
          <w:bCs/>
          <w:szCs w:val="22"/>
        </w:rPr>
      </w:pPr>
      <w:r w:rsidRPr="003C088F">
        <w:rPr>
          <w:rFonts w:eastAsia="Calibri" w:cs="Times New Roman"/>
          <w:bCs/>
          <w:szCs w:val="22"/>
        </w:rPr>
        <w:t>What is the typical implementation to go-live period?</w:t>
      </w:r>
    </w:p>
    <w:p w14:paraId="7F02EB26" w14:textId="77777777" w:rsidR="00507180" w:rsidRPr="003C088F" w:rsidRDefault="00507180" w:rsidP="00507180">
      <w:pPr>
        <w:pStyle w:val="ListParagraph"/>
        <w:numPr>
          <w:ilvl w:val="0"/>
          <w:numId w:val="19"/>
        </w:numPr>
        <w:spacing w:after="120"/>
        <w:ind w:left="1166" w:hanging="446"/>
        <w:contextualSpacing w:val="0"/>
        <w:jc w:val="both"/>
        <w:rPr>
          <w:rFonts w:eastAsia="Calibri" w:cs="Times New Roman"/>
          <w:bCs/>
          <w:szCs w:val="22"/>
        </w:rPr>
      </w:pPr>
      <w:r w:rsidRPr="003C088F">
        <w:rPr>
          <w:rFonts w:eastAsia="Calibri" w:cs="Times New Roman"/>
          <w:bCs/>
          <w:szCs w:val="22"/>
        </w:rPr>
        <w:t xml:space="preserve">Provide sample implementation work plan for the proposed solution indicating the tasks required, the relative sequence of tasks, the party responsible for each task and the approximate time to complete each task. </w:t>
      </w:r>
    </w:p>
    <w:p w14:paraId="7AC3E050" w14:textId="313D4C6F" w:rsidR="00EC7C8E" w:rsidRPr="001C215F" w:rsidRDefault="00507180" w:rsidP="001C215F">
      <w:pPr>
        <w:pStyle w:val="ListParagraph"/>
        <w:numPr>
          <w:ilvl w:val="0"/>
          <w:numId w:val="19"/>
        </w:numPr>
        <w:spacing w:after="120"/>
        <w:ind w:left="1166" w:hanging="446"/>
        <w:contextualSpacing w:val="0"/>
        <w:jc w:val="both"/>
        <w:rPr>
          <w:rFonts w:cs="Times New Roman"/>
        </w:rPr>
      </w:pPr>
      <w:r w:rsidRPr="003C088F">
        <w:rPr>
          <w:rFonts w:eastAsia="Calibri" w:cs="Times New Roman"/>
          <w:bCs/>
          <w:szCs w:val="22"/>
        </w:rPr>
        <w:t>Describe</w:t>
      </w:r>
      <w:r w:rsidRPr="003C088F">
        <w:rPr>
          <w:rFonts w:cs="Times New Roman"/>
        </w:rPr>
        <w:t xml:space="preserve"> Client resources expected to dedicate to the implementation of the solution?</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7"/>
      <w:bookmarkEnd w:id="78"/>
    </w:p>
    <w:p w14:paraId="18582818" w14:textId="77777777" w:rsidR="00507180" w:rsidRPr="0083174C" w:rsidRDefault="00507180" w:rsidP="0083174C">
      <w:pPr>
        <w:jc w:val="both"/>
        <w:rPr>
          <w:rFonts w:cs="Times New Roman"/>
          <w:szCs w:val="22"/>
        </w:rPr>
      </w:pPr>
      <w:r w:rsidRPr="0083174C">
        <w:rPr>
          <w:rFonts w:eastAsia="Calibri" w:cs="Times New Roman"/>
          <w:szCs w:val="22"/>
        </w:rPr>
        <w:t xml:space="preserve">Provide your pricing structure. Be sure to include the three-year total cost of ownership, as well as separate pricing for the optional fourth and fifth years. Price quotes shall remain for 120 days after recommendation for </w:t>
      </w:r>
      <w:proofErr w:type="gramStart"/>
      <w:r w:rsidRPr="0083174C">
        <w:rPr>
          <w:rFonts w:eastAsia="Calibri" w:cs="Times New Roman"/>
          <w:szCs w:val="22"/>
        </w:rPr>
        <w:t>award</w:t>
      </w:r>
      <w:proofErr w:type="gramEnd"/>
      <w:r w:rsidRPr="0083174C">
        <w:rPr>
          <w:rFonts w:eastAsia="Calibri" w:cs="Times New Roman"/>
          <w:szCs w:val="22"/>
        </w:rPr>
        <w:t xml:space="preserve">. </w:t>
      </w:r>
    </w:p>
    <w:p w14:paraId="0DDA8126" w14:textId="77777777" w:rsidR="00EC7C8E" w:rsidRPr="001C215F"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 xml:space="preserve">award.  </w:t>
      </w:r>
      <w:proofErr w:type="gramEnd"/>
      <w:r w:rsidRPr="009A3EA6">
        <w:rPr>
          <w:rFonts w:eastAsia="Calibri" w:cs="Times New Roman"/>
          <w:szCs w:val="22"/>
        </w:rPr>
        <w:t xml:space="preserve">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r w:rsidRPr="001C215F">
        <w:t>District.</w:t>
      </w:r>
      <w:r w:rsidRPr="001C215F">
        <w:rPr>
          <w:rFonts w:eastAsia="Calibri" w:cs="Times New Roman"/>
          <w:szCs w:val="22"/>
        </w:rPr>
        <w:t xml:space="preserve"> Respondents may propose</w:t>
      </w:r>
      <w:r w:rsidRPr="001C215F">
        <w:rPr>
          <w:rFonts w:eastAsiaTheme="minorHAnsi" w:cs="Times New Roman"/>
          <w:szCs w:val="22"/>
        </w:rPr>
        <w:t xml:space="preserve"> pricing </w:t>
      </w:r>
      <w:r w:rsidRPr="001C215F">
        <w:rPr>
          <w:rFonts w:eastAsia="Calibri" w:cs="Times New Roman"/>
          <w:szCs w:val="22"/>
        </w:rPr>
        <w:t xml:space="preserve">increases </w:t>
      </w:r>
      <w:r w:rsidRPr="001C215F">
        <w:rPr>
          <w:rFonts w:eastAsiaTheme="minorHAnsi" w:cs="Times New Roman"/>
          <w:szCs w:val="22"/>
        </w:rPr>
        <w:t xml:space="preserve">for the </w:t>
      </w:r>
      <w:r w:rsidRPr="001C215F">
        <w:rPr>
          <w:rFonts w:eastAsia="Calibri"/>
        </w:rPr>
        <w:t xml:space="preserve">optional renewal terms with set caps (e.g., no more than 1% to 3% annually). Use the spreadsheet attached as </w:t>
      </w:r>
      <w:hyperlink w:anchor="ExA" w:history="1">
        <w:r w:rsidRPr="001C215F">
          <w:rPr>
            <w:rStyle w:val="Hyperlink"/>
            <w:rFonts w:eastAsia="Calibri"/>
          </w:rPr>
          <w:t>Exhibit A</w:t>
        </w:r>
      </w:hyperlink>
      <w:r w:rsidRPr="001C215F">
        <w:rPr>
          <w:rFonts w:eastAsia="Calibri"/>
        </w:rPr>
        <w:t xml:space="preserve"> to this Solicitation to provide line-item pricing in your Response.</w:t>
      </w:r>
    </w:p>
    <w:p w14:paraId="48A491A6" w14:textId="77777777" w:rsidR="00EC7C8E" w:rsidRPr="001C215F"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9" w:name="_BPDC_LN_INS_1151"/>
      <w:bookmarkStart w:id="80" w:name="_BPDC_PR_INS_1152"/>
      <w:bookmarkEnd w:id="79"/>
      <w:bookmarkEnd w:id="80"/>
      <w:r w:rsidRPr="001C215F">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1C215F">
        <w:rPr>
          <w:rFonts w:eastAsia="Calibri" w:cs="Times New Roman"/>
          <w:szCs w:val="22"/>
        </w:rPr>
        <w:t xml:space="preserve">The proposed term of the contract is </w:t>
      </w:r>
      <w:r w:rsidRPr="001C215F">
        <w:rPr>
          <w:rFonts w:eastAsia="Calibri"/>
          <w:b/>
          <w:szCs w:val="22"/>
        </w:rPr>
        <w:t xml:space="preserve">three </w:t>
      </w:r>
      <w:r w:rsidRPr="001C215F">
        <w:rPr>
          <w:rFonts w:eastAsia="Calibri" w:cs="Times New Roman"/>
          <w:b/>
          <w:szCs w:val="22"/>
        </w:rPr>
        <w:t xml:space="preserve">(3) </w:t>
      </w:r>
      <w:r w:rsidRPr="001C215F">
        <w:rPr>
          <w:rFonts w:eastAsia="Calibri"/>
          <w:b/>
          <w:szCs w:val="22"/>
        </w:rPr>
        <w:t xml:space="preserve">years with two </w:t>
      </w:r>
      <w:r w:rsidRPr="001C215F">
        <w:rPr>
          <w:rFonts w:eastAsia="Calibri" w:cs="Times New Roman"/>
          <w:b/>
          <w:szCs w:val="22"/>
        </w:rPr>
        <w:t xml:space="preserve">(2) additional </w:t>
      </w:r>
      <w:r w:rsidRPr="001C215F">
        <w:rPr>
          <w:rFonts w:eastAsia="Calibri"/>
          <w:b/>
          <w:szCs w:val="22"/>
        </w:rPr>
        <w:t>one</w:t>
      </w:r>
      <w:r w:rsidRPr="001C215F">
        <w:rPr>
          <w:rFonts w:eastAsia="Calibri" w:cs="Times New Roman"/>
          <w:b/>
          <w:szCs w:val="22"/>
        </w:rPr>
        <w:t>-</w:t>
      </w:r>
      <w:r w:rsidRPr="001C215F">
        <w:rPr>
          <w:rFonts w:eastAsia="Calibri"/>
          <w:b/>
          <w:szCs w:val="22"/>
        </w:rPr>
        <w:t xml:space="preserve">year </w:t>
      </w:r>
      <w:r w:rsidRPr="001C215F">
        <w:rPr>
          <w:rFonts w:eastAsia="Calibri" w:cs="Times New Roman"/>
          <w:b/>
          <w:szCs w:val="22"/>
        </w:rPr>
        <w:t>renewal options</w:t>
      </w:r>
      <w:r w:rsidRPr="001C215F">
        <w:rPr>
          <w:rFonts w:eastAsia="Calibri" w:cs="Times New Roman"/>
          <w:szCs w:val="22"/>
        </w:rPr>
        <w:t xml:space="preserve">. </w:t>
      </w:r>
      <w:r w:rsidRPr="001C215F">
        <w:rPr>
          <w:szCs w:val="22"/>
        </w:rPr>
        <w:t>T</w:t>
      </w:r>
      <w:r w:rsidRPr="001C215F">
        <w:rPr>
          <w:rFonts w:eastAsia="Calibri" w:cs="Times New Roman"/>
          <w:szCs w:val="22"/>
        </w:rPr>
        <w:t xml:space="preserve">he District may exercise the renewal options by providing </w:t>
      </w:r>
      <w:proofErr w:type="gramStart"/>
      <w:r w:rsidRPr="001C215F">
        <w:rPr>
          <w:rFonts w:cs="Times New Roman"/>
          <w:szCs w:val="22"/>
        </w:rPr>
        <w:t>vendor</w:t>
      </w:r>
      <w:proofErr w:type="gramEnd"/>
      <w:r w:rsidRPr="001C215F">
        <w:rPr>
          <w:rFonts w:cs="Times New Roman"/>
          <w:szCs w:val="22"/>
        </w:rPr>
        <w:t xml:space="preserve"> with </w:t>
      </w:r>
      <w:r w:rsidRPr="001C215F">
        <w:rPr>
          <w:rFonts w:eastAsia="Calibri" w:cs="Times New Roman"/>
          <w:szCs w:val="22"/>
        </w:rPr>
        <w:t xml:space="preserve">written notice </w:t>
      </w:r>
      <w:r w:rsidRPr="001C215F">
        <w:rPr>
          <w:rFonts w:cs="Times New Roman"/>
          <w:szCs w:val="22"/>
        </w:rPr>
        <w:t>(email</w:t>
      </w:r>
      <w:r w:rsidRPr="009A3EA6">
        <w:rPr>
          <w:rFonts w:cs="Times New Roman"/>
          <w:szCs w:val="22"/>
        </w:rPr>
        <w:t xml:space="preserve">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 xml:space="preserve">vendor.  </w:t>
      </w:r>
      <w:proofErr w:type="gramEnd"/>
      <w:r w:rsidRPr="009A3EA6">
        <w:rPr>
          <w:rFonts w:eastAsia="Calibri" w:cs="Times New Roman"/>
          <w:szCs w:val="22"/>
        </w:rPr>
        <w:t xml:space="preserve">At the end of the term, the District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w:t>
      </w:r>
      <w:proofErr w:type="gramStart"/>
      <w:r w:rsidRPr="009A3EA6">
        <w:rPr>
          <w:rFonts w:eastAsia="Calibri" w:cs="Times New Roman"/>
          <w:szCs w:val="22"/>
        </w:rPr>
        <w:t xml:space="preserve">.  </w:t>
      </w:r>
      <w:proofErr w:type="gramEnd"/>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49"/>
      <w:bookmarkStart w:id="82" w:name="_BPDC_PR_INS_1150"/>
      <w:bookmarkEnd w:id="81"/>
      <w:bookmarkEnd w:id="82"/>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w:t>
      </w:r>
      <w:proofErr w:type="gramStart"/>
      <w:r w:rsidRPr="009A3EA6">
        <w:rPr>
          <w:rFonts w:cs="Times New Roman"/>
          <w:szCs w:val="22"/>
          <w:lang w:eastAsia="ar-SA"/>
        </w:rPr>
        <w:t xml:space="preserve">.  </w:t>
      </w:r>
      <w:proofErr w:type="gramEnd"/>
      <w:r w:rsidRPr="009A3EA6">
        <w:rPr>
          <w:rFonts w:cs="Times New Roman"/>
          <w:szCs w:val="22"/>
          <w:lang w:eastAsia="ar-SA"/>
        </w:rPr>
        <w:t xml:space="preserve">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w:t>
      </w:r>
      <w:proofErr w:type="gramStart"/>
      <w:r w:rsidRPr="009A3EA6">
        <w:rPr>
          <w:rFonts w:cs="Times New Roman"/>
          <w:szCs w:val="22"/>
          <w:lang w:eastAsia="ar-SA"/>
        </w:rPr>
        <w:t xml:space="preserve">.  </w:t>
      </w:r>
      <w:proofErr w:type="gramEnd"/>
      <w:r w:rsidRPr="009A3EA6">
        <w:rPr>
          <w:rFonts w:cs="Times New Roman"/>
          <w:szCs w:val="22"/>
          <w:lang w:eastAsia="ar-SA"/>
        </w:rPr>
        <w:t>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w:t>
      </w:r>
      <w:r w:rsidRPr="009A3EA6">
        <w:rPr>
          <w:rFonts w:cs="Times New Roman"/>
          <w:szCs w:val="22"/>
          <w:lang w:eastAsia="ar-SA"/>
        </w:rPr>
        <w:lastRenderedPageBreak/>
        <w:t>evaluation of the Solicitation Responses will be based upon each Respondent’s response to the evaluation factors stated in this Solicitation</w:t>
      </w:r>
      <w:proofErr w:type="gramStart"/>
      <w:r w:rsidRPr="009A3EA6">
        <w:rPr>
          <w:rFonts w:cs="Times New Roman"/>
          <w:szCs w:val="22"/>
          <w:lang w:eastAsia="ar-SA"/>
        </w:rPr>
        <w:t xml:space="preserve">.  </w:t>
      </w:r>
      <w:proofErr w:type="gramEnd"/>
      <w:r w:rsidRPr="009A3EA6">
        <w:rPr>
          <w:rFonts w:cs="Times New Roman"/>
          <w:szCs w:val="22"/>
          <w:lang w:eastAsia="ar-SA"/>
        </w:rPr>
        <w:t xml:space="preserve">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3" w:name="_BPDC_LN_INS_1147"/>
      <w:bookmarkStart w:id="84" w:name="_BPDC_PR_INS_1148"/>
      <w:bookmarkStart w:id="85" w:name="_Ref46998358"/>
      <w:bookmarkEnd w:id="83"/>
      <w:bookmarkEnd w:id="84"/>
      <w:r w:rsidRPr="009A3EA6">
        <w:rPr>
          <w:rFonts w:cs="Times New Roman"/>
          <w:b/>
          <w:bCs/>
          <w:szCs w:val="22"/>
          <w:u w:val="single"/>
        </w:rPr>
        <w:t>EVALUATION FACTORS</w:t>
      </w:r>
      <w:bookmarkEnd w:id="85"/>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6" w:name="_BPDC_LN_INS_1145"/>
      <w:bookmarkStart w:id="87" w:name="_BPDC_PR_INS_1146"/>
      <w:bookmarkStart w:id="88" w:name="_BPDC_LN_INS_1143"/>
      <w:bookmarkStart w:id="89" w:name="_BPDC_PR_INS_1144"/>
      <w:bookmarkStart w:id="90" w:name="_Ref66700330"/>
      <w:bookmarkEnd w:id="86"/>
      <w:bookmarkEnd w:id="87"/>
      <w:bookmarkEnd w:id="88"/>
      <w:bookmarkEnd w:id="89"/>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0"/>
    </w:p>
    <w:p w14:paraId="3DB4F878" w14:textId="5A3ABC22"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proofErr w:type="gramStart"/>
      <w:r w:rsidRPr="009A3EA6">
        <w:rPr>
          <w:rFonts w:cs="Times New Roman"/>
          <w:szCs w:val="22"/>
          <w:highlight w:val="yellow"/>
        </w:rPr>
        <w:t>25</w:t>
      </w:r>
      <w:proofErr w:type="gramEnd"/>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1" w:name="_Hlk167273656"/>
      <w:r w:rsidR="00C13C06">
        <w:rPr>
          <w:rFonts w:cs="Times New Roman"/>
          <w:szCs w:val="22"/>
        </w:rPr>
        <w:t xml:space="preserve">Please note the District can only accept email responses with a size limit of no more than </w:t>
      </w:r>
      <w:proofErr w:type="gramStart"/>
      <w:r w:rsidR="00C13C06">
        <w:rPr>
          <w:rFonts w:cs="Times New Roman"/>
          <w:szCs w:val="22"/>
        </w:rPr>
        <w:t>45</w:t>
      </w:r>
      <w:proofErr w:type="gramEnd"/>
      <w:r w:rsidR="00C13C06">
        <w:rPr>
          <w:rFonts w:cs="Times New Roman"/>
          <w:szCs w:val="22"/>
        </w:rPr>
        <w:t xml:space="preserve">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PDF, and image files including .jpg, .tiff, and .gif. Any message containing an unknown or prohibited file extension will be quarantined (e.g</w:t>
      </w:r>
      <w:r w:rsidR="005D12AF">
        <w:rPr>
          <w:rFonts w:cs="Times New Roman"/>
          <w:szCs w:val="22"/>
        </w:rPr>
        <w:t xml:space="preserve">., </w:t>
      </w:r>
      <w:r w:rsidR="00C13C06">
        <w:rPr>
          <w:rFonts w:cs="Times New Roman"/>
          <w:szCs w:val="22"/>
        </w:rPr>
        <w:t xml:space="preserve">numbers, representative of Apple Numbers application). </w:t>
      </w:r>
      <w:bookmarkEnd w:id="91"/>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5262B92A" w:rsidR="00EC7C8E" w:rsidRPr="00C07679" w:rsidRDefault="00EC7C8E" w:rsidP="00EC7C8E">
      <w:pPr>
        <w:pStyle w:val="ListParagraph"/>
        <w:spacing w:after="240"/>
        <w:contextualSpacing w:val="0"/>
        <w:jc w:val="both"/>
      </w:pPr>
      <w:r w:rsidRPr="00F4680A">
        <w:rPr>
          <w:rFonts w:cs="Times New Roman"/>
          <w:szCs w:val="22"/>
        </w:rPr>
        <w:t xml:space="preserve">Describe how the proposed solution meets the minimum requirements in </w:t>
      </w:r>
      <w:hyperlink w:anchor="SecD" w:history="1">
        <w:r w:rsidRPr="00F4680A">
          <w:rPr>
            <w:rStyle w:val="Hyperlink"/>
            <w:rFonts w:cs="Times New Roman"/>
            <w:szCs w:val="22"/>
          </w:rPr>
          <w:t>Section D</w:t>
        </w:r>
      </w:hyperlink>
      <w:r w:rsidRPr="00F4680A">
        <w:rPr>
          <w:rFonts w:cs="Times New Roman"/>
          <w:szCs w:val="22"/>
        </w:rPr>
        <w:t xml:space="preserve"> above. Provide the information requested in </w:t>
      </w:r>
      <w:hyperlink w:anchor="SecE" w:history="1">
        <w:r w:rsidRPr="00F4680A">
          <w:rPr>
            <w:rStyle w:val="Hyperlink"/>
            <w:rFonts w:cs="Times New Roman"/>
            <w:szCs w:val="22"/>
          </w:rPr>
          <w:t>Section E</w:t>
        </w:r>
      </w:hyperlink>
      <w:r w:rsidRPr="00F4680A">
        <w:rPr>
          <w:rFonts w:cs="Times New Roman"/>
          <w:szCs w:val="22"/>
        </w:rPr>
        <w:t xml:space="preserve"> above. Provide specification sheets for each </w:t>
      </w:r>
      <w:r w:rsidRPr="00F4680A">
        <w:t>product</w:t>
      </w:r>
      <w:r w:rsidRPr="00F4680A">
        <w:rPr>
          <w:rFonts w:cs="Times New Roman"/>
          <w:szCs w:val="22"/>
        </w:rPr>
        <w:t xml:space="preserve"> bid. Include service and warranty information. </w:t>
      </w:r>
    </w:p>
    <w:p w14:paraId="600060CA" w14:textId="77777777" w:rsidR="00EC7C8E" w:rsidRPr="00C07679" w:rsidRDefault="00EC7C8E" w:rsidP="00C67BCE">
      <w:pPr>
        <w:pStyle w:val="ListParagraph"/>
        <w:numPr>
          <w:ilvl w:val="0"/>
          <w:numId w:val="5"/>
        </w:numPr>
        <w:spacing w:after="120"/>
        <w:contextualSpacing w:val="0"/>
        <w:jc w:val="both"/>
        <w:rPr>
          <w:rFonts w:cs="Times New Roman"/>
          <w:b/>
          <w:szCs w:val="22"/>
        </w:rPr>
      </w:pPr>
      <w:r w:rsidRPr="00C07679">
        <w:rPr>
          <w:rFonts w:cs="Times New Roman"/>
          <w:b/>
          <w:szCs w:val="22"/>
        </w:rPr>
        <w:t>Pricing</w:t>
      </w:r>
    </w:p>
    <w:p w14:paraId="098E207E" w14:textId="1A79535A" w:rsidR="00EC7C8E" w:rsidRPr="00C07679" w:rsidRDefault="00EC7C8E" w:rsidP="00EC7C8E">
      <w:pPr>
        <w:pStyle w:val="ListParagraph"/>
        <w:spacing w:after="240"/>
        <w:contextualSpacing w:val="0"/>
        <w:jc w:val="both"/>
      </w:pPr>
      <w:r w:rsidRPr="00F4680A">
        <w:rPr>
          <w:rFonts w:cs="Times New Roman"/>
          <w:szCs w:val="22"/>
        </w:rPr>
        <w:t xml:space="preserve">Use the spreadsheet </w:t>
      </w:r>
      <w:r w:rsidRPr="00F4680A">
        <w:rPr>
          <w:rFonts w:eastAsia="Calibri" w:cs="Times New Roman"/>
          <w:szCs w:val="22"/>
        </w:rPr>
        <w:t xml:space="preserve">in </w:t>
      </w:r>
      <w:hyperlink w:anchor="ExA" w:history="1">
        <w:r w:rsidRPr="00F4680A">
          <w:rPr>
            <w:rStyle w:val="Hyperlink"/>
            <w:rFonts w:eastAsia="Calibri" w:cs="Times New Roman"/>
            <w:szCs w:val="22"/>
          </w:rPr>
          <w:t>Exhibit A</w:t>
        </w:r>
      </w:hyperlink>
      <w:r w:rsidRPr="00F4680A">
        <w:rPr>
          <w:rFonts w:eastAsia="Calibri" w:cs="Times New Roman"/>
          <w:szCs w:val="22"/>
        </w:rPr>
        <w:t xml:space="preserve"> to</w:t>
      </w:r>
      <w:r w:rsidRPr="00F4680A">
        <w:t xml:space="preserve"> </w:t>
      </w:r>
      <w:r w:rsidRPr="00F4680A">
        <w:rPr>
          <w:rFonts w:cs="Times New Roman"/>
          <w:szCs w:val="22"/>
        </w:rPr>
        <w:t xml:space="preserve">list </w:t>
      </w:r>
      <w:r w:rsidR="00526EF7" w:rsidRPr="00F4680A">
        <w:rPr>
          <w:rFonts w:cs="Times New Roman"/>
          <w:szCs w:val="22"/>
        </w:rPr>
        <w:t>line-item</w:t>
      </w:r>
      <w:r w:rsidRPr="00F4680A">
        <w:rPr>
          <w:rFonts w:cs="Times New Roman"/>
          <w:szCs w:val="22"/>
        </w:rPr>
        <w:t xml:space="preserve"> pricing for all [products/services] you can provide. Add lines as needed for additional [products/services] not already included.</w:t>
      </w:r>
    </w:p>
    <w:p w14:paraId="2C8145F6" w14:textId="77777777" w:rsidR="00EC7C8E" w:rsidRPr="00C07679" w:rsidRDefault="00EC7C8E" w:rsidP="00C67BCE">
      <w:pPr>
        <w:pStyle w:val="ListParagraph"/>
        <w:keepNext/>
        <w:numPr>
          <w:ilvl w:val="0"/>
          <w:numId w:val="5"/>
        </w:numPr>
        <w:spacing w:after="120"/>
        <w:contextualSpacing w:val="0"/>
        <w:jc w:val="both"/>
        <w:rPr>
          <w:rFonts w:cs="Times New Roman"/>
          <w:bCs/>
          <w:szCs w:val="22"/>
        </w:rPr>
      </w:pPr>
      <w:r w:rsidRPr="00C07679">
        <w:rPr>
          <w:rFonts w:cs="Times New Roman"/>
          <w:b/>
          <w:szCs w:val="22"/>
        </w:rPr>
        <w:t>References</w:t>
      </w:r>
    </w:p>
    <w:p w14:paraId="7665AD14" w14:textId="086A92D3" w:rsidR="00EC7C8E" w:rsidRPr="009A3EA6" w:rsidRDefault="00EC7C8E" w:rsidP="00EC7C8E">
      <w:pPr>
        <w:spacing w:after="240"/>
        <w:ind w:left="720"/>
        <w:jc w:val="both"/>
        <w:rPr>
          <w:rFonts w:cs="Times New Roman"/>
          <w:i/>
          <w:szCs w:val="22"/>
        </w:rPr>
      </w:pPr>
      <w:r w:rsidRPr="00C07679">
        <w:rPr>
          <w:rFonts w:cs="Times New Roman"/>
          <w:szCs w:val="22"/>
        </w:rPr>
        <w:t>Provide a minimum of three references</w:t>
      </w:r>
      <w:r w:rsidR="00C07679" w:rsidRPr="00C07679">
        <w:rPr>
          <w:rFonts w:cs="Times New Roman"/>
          <w:bCs/>
          <w:szCs w:val="22"/>
        </w:rPr>
        <w:t xml:space="preserve"> from similar health systems.</w:t>
      </w:r>
      <w:r w:rsidRPr="00C07679">
        <w:rPr>
          <w:rFonts w:cs="Times New Roman"/>
          <w:bCs/>
          <w:szCs w:val="22"/>
        </w:rPr>
        <w:t xml:space="preserve"> Include</w:t>
      </w:r>
      <w:r w:rsidRPr="00C07679">
        <w:rPr>
          <w:rFonts w:cs="Times New Roman"/>
          <w:szCs w:val="22"/>
        </w:rPr>
        <w:t xml:space="preserve"> name, telephone number</w:t>
      </w:r>
      <w:r w:rsidRPr="00C07679">
        <w:rPr>
          <w:rFonts w:cs="Times New Roman"/>
          <w:bCs/>
          <w:szCs w:val="22"/>
        </w:rPr>
        <w:t>,</w:t>
      </w:r>
      <w:r w:rsidRPr="00C07679">
        <w:rPr>
          <w:rFonts w:cs="Times New Roman"/>
          <w:szCs w:val="22"/>
        </w:rPr>
        <w:t xml:space="preserve"> and email </w:t>
      </w:r>
      <w:r w:rsidRPr="00C07679">
        <w:rPr>
          <w:rFonts w:cs="Times New Roman"/>
          <w:bCs/>
          <w:szCs w:val="22"/>
        </w:rPr>
        <w:t xml:space="preserve">address. </w:t>
      </w:r>
      <w:r w:rsidRPr="00C07679">
        <w:rPr>
          <w:rFonts w:cs="Times New Roman"/>
          <w:bCs/>
          <w:i/>
          <w:szCs w:val="22"/>
        </w:rPr>
        <w:t>The District</w:t>
      </w:r>
      <w:r w:rsidRPr="00C07679">
        <w:rPr>
          <w:rFonts w:cs="Times New Roman"/>
          <w:i/>
          <w:szCs w:val="22"/>
        </w:rPr>
        <w:t xml:space="preserve"> will contact the references provided to determine </w:t>
      </w:r>
      <w:proofErr w:type="gramStart"/>
      <w:r w:rsidRPr="00C07679">
        <w:rPr>
          <w:rFonts w:cs="Times New Roman"/>
          <w:bCs/>
          <w:i/>
          <w:szCs w:val="22"/>
        </w:rPr>
        <w:t>Respondent’s</w:t>
      </w:r>
      <w:proofErr w:type="gramEnd"/>
      <w:r w:rsidRPr="00C07679">
        <w:rPr>
          <w:rFonts w:cs="Times New Roman"/>
          <w:i/>
          <w:szCs w:val="22"/>
        </w:rPr>
        <w:t xml:space="preserve"> performance record for products/services </w:t>
      </w:r>
      <w:proofErr w:type="gramStart"/>
      <w:r w:rsidRPr="00C07679">
        <w:rPr>
          <w:rFonts w:cs="Times New Roman"/>
          <w:i/>
          <w:szCs w:val="22"/>
        </w:rPr>
        <w:t>similar to</w:t>
      </w:r>
      <w:proofErr w:type="gramEnd"/>
      <w:r w:rsidRPr="00C07679">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lastRenderedPageBreak/>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w:t>
      </w:r>
      <w:proofErr w:type="gramStart"/>
      <w:r w:rsidRPr="009A3EA6">
        <w:rPr>
          <w:rFonts w:cs="Times New Roman"/>
          <w:bCs/>
          <w:szCs w:val="22"/>
        </w:rPr>
        <w:t>.  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w:t>
      </w:r>
      <w:proofErr w:type="gramStart"/>
      <w:r w:rsidRPr="009A3EA6">
        <w:rPr>
          <w:rFonts w:cs="Times New Roman"/>
          <w:bCs/>
          <w:szCs w:val="22"/>
        </w:rPr>
        <w:t xml:space="preserve">.  </w:t>
      </w:r>
      <w:proofErr w:type="gramEnd"/>
      <w:r w:rsidRPr="009A3EA6">
        <w:rPr>
          <w:rFonts w:cs="Times New Roman"/>
          <w:bCs/>
          <w:szCs w:val="22"/>
        </w:rPr>
        <w:t xml:space="preserve">(Maximum </w:t>
      </w:r>
      <w:proofErr w:type="gramStart"/>
      <w:r w:rsidRPr="009A3EA6">
        <w:rPr>
          <w:rFonts w:cs="Times New Roman"/>
          <w:bCs/>
          <w:szCs w:val="22"/>
        </w:rPr>
        <w:t>1</w:t>
      </w:r>
      <w:proofErr w:type="gramEnd"/>
      <w:r w:rsidRPr="009A3EA6">
        <w:rPr>
          <w:rFonts w:cs="Times New Roman"/>
          <w:bCs/>
          <w:szCs w:val="22"/>
        </w:rPr>
        <w:t xml:space="preserve">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1A5037AD"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w:t>
      </w:r>
      <w:r w:rsidR="005D12AF">
        <w:rPr>
          <w:rFonts w:cs="Times New Roman"/>
          <w:b/>
          <w:bCs/>
          <w:szCs w:val="22"/>
        </w:rPr>
        <w:t>n</w:t>
      </w:r>
      <w:r>
        <w:rPr>
          <w:rFonts w:cs="Times New Roman"/>
          <w:b/>
          <w:bCs/>
          <w:szCs w:val="22"/>
        </w:rPr>
        <w:t>secured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E1E4B0D" w:rsidR="00EC7C8E" w:rsidRPr="009A3EA6" w:rsidRDefault="00EC7C8E" w:rsidP="0083174C">
      <w:pPr>
        <w:tabs>
          <w:tab w:val="left" w:pos="1080"/>
        </w:tabs>
        <w:spacing w:after="120"/>
        <w:ind w:left="1080" w:hanging="360"/>
        <w:jc w:val="both"/>
        <w:rPr>
          <w:rFonts w:cs="Times New Roman"/>
          <w:b/>
          <w:bCs/>
          <w:szCs w:val="22"/>
          <w:u w:val="single"/>
        </w:rPr>
      </w:pPr>
      <w:r>
        <w:rPr>
          <w:rFonts w:cs="Times New Roman"/>
          <w:bCs/>
          <w:szCs w:val="22"/>
        </w:rPr>
        <w:t>f.</w:t>
      </w:r>
      <w:r>
        <w:rPr>
          <w:rFonts w:cs="Times New Roman"/>
          <w:bCs/>
          <w:szCs w:val="22"/>
        </w:rPr>
        <w:tab/>
      </w:r>
      <w:bookmarkStart w:id="92" w:name="_BPDC_LN_INS_1139"/>
      <w:bookmarkStart w:id="93" w:name="_BPDC_PR_INS_1140"/>
      <w:bookmarkEnd w:id="92"/>
      <w:bookmarkEnd w:id="93"/>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ermStart w:id="542522238" w:edGrp="everyone" w:colFirst="0" w:colLast="0"/>
            <w:permStart w:id="619855533" w:edGrp="everyone" w:colFirst="1" w:colLast="1"/>
            <w:permStart w:id="1357516238" w:edGrp="everyone" w:colFirst="2" w:colLast="2"/>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permStart w:id="439971534" w:edGrp="everyone" w:colFirst="0" w:colLast="0"/>
            <w:permStart w:id="1497114668" w:edGrp="everyone" w:colFirst="1" w:colLast="1"/>
            <w:permStart w:id="1858019959" w:edGrp="everyone" w:colFirst="2" w:colLast="2"/>
            <w:permEnd w:id="542522238"/>
            <w:permEnd w:id="619855533"/>
            <w:permEnd w:id="1357516238"/>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5D772FED" w:rsidR="00EC7C8E" w:rsidRPr="009A3EA6" w:rsidRDefault="00626842" w:rsidP="00EC7C8E">
            <w:pPr>
              <w:keepNext/>
              <w:keepLines/>
              <w:tabs>
                <w:tab w:val="left" w:pos="-720"/>
              </w:tabs>
              <w:suppressAutoHyphens/>
              <w:jc w:val="center"/>
              <w:rPr>
                <w:rFonts w:cs="Times New Roman"/>
                <w:b/>
                <w:sz w:val="32"/>
              </w:rPr>
            </w:pPr>
            <w:r>
              <w:rPr>
                <w:rFonts w:cs="Times New Roman"/>
                <w:b/>
                <w:sz w:val="32"/>
              </w:rPr>
              <w:t>30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permStart w:id="1802658531" w:edGrp="everyone" w:colFirst="0" w:colLast="0"/>
            <w:permEnd w:id="439971534"/>
            <w:permEnd w:id="1497114668"/>
            <w:permEnd w:id="1858019959"/>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195852972" w:edGrp="everyone" w:colFirst="0" w:colLast="0"/>
            <w:permStart w:id="1176776438" w:edGrp="everyone" w:colFirst="1" w:colLast="1"/>
            <w:permStart w:id="601104019" w:edGrp="everyone" w:colFirst="2" w:colLast="2"/>
            <w:permEnd w:id="1802658531"/>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shd w:val="clear" w:color="auto" w:fill="auto"/>
            <w:vAlign w:val="center"/>
          </w:tcPr>
          <w:p w14:paraId="29F23AD1" w14:textId="1D165EFF" w:rsidR="00EC7C8E" w:rsidRPr="009A3EA6" w:rsidRDefault="004A5F48" w:rsidP="00EC7C8E">
            <w:pPr>
              <w:keepNext/>
              <w:keepLines/>
              <w:tabs>
                <w:tab w:val="left" w:pos="-720"/>
              </w:tabs>
              <w:suppressAutoHyphens/>
              <w:jc w:val="center"/>
              <w:rPr>
                <w:rFonts w:cs="Times New Roman"/>
                <w:b/>
                <w:sz w:val="32"/>
                <w:szCs w:val="32"/>
              </w:rPr>
            </w:pPr>
            <w:r>
              <w:rPr>
                <w:rFonts w:cs="Times New Roman"/>
                <w:b/>
                <w:sz w:val="32"/>
              </w:rPr>
              <w:t>2</w:t>
            </w:r>
            <w:r w:rsidR="00626842">
              <w:rPr>
                <w:rFonts w:cs="Times New Roman"/>
                <w:b/>
                <w:sz w:val="32"/>
              </w:rPr>
              <w:t>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1561077964" w:edGrp="everyone" w:colFirst="0" w:colLast="0"/>
            <w:permStart w:id="1689738378" w:edGrp="everyone" w:colFirst="1" w:colLast="1"/>
            <w:permStart w:id="173411491" w:edGrp="everyone" w:colFirst="2" w:colLast="2"/>
            <w:permEnd w:id="1195852972"/>
            <w:permEnd w:id="1176776438"/>
            <w:permEnd w:id="601104019"/>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w:t>
            </w:r>
            <w:proofErr w:type="gramStart"/>
            <w:r w:rsidRPr="009A3EA6">
              <w:rPr>
                <w:rFonts w:cs="Times New Roman"/>
                <w:bCs/>
                <w:szCs w:val="22"/>
              </w:rPr>
              <w:t xml:space="preserve">.  </w:t>
            </w:r>
            <w:proofErr w:type="gramEnd"/>
          </w:p>
        </w:tc>
        <w:tc>
          <w:tcPr>
            <w:tcW w:w="1581" w:type="dxa"/>
            <w:tcBorders>
              <w:top w:val="nil"/>
              <w:left w:val="nil"/>
              <w:bottom w:val="single" w:sz="4" w:space="0" w:color="auto"/>
              <w:right w:val="single" w:sz="4" w:space="0" w:color="auto"/>
            </w:tcBorders>
            <w:shd w:val="clear" w:color="auto" w:fill="auto"/>
            <w:vAlign w:val="center"/>
          </w:tcPr>
          <w:p w14:paraId="43CA8374" w14:textId="3CC099B7" w:rsidR="00EC7C8E" w:rsidRPr="009A3EA6" w:rsidRDefault="00626842"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permStart w:id="300037356" w:edGrp="everyone" w:colFirst="0" w:colLast="0"/>
            <w:permStart w:id="1997164805" w:edGrp="everyone" w:colFirst="1" w:colLast="1"/>
            <w:permStart w:id="1962966447" w:edGrp="everyone" w:colFirst="2" w:colLast="2"/>
            <w:permEnd w:id="1561077964"/>
            <w:permEnd w:id="1689738378"/>
            <w:permEnd w:id="173411491"/>
            <w:r w:rsidRPr="009A3EA6">
              <w:rPr>
                <w:rFonts w:cs="Times New Roman"/>
                <w:szCs w:val="22"/>
              </w:rPr>
              <w:t>The reputation of the Respondent and the Respondent’s goods and/or services</w:t>
            </w:r>
            <w:proofErr w:type="gramStart"/>
            <w:r w:rsidRPr="009A3EA6">
              <w:rPr>
                <w:rFonts w:cs="Times New Roman"/>
                <w:szCs w:val="22"/>
              </w:rPr>
              <w:t xml:space="preserve">.  </w:t>
            </w:r>
            <w:proofErr w:type="gramEnd"/>
          </w:p>
        </w:tc>
        <w:tc>
          <w:tcPr>
            <w:tcW w:w="1581" w:type="dxa"/>
            <w:tcBorders>
              <w:top w:val="nil"/>
              <w:left w:val="nil"/>
              <w:bottom w:val="single" w:sz="4" w:space="0" w:color="auto"/>
              <w:right w:val="single" w:sz="4" w:space="0" w:color="auto"/>
            </w:tcBorders>
            <w:shd w:val="clear" w:color="auto" w:fill="auto"/>
            <w:vAlign w:val="center"/>
          </w:tcPr>
          <w:p w14:paraId="246C7F68" w14:textId="7D09B8F1" w:rsidR="00EC7C8E" w:rsidRPr="009A3EA6" w:rsidRDefault="004A5F48" w:rsidP="00EC7C8E">
            <w:pPr>
              <w:keepNext/>
              <w:keepLines/>
              <w:tabs>
                <w:tab w:val="left" w:pos="-720"/>
              </w:tabs>
              <w:suppressAutoHyphens/>
              <w:jc w:val="center"/>
              <w:rPr>
                <w:rFonts w:cs="Times New Roman"/>
                <w:b/>
                <w:bCs/>
                <w:sz w:val="32"/>
                <w:szCs w:val="32"/>
              </w:rPr>
            </w:pPr>
            <w:r>
              <w:rPr>
                <w:rFonts w:cs="Times New Roman"/>
                <w:b/>
                <w:sz w:val="32"/>
              </w:rPr>
              <w:t>2</w:t>
            </w:r>
            <w:r w:rsidR="00626842">
              <w:rPr>
                <w:rFonts w:cs="Times New Roman"/>
                <w:b/>
                <w:sz w:val="32"/>
              </w:rPr>
              <w:t>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permStart w:id="1122192917" w:edGrp="everyone" w:colFirst="0" w:colLast="0"/>
            <w:permEnd w:id="300037356"/>
            <w:permEnd w:id="1997164805"/>
            <w:permEnd w:id="1962966447"/>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permStart w:id="764166859" w:edGrp="everyone" w:colFirst="0" w:colLast="0"/>
            <w:permEnd w:id="1122192917"/>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permStart w:id="1180375636" w:edGrp="everyone" w:colFirst="0" w:colLast="0"/>
            <w:permStart w:id="409429262" w:edGrp="everyone" w:colFirst="1" w:colLast="1"/>
            <w:permStart w:id="23023801" w:edGrp="everyone" w:colFirst="2" w:colLast="2"/>
            <w:permEnd w:id="764166859"/>
            <w:r>
              <w:rPr>
                <w:rFonts w:cs="Times New Roman"/>
                <w:szCs w:val="22"/>
              </w:rPr>
              <w:lastRenderedPageBreak/>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920682124" w:edGrp="everyone" w:colFirst="0" w:colLast="0"/>
            <w:permStart w:id="1747788037" w:edGrp="everyone" w:colFirst="1" w:colLast="1"/>
            <w:permStart w:id="1119112732" w:edGrp="everyone" w:colFirst="2" w:colLast="2"/>
            <w:permEnd w:id="1180375636"/>
            <w:permEnd w:id="409429262"/>
            <w:permEnd w:id="23023801"/>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permStart w:id="2069315948" w:edGrp="everyone" w:colFirst="0" w:colLast="0"/>
            <w:permEnd w:id="1920682124"/>
            <w:permEnd w:id="1747788037"/>
            <w:permEnd w:id="1119112732"/>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ermStart w:id="1992624187" w:edGrp="everyone" w:colFirst="0" w:colLast="0"/>
            <w:permEnd w:id="2069315948"/>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8F5A1DF" w:rsidR="00EC7C8E" w:rsidRPr="009A3EA6" w:rsidRDefault="00EC7C8E" w:rsidP="00EC7C8E">
            <w:pPr>
              <w:tabs>
                <w:tab w:val="left" w:pos="-720"/>
              </w:tabs>
              <w:suppressAutoHyphens/>
              <w:jc w:val="center"/>
              <w:rPr>
                <w:rFonts w:cs="Times New Roman"/>
                <w:b/>
                <w:szCs w:val="22"/>
              </w:rPr>
            </w:pPr>
            <w:permStart w:id="252131802" w:edGrp="everyone" w:colFirst="0" w:colLast="0"/>
            <w:permEnd w:id="1992624187"/>
            <w:r w:rsidRPr="002041D7">
              <w:rPr>
                <w:rFonts w:cs="Times New Roman"/>
                <w:b/>
                <w:sz w:val="36"/>
                <w:szCs w:val="24"/>
              </w:rPr>
              <w:t>RFP #</w:t>
            </w:r>
            <w:r w:rsidR="004F4896">
              <w:rPr>
                <w:rFonts w:cs="Times New Roman"/>
                <w:b/>
                <w:sz w:val="36"/>
                <w:szCs w:val="24"/>
              </w:rPr>
              <w:t>20251314012</w:t>
            </w:r>
            <w:r w:rsidR="004F4896" w:rsidRPr="002041D7">
              <w:rPr>
                <w:rFonts w:cs="Times New Roman"/>
                <w:b/>
                <w:sz w:val="36"/>
                <w:szCs w:val="24"/>
              </w:rPr>
              <w:t xml:space="preserve"> </w:t>
            </w:r>
            <w:r w:rsidR="004A5F48" w:rsidRPr="004A5F48">
              <w:rPr>
                <w:rFonts w:cs="Times New Roman"/>
                <w:b/>
                <w:sz w:val="36"/>
                <w:szCs w:val="24"/>
              </w:rPr>
              <w:t>Uninsured Patient Third Party Liability Discovery Services</w:t>
            </w:r>
          </w:p>
        </w:tc>
      </w:tr>
      <w:permEnd w:id="252131802"/>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4" w:name="ExA"/>
      <w:r w:rsidRPr="009A3EA6">
        <w:rPr>
          <w:rFonts w:cs="Times New Roman"/>
          <w:b/>
          <w:sz w:val="40"/>
          <w:szCs w:val="40"/>
        </w:rPr>
        <w:lastRenderedPageBreak/>
        <w:t>Exhibit A</w:t>
      </w:r>
    </w:p>
    <w:bookmarkEnd w:id="94"/>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08AD8C6E" w:rsidR="00EC7C8E" w:rsidRPr="002041D7" w:rsidRDefault="00EC7C8E" w:rsidP="00EC7C8E">
      <w:pPr>
        <w:jc w:val="center"/>
        <w:rPr>
          <w:rFonts w:cs="Times New Roman"/>
          <w:b/>
          <w:sz w:val="36"/>
          <w:szCs w:val="36"/>
          <w:u w:val="single"/>
        </w:rPr>
      </w:pPr>
      <w:r w:rsidRPr="002041D7">
        <w:rPr>
          <w:rFonts w:cs="Times New Roman"/>
          <w:b/>
          <w:sz w:val="36"/>
          <w:szCs w:val="36"/>
          <w:highlight w:val="lightGray"/>
          <w:u w:val="single"/>
        </w:rPr>
        <w:t>RFP #</w:t>
      </w:r>
      <w:r w:rsidR="004F4896">
        <w:rPr>
          <w:rFonts w:cs="Times New Roman"/>
          <w:b/>
          <w:sz w:val="36"/>
          <w:szCs w:val="36"/>
          <w:highlight w:val="lightGray"/>
          <w:u w:val="single"/>
        </w:rPr>
        <w:t>20251314012</w:t>
      </w:r>
      <w:r w:rsidR="004F4896" w:rsidRPr="002041D7">
        <w:rPr>
          <w:rFonts w:cs="Times New Roman"/>
          <w:b/>
          <w:sz w:val="36"/>
          <w:szCs w:val="36"/>
          <w:highlight w:val="lightGray"/>
          <w:u w:val="single"/>
        </w:rPr>
        <w:t xml:space="preserve"> </w:t>
      </w:r>
      <w:r w:rsidR="004A5F48" w:rsidRPr="004A5F48">
        <w:rPr>
          <w:rFonts w:cs="Times New Roman"/>
          <w:b/>
          <w:sz w:val="36"/>
          <w:szCs w:val="36"/>
          <w:u w:val="single"/>
        </w:rPr>
        <w:t>Uninsured Patient Third Party Liability Discovery Services</w:t>
      </w:r>
    </w:p>
    <w:p w14:paraId="093A92F9" w14:textId="77777777" w:rsidR="00EC7C8E" w:rsidRPr="009A3EA6" w:rsidRDefault="00EC7C8E" w:rsidP="00EC7C8E">
      <w:pPr>
        <w:jc w:val="center"/>
        <w:rPr>
          <w:rFonts w:cs="Times New Roman"/>
          <w:szCs w:val="22"/>
        </w:rPr>
      </w:pPr>
    </w:p>
    <w:p w14:paraId="0E71EB63" w14:textId="77777777" w:rsidR="00C07679" w:rsidRPr="00D13BD6" w:rsidRDefault="00C07679" w:rsidP="00C07679">
      <w:pPr>
        <w:rPr>
          <w:rFonts w:cs="Times New Roman"/>
          <w:b/>
          <w:bCs/>
          <w:szCs w:val="22"/>
        </w:rPr>
      </w:pPr>
      <w:r w:rsidRPr="00892ECF">
        <w:rPr>
          <w:rFonts w:cs="Times New Roman"/>
          <w:szCs w:val="22"/>
        </w:rPr>
        <w:t>Please provide detailed pricing of the proposed service</w:t>
      </w:r>
      <w:r>
        <w:rPr>
          <w:rFonts w:cs="Times New Roman"/>
          <w:szCs w:val="22"/>
        </w:rPr>
        <w:t>s</w:t>
      </w:r>
      <w:r w:rsidRPr="00892ECF">
        <w:rPr>
          <w:rFonts w:cs="Times New Roman"/>
          <w:szCs w:val="22"/>
        </w:rPr>
        <w:t>.</w:t>
      </w:r>
      <w:r>
        <w:rPr>
          <w:rFonts w:cs="Times New Roman"/>
          <w:szCs w:val="22"/>
        </w:rPr>
        <w:t xml:space="preserve"> </w:t>
      </w:r>
      <w:r>
        <w:rPr>
          <w:rFonts w:cs="Times New Roman"/>
        </w:rPr>
        <w:t xml:space="preserve">Provide the three-year total cost of your services, as well as separate pricing for the optional fourth and fifth years. </w:t>
      </w:r>
      <w:r w:rsidRPr="002745A7">
        <w:rPr>
          <w:rFonts w:eastAsia="Calibri" w:cs="Times New Roman"/>
          <w:b/>
          <w:bCs/>
          <w:szCs w:val="22"/>
        </w:rPr>
        <w:t xml:space="preserve">Respondents must include all costs associated with </w:t>
      </w:r>
      <w:proofErr w:type="gramStart"/>
      <w:r w:rsidRPr="002745A7">
        <w:rPr>
          <w:rFonts w:eastAsia="Calibri" w:cs="Times New Roman"/>
          <w:b/>
          <w:bCs/>
          <w:szCs w:val="22"/>
        </w:rPr>
        <w:t>use</w:t>
      </w:r>
      <w:proofErr w:type="gramEnd"/>
      <w:r w:rsidRPr="002745A7">
        <w:rPr>
          <w:rFonts w:eastAsia="Calibri" w:cs="Times New Roman"/>
          <w:b/>
          <w:bCs/>
          <w:szCs w:val="22"/>
        </w:rPr>
        <w:t xml:space="preserve"> of the solution. </w:t>
      </w:r>
      <w:r w:rsidRPr="002745A7">
        <w:rPr>
          <w:b/>
          <w:bCs/>
        </w:rPr>
        <w:t>Any costs not included in your Solicitation Response cannot be charged to the District.</w:t>
      </w:r>
    </w:p>
    <w:p w14:paraId="2366F81D" w14:textId="77777777" w:rsidR="00C07679" w:rsidRPr="009A3EA6" w:rsidRDefault="00C07679" w:rsidP="00EC7C8E">
      <w:pPr>
        <w:jc w:val="center"/>
        <w:rPr>
          <w:rFonts w:cs="Times New Roman"/>
          <w:szCs w:val="22"/>
        </w:rPr>
      </w:pPr>
    </w:p>
    <w:p w14:paraId="7F107D44" w14:textId="77777777" w:rsidR="00EC7C8E" w:rsidRPr="009A3EA6" w:rsidRDefault="00EC7C8E" w:rsidP="00EC7C8E">
      <w:pPr>
        <w:rPr>
          <w:rFonts w:cs="Times New Roman"/>
          <w:b/>
          <w:sz w:val="24"/>
          <w:szCs w:val="24"/>
        </w:rPr>
      </w:pPr>
    </w:p>
    <w:tbl>
      <w:tblPr>
        <w:tblStyle w:val="TableGrid"/>
        <w:tblW w:w="0" w:type="auto"/>
        <w:tblLook w:val="04A0" w:firstRow="1" w:lastRow="0" w:firstColumn="1" w:lastColumn="0" w:noHBand="0" w:noVBand="1"/>
      </w:tblPr>
      <w:tblGrid>
        <w:gridCol w:w="5305"/>
        <w:gridCol w:w="2022"/>
        <w:gridCol w:w="2023"/>
      </w:tblGrid>
      <w:tr w:rsidR="00C07679" w14:paraId="7F6E83FB" w14:textId="77777777" w:rsidTr="008E3F42">
        <w:trPr>
          <w:trHeight w:val="432"/>
        </w:trPr>
        <w:tc>
          <w:tcPr>
            <w:tcW w:w="5305" w:type="dxa"/>
            <w:shd w:val="clear" w:color="auto" w:fill="000000" w:themeFill="text1"/>
            <w:vAlign w:val="center"/>
          </w:tcPr>
          <w:p w14:paraId="0C08EA0C" w14:textId="77777777" w:rsidR="00C07679" w:rsidRPr="00BC791D" w:rsidRDefault="00C07679" w:rsidP="008E3F42">
            <w:pPr>
              <w:rPr>
                <w:rFonts w:cs="Times New Roman"/>
                <w:b/>
                <w:sz w:val="28"/>
                <w:szCs w:val="28"/>
              </w:rPr>
            </w:pPr>
            <w:permStart w:id="982137704" w:edGrp="everyone" w:colFirst="0" w:colLast="0"/>
            <w:permStart w:id="1893758232" w:edGrp="everyone" w:colFirst="1" w:colLast="1"/>
            <w:permStart w:id="1788420046" w:edGrp="everyone" w:colFirst="2" w:colLast="2"/>
            <w:r w:rsidRPr="00BC791D">
              <w:rPr>
                <w:rFonts w:cs="Times New Roman"/>
                <w:b/>
                <w:sz w:val="28"/>
                <w:szCs w:val="28"/>
              </w:rPr>
              <w:t>Description</w:t>
            </w:r>
          </w:p>
        </w:tc>
        <w:tc>
          <w:tcPr>
            <w:tcW w:w="2022" w:type="dxa"/>
            <w:shd w:val="clear" w:color="auto" w:fill="000000" w:themeFill="text1"/>
            <w:vAlign w:val="center"/>
          </w:tcPr>
          <w:p w14:paraId="4D079398" w14:textId="5DE4C449" w:rsidR="00C07679" w:rsidRPr="00BC791D" w:rsidRDefault="00C07679" w:rsidP="008E3F42">
            <w:pPr>
              <w:jc w:val="center"/>
              <w:rPr>
                <w:rFonts w:cs="Times New Roman"/>
                <w:b/>
                <w:sz w:val="28"/>
                <w:szCs w:val="28"/>
              </w:rPr>
            </w:pPr>
            <w:r>
              <w:rPr>
                <w:rFonts w:cs="Times New Roman"/>
                <w:b/>
                <w:sz w:val="28"/>
                <w:szCs w:val="28"/>
              </w:rPr>
              <w:t>Price</w:t>
            </w:r>
          </w:p>
        </w:tc>
        <w:tc>
          <w:tcPr>
            <w:tcW w:w="2023" w:type="dxa"/>
            <w:shd w:val="clear" w:color="auto" w:fill="000000" w:themeFill="text1"/>
            <w:vAlign w:val="center"/>
          </w:tcPr>
          <w:p w14:paraId="36B601C4" w14:textId="2E729F77" w:rsidR="00C07679" w:rsidRPr="00BC791D" w:rsidRDefault="00C07679" w:rsidP="008E3F42">
            <w:pPr>
              <w:jc w:val="center"/>
              <w:rPr>
                <w:rFonts w:cs="Times New Roman"/>
                <w:b/>
                <w:sz w:val="28"/>
                <w:szCs w:val="28"/>
              </w:rPr>
            </w:pPr>
            <w:r>
              <w:rPr>
                <w:rFonts w:cs="Times New Roman"/>
                <w:b/>
                <w:sz w:val="28"/>
                <w:szCs w:val="28"/>
              </w:rPr>
              <w:t>Cost</w:t>
            </w:r>
          </w:p>
        </w:tc>
      </w:tr>
      <w:tr w:rsidR="00C07679" w14:paraId="2E6E44F1" w14:textId="77777777" w:rsidTr="008E3F42">
        <w:tc>
          <w:tcPr>
            <w:tcW w:w="5305" w:type="dxa"/>
          </w:tcPr>
          <w:p w14:paraId="4DCA34D6" w14:textId="5250AC34" w:rsidR="00C07679" w:rsidRPr="006C4718" w:rsidRDefault="00C07679" w:rsidP="008E3F42">
            <w:pPr>
              <w:rPr>
                <w:rFonts w:cs="Times New Roman"/>
              </w:rPr>
            </w:pPr>
            <w:permStart w:id="13183935" w:edGrp="everyone" w:colFirst="0" w:colLast="0"/>
            <w:permStart w:id="1006130463" w:edGrp="everyone" w:colFirst="1" w:colLast="1"/>
            <w:permStart w:id="538137015" w:edGrp="everyone" w:colFirst="2" w:colLast="2"/>
            <w:permEnd w:id="982137704"/>
            <w:permEnd w:id="1893758232"/>
            <w:permEnd w:id="1788420046"/>
            <w:r>
              <w:rPr>
                <w:rFonts w:cs="Times New Roman"/>
                <w:szCs w:val="22"/>
              </w:rPr>
              <w:t>Fees – 1 year (estimated)</w:t>
            </w:r>
          </w:p>
          <w:p w14:paraId="6159CAEF" w14:textId="77777777" w:rsidR="00C07679" w:rsidRDefault="00C07679" w:rsidP="008E3F42">
            <w:pPr>
              <w:rPr>
                <w:rFonts w:cs="Times New Roman"/>
                <w:b/>
                <w:sz w:val="24"/>
                <w:szCs w:val="24"/>
              </w:rPr>
            </w:pPr>
          </w:p>
        </w:tc>
        <w:tc>
          <w:tcPr>
            <w:tcW w:w="2022" w:type="dxa"/>
          </w:tcPr>
          <w:p w14:paraId="4CCB20D2" w14:textId="7BCA01C8" w:rsidR="00C07679" w:rsidRDefault="00C07679" w:rsidP="008E3F42">
            <w:pPr>
              <w:rPr>
                <w:rFonts w:cs="Times New Roman"/>
                <w:b/>
                <w:sz w:val="24"/>
                <w:szCs w:val="24"/>
              </w:rPr>
            </w:pPr>
            <w:r>
              <w:rPr>
                <w:rFonts w:cs="Times New Roman"/>
                <w:b/>
                <w:sz w:val="24"/>
                <w:szCs w:val="24"/>
              </w:rPr>
              <w:t>____% of recovered amounts</w:t>
            </w:r>
          </w:p>
        </w:tc>
        <w:tc>
          <w:tcPr>
            <w:tcW w:w="2023" w:type="dxa"/>
          </w:tcPr>
          <w:p w14:paraId="27B6E4A5" w14:textId="072DCC7D" w:rsidR="00C07679" w:rsidRDefault="00C07679" w:rsidP="008E3F42">
            <w:pPr>
              <w:rPr>
                <w:rFonts w:cs="Times New Roman"/>
                <w:b/>
                <w:sz w:val="24"/>
                <w:szCs w:val="24"/>
              </w:rPr>
            </w:pPr>
            <w:r>
              <w:rPr>
                <w:rFonts w:cs="Times New Roman"/>
                <w:b/>
                <w:sz w:val="24"/>
                <w:szCs w:val="24"/>
              </w:rPr>
              <w:t>[__% x $488,000</w:t>
            </w:r>
          </w:p>
        </w:tc>
      </w:tr>
      <w:tr w:rsidR="00C07679" w14:paraId="3DF961D1" w14:textId="77777777" w:rsidTr="008E3F42">
        <w:tc>
          <w:tcPr>
            <w:tcW w:w="5305" w:type="dxa"/>
          </w:tcPr>
          <w:p w14:paraId="57579177" w14:textId="3445E215" w:rsidR="00C07679" w:rsidRPr="006C4718" w:rsidRDefault="00C07679" w:rsidP="008E3F42">
            <w:pPr>
              <w:rPr>
                <w:rFonts w:cs="Times New Roman"/>
              </w:rPr>
            </w:pPr>
            <w:permStart w:id="75047454" w:edGrp="everyone" w:colFirst="0" w:colLast="0"/>
            <w:permStart w:id="361318998" w:edGrp="everyone" w:colFirst="1" w:colLast="1"/>
            <w:permStart w:id="272196851" w:edGrp="everyone" w:colFirst="2" w:colLast="2"/>
            <w:permEnd w:id="13183935"/>
            <w:permEnd w:id="1006130463"/>
            <w:permEnd w:id="538137015"/>
            <w:r>
              <w:rPr>
                <w:rFonts w:cs="Times New Roman"/>
                <w:szCs w:val="22"/>
              </w:rPr>
              <w:t>Implementation</w:t>
            </w:r>
          </w:p>
          <w:p w14:paraId="557459BF" w14:textId="77777777" w:rsidR="00C07679" w:rsidRDefault="00C07679" w:rsidP="008E3F42">
            <w:pPr>
              <w:rPr>
                <w:rFonts w:cs="Times New Roman"/>
                <w:b/>
                <w:sz w:val="24"/>
                <w:szCs w:val="24"/>
              </w:rPr>
            </w:pPr>
          </w:p>
        </w:tc>
        <w:tc>
          <w:tcPr>
            <w:tcW w:w="2022" w:type="dxa"/>
          </w:tcPr>
          <w:p w14:paraId="6BA3D438" w14:textId="77777777" w:rsidR="00C07679" w:rsidRDefault="00C07679" w:rsidP="008E3F42">
            <w:pPr>
              <w:rPr>
                <w:rFonts w:cs="Times New Roman"/>
                <w:b/>
                <w:sz w:val="24"/>
                <w:szCs w:val="24"/>
              </w:rPr>
            </w:pPr>
          </w:p>
        </w:tc>
        <w:tc>
          <w:tcPr>
            <w:tcW w:w="2023" w:type="dxa"/>
          </w:tcPr>
          <w:p w14:paraId="07114E66" w14:textId="77777777" w:rsidR="00C07679" w:rsidRDefault="00C07679" w:rsidP="008E3F42">
            <w:pPr>
              <w:rPr>
                <w:rFonts w:cs="Times New Roman"/>
                <w:b/>
                <w:sz w:val="24"/>
                <w:szCs w:val="24"/>
              </w:rPr>
            </w:pPr>
          </w:p>
        </w:tc>
      </w:tr>
      <w:tr w:rsidR="000C27D3" w14:paraId="4222C562" w14:textId="77777777" w:rsidTr="008E3F42">
        <w:tc>
          <w:tcPr>
            <w:tcW w:w="5305" w:type="dxa"/>
          </w:tcPr>
          <w:p w14:paraId="19935C8A" w14:textId="51EA75FC" w:rsidR="000C27D3" w:rsidRDefault="000C27D3" w:rsidP="000C27D3">
            <w:pPr>
              <w:rPr>
                <w:rFonts w:cs="Times New Roman"/>
                <w:szCs w:val="22"/>
              </w:rPr>
            </w:pPr>
            <w:permStart w:id="1100419491" w:edGrp="everyone" w:colFirst="0" w:colLast="0"/>
            <w:permStart w:id="1678378046" w:edGrp="everyone" w:colFirst="1" w:colLast="1"/>
            <w:permStart w:id="526982326" w:edGrp="everyone" w:colFirst="2" w:colLast="2"/>
            <w:permEnd w:id="75047454"/>
            <w:permEnd w:id="361318998"/>
            <w:permEnd w:id="272196851"/>
            <w:r>
              <w:rPr>
                <w:rFonts w:cs="Times New Roman"/>
                <w:b/>
                <w:sz w:val="24"/>
                <w:szCs w:val="24"/>
              </w:rPr>
              <w:t xml:space="preserve">Other costs </w:t>
            </w:r>
          </w:p>
        </w:tc>
        <w:tc>
          <w:tcPr>
            <w:tcW w:w="2022" w:type="dxa"/>
          </w:tcPr>
          <w:p w14:paraId="4551E177" w14:textId="77777777" w:rsidR="000C27D3" w:rsidRDefault="000C27D3" w:rsidP="000C27D3">
            <w:pPr>
              <w:rPr>
                <w:rFonts w:cs="Times New Roman"/>
                <w:b/>
                <w:sz w:val="24"/>
                <w:szCs w:val="24"/>
              </w:rPr>
            </w:pPr>
          </w:p>
        </w:tc>
        <w:tc>
          <w:tcPr>
            <w:tcW w:w="2023" w:type="dxa"/>
          </w:tcPr>
          <w:p w14:paraId="71436912" w14:textId="77777777" w:rsidR="000C27D3" w:rsidRDefault="000C27D3" w:rsidP="000C27D3">
            <w:pPr>
              <w:rPr>
                <w:rFonts w:cs="Times New Roman"/>
                <w:b/>
                <w:sz w:val="24"/>
                <w:szCs w:val="24"/>
              </w:rPr>
            </w:pPr>
          </w:p>
        </w:tc>
      </w:tr>
      <w:tr w:rsidR="000C27D3" w14:paraId="78B85BCF" w14:textId="77777777" w:rsidTr="008E3F42">
        <w:tc>
          <w:tcPr>
            <w:tcW w:w="5305" w:type="dxa"/>
          </w:tcPr>
          <w:p w14:paraId="4A6B71DC" w14:textId="2ABD2727" w:rsidR="000C27D3" w:rsidRDefault="000C27D3" w:rsidP="000C27D3">
            <w:pPr>
              <w:rPr>
                <w:rFonts w:cs="Times New Roman"/>
                <w:szCs w:val="22"/>
              </w:rPr>
            </w:pPr>
            <w:permStart w:id="2021206304" w:edGrp="everyone" w:colFirst="0" w:colLast="0"/>
            <w:permStart w:id="1583944223" w:edGrp="everyone" w:colFirst="1" w:colLast="1"/>
            <w:permStart w:id="111682565" w:edGrp="everyone" w:colFirst="2" w:colLast="2"/>
            <w:permEnd w:id="1100419491"/>
            <w:permEnd w:id="1678378046"/>
            <w:permEnd w:id="526982326"/>
            <w:r>
              <w:rPr>
                <w:rFonts w:cs="Times New Roman"/>
                <w:szCs w:val="22"/>
              </w:rPr>
              <w:t>[insert additional lines as needed]</w:t>
            </w:r>
          </w:p>
        </w:tc>
        <w:tc>
          <w:tcPr>
            <w:tcW w:w="2022" w:type="dxa"/>
          </w:tcPr>
          <w:p w14:paraId="16FBEA87" w14:textId="77777777" w:rsidR="000C27D3" w:rsidRDefault="000C27D3" w:rsidP="000C27D3">
            <w:pPr>
              <w:rPr>
                <w:rFonts w:cs="Times New Roman"/>
                <w:b/>
                <w:sz w:val="24"/>
                <w:szCs w:val="24"/>
              </w:rPr>
            </w:pPr>
          </w:p>
        </w:tc>
        <w:tc>
          <w:tcPr>
            <w:tcW w:w="2023" w:type="dxa"/>
          </w:tcPr>
          <w:p w14:paraId="5960FC35" w14:textId="77777777" w:rsidR="000C27D3" w:rsidRDefault="000C27D3" w:rsidP="000C27D3">
            <w:pPr>
              <w:rPr>
                <w:rFonts w:cs="Times New Roman"/>
                <w:b/>
                <w:sz w:val="24"/>
                <w:szCs w:val="24"/>
              </w:rPr>
            </w:pPr>
          </w:p>
        </w:tc>
      </w:tr>
      <w:tr w:rsidR="000C27D3" w14:paraId="34AB7EB4" w14:textId="77777777" w:rsidTr="00F4680A">
        <w:tc>
          <w:tcPr>
            <w:tcW w:w="5305" w:type="dxa"/>
            <w:shd w:val="clear" w:color="auto" w:fill="000000" w:themeFill="text1"/>
          </w:tcPr>
          <w:p w14:paraId="06BCC238" w14:textId="77777777" w:rsidR="000C27D3" w:rsidRPr="00F4680A" w:rsidRDefault="000C27D3" w:rsidP="000C27D3">
            <w:pPr>
              <w:rPr>
                <w:rFonts w:cs="Times New Roman"/>
                <w:color w:val="000000" w:themeColor="text1"/>
                <w:szCs w:val="22"/>
              </w:rPr>
            </w:pPr>
            <w:permStart w:id="402262340" w:edGrp="everyone" w:colFirst="0" w:colLast="0"/>
            <w:permStart w:id="515864671" w:edGrp="everyone" w:colFirst="1" w:colLast="1"/>
            <w:permStart w:id="749611868" w:edGrp="everyone" w:colFirst="2" w:colLast="2"/>
            <w:permEnd w:id="2021206304"/>
            <w:permEnd w:id="1583944223"/>
            <w:permEnd w:id="111682565"/>
          </w:p>
        </w:tc>
        <w:tc>
          <w:tcPr>
            <w:tcW w:w="2022" w:type="dxa"/>
            <w:shd w:val="clear" w:color="auto" w:fill="000000" w:themeFill="text1"/>
          </w:tcPr>
          <w:p w14:paraId="1273816A" w14:textId="4F4F69C2" w:rsidR="000C27D3" w:rsidRPr="00F4680A" w:rsidRDefault="000C27D3" w:rsidP="000C27D3">
            <w:pPr>
              <w:rPr>
                <w:rFonts w:cs="Times New Roman"/>
                <w:b/>
                <w:color w:val="FFFFFF" w:themeColor="background1"/>
                <w:sz w:val="24"/>
                <w:szCs w:val="24"/>
              </w:rPr>
            </w:pPr>
            <w:r>
              <w:rPr>
                <w:rFonts w:cs="Times New Roman"/>
                <w:b/>
                <w:color w:val="FFFFFF" w:themeColor="background1"/>
                <w:sz w:val="24"/>
                <w:szCs w:val="24"/>
              </w:rPr>
              <w:t>3-year Total Cost</w:t>
            </w:r>
          </w:p>
        </w:tc>
        <w:tc>
          <w:tcPr>
            <w:tcW w:w="2023" w:type="dxa"/>
          </w:tcPr>
          <w:p w14:paraId="74387348" w14:textId="77777777" w:rsidR="000C27D3" w:rsidRDefault="000C27D3" w:rsidP="000C27D3">
            <w:pPr>
              <w:rPr>
                <w:rFonts w:cs="Times New Roman"/>
                <w:b/>
                <w:sz w:val="24"/>
                <w:szCs w:val="24"/>
              </w:rPr>
            </w:pPr>
          </w:p>
        </w:tc>
      </w:tr>
      <w:tr w:rsidR="000C27D3" w14:paraId="27B68DD4" w14:textId="77777777" w:rsidTr="008E3F42">
        <w:tc>
          <w:tcPr>
            <w:tcW w:w="5305" w:type="dxa"/>
          </w:tcPr>
          <w:p w14:paraId="2C19235A" w14:textId="3EFE521A" w:rsidR="000C27D3" w:rsidRDefault="000C27D3" w:rsidP="000C27D3">
            <w:pPr>
              <w:rPr>
                <w:rFonts w:cs="Times New Roman"/>
                <w:b/>
                <w:sz w:val="24"/>
                <w:szCs w:val="24"/>
              </w:rPr>
            </w:pPr>
            <w:permStart w:id="556483141" w:edGrp="everyone" w:colFirst="0" w:colLast="0"/>
            <w:permStart w:id="1437017799" w:edGrp="everyone" w:colFirst="1" w:colLast="1"/>
            <w:permStart w:id="1694643232" w:edGrp="everyone" w:colFirst="2" w:colLast="2"/>
            <w:permEnd w:id="402262340"/>
            <w:permEnd w:id="515864671"/>
            <w:permEnd w:id="749611868"/>
            <w:r w:rsidRPr="008E3F42">
              <w:rPr>
                <w:rFonts w:cs="Times New Roman"/>
                <w:szCs w:val="22"/>
              </w:rPr>
              <w:t xml:space="preserve">Optional </w:t>
            </w:r>
            <w:proofErr w:type="gramStart"/>
            <w:r w:rsidRPr="008E3F42">
              <w:rPr>
                <w:rFonts w:cs="Times New Roman"/>
                <w:szCs w:val="22"/>
              </w:rPr>
              <w:t>4th</w:t>
            </w:r>
            <w:proofErr w:type="gramEnd"/>
            <w:r w:rsidRPr="008E3F42">
              <w:rPr>
                <w:rFonts w:cs="Times New Roman"/>
                <w:szCs w:val="22"/>
              </w:rPr>
              <w:t xml:space="preserve"> year</w:t>
            </w:r>
          </w:p>
        </w:tc>
        <w:tc>
          <w:tcPr>
            <w:tcW w:w="2022" w:type="dxa"/>
          </w:tcPr>
          <w:p w14:paraId="5B6E019F" w14:textId="6C97D15E" w:rsidR="000C27D3" w:rsidRDefault="000C27D3" w:rsidP="000C27D3">
            <w:pPr>
              <w:rPr>
                <w:rFonts w:cs="Times New Roman"/>
                <w:b/>
                <w:sz w:val="24"/>
                <w:szCs w:val="24"/>
              </w:rPr>
            </w:pPr>
            <w:r>
              <w:rPr>
                <w:rFonts w:cs="Times New Roman"/>
                <w:b/>
                <w:sz w:val="24"/>
                <w:szCs w:val="24"/>
              </w:rPr>
              <w:t>____% of recovered amounts</w:t>
            </w:r>
          </w:p>
        </w:tc>
        <w:tc>
          <w:tcPr>
            <w:tcW w:w="2023" w:type="dxa"/>
          </w:tcPr>
          <w:p w14:paraId="26410702" w14:textId="174805D4" w:rsidR="000C27D3" w:rsidRDefault="000C27D3" w:rsidP="000C27D3">
            <w:pPr>
              <w:rPr>
                <w:rFonts w:cs="Times New Roman"/>
                <w:b/>
                <w:sz w:val="24"/>
                <w:szCs w:val="24"/>
              </w:rPr>
            </w:pPr>
            <w:r>
              <w:rPr>
                <w:rFonts w:cs="Times New Roman"/>
                <w:b/>
                <w:sz w:val="24"/>
                <w:szCs w:val="24"/>
              </w:rPr>
              <w:t>[__% x $488,000</w:t>
            </w:r>
          </w:p>
        </w:tc>
      </w:tr>
      <w:tr w:rsidR="000C27D3" w14:paraId="46DB5211" w14:textId="77777777" w:rsidTr="008E3F42">
        <w:tc>
          <w:tcPr>
            <w:tcW w:w="5305" w:type="dxa"/>
          </w:tcPr>
          <w:p w14:paraId="216BB70A" w14:textId="75F6AA6F" w:rsidR="000C27D3" w:rsidRDefault="000C27D3" w:rsidP="000C27D3">
            <w:pPr>
              <w:rPr>
                <w:rFonts w:cs="Times New Roman"/>
                <w:b/>
                <w:sz w:val="24"/>
                <w:szCs w:val="24"/>
              </w:rPr>
            </w:pPr>
            <w:permStart w:id="680214693" w:edGrp="everyone" w:colFirst="0" w:colLast="0"/>
            <w:permStart w:id="633543922" w:edGrp="everyone" w:colFirst="1" w:colLast="1"/>
            <w:permStart w:id="601256958" w:edGrp="everyone" w:colFirst="2" w:colLast="2"/>
            <w:permEnd w:id="556483141"/>
            <w:permEnd w:id="1437017799"/>
            <w:permEnd w:id="1694643232"/>
            <w:r w:rsidRPr="008E3F42">
              <w:rPr>
                <w:rFonts w:cs="Times New Roman"/>
                <w:szCs w:val="22"/>
              </w:rPr>
              <w:t xml:space="preserve">Optional </w:t>
            </w:r>
            <w:proofErr w:type="gramStart"/>
            <w:r w:rsidRPr="008E3F42">
              <w:rPr>
                <w:rFonts w:cs="Times New Roman"/>
                <w:szCs w:val="22"/>
              </w:rPr>
              <w:t>5th</w:t>
            </w:r>
            <w:proofErr w:type="gramEnd"/>
            <w:r w:rsidRPr="008E3F42">
              <w:rPr>
                <w:rFonts w:cs="Times New Roman"/>
                <w:szCs w:val="22"/>
              </w:rPr>
              <w:t xml:space="preserve"> year</w:t>
            </w:r>
          </w:p>
        </w:tc>
        <w:tc>
          <w:tcPr>
            <w:tcW w:w="2022" w:type="dxa"/>
          </w:tcPr>
          <w:p w14:paraId="3C59B6E0" w14:textId="4114411A" w:rsidR="000C27D3" w:rsidRDefault="000C27D3" w:rsidP="000C27D3">
            <w:pPr>
              <w:rPr>
                <w:rFonts w:cs="Times New Roman"/>
                <w:b/>
                <w:sz w:val="24"/>
                <w:szCs w:val="24"/>
              </w:rPr>
            </w:pPr>
            <w:r>
              <w:rPr>
                <w:rFonts w:cs="Times New Roman"/>
                <w:b/>
                <w:sz w:val="24"/>
                <w:szCs w:val="24"/>
              </w:rPr>
              <w:t>____% of recovered amounts</w:t>
            </w:r>
          </w:p>
        </w:tc>
        <w:tc>
          <w:tcPr>
            <w:tcW w:w="2023" w:type="dxa"/>
          </w:tcPr>
          <w:p w14:paraId="58C98AB6" w14:textId="411246EE" w:rsidR="000C27D3" w:rsidRDefault="000C27D3" w:rsidP="000C27D3">
            <w:pPr>
              <w:rPr>
                <w:rFonts w:cs="Times New Roman"/>
                <w:b/>
                <w:sz w:val="24"/>
                <w:szCs w:val="24"/>
              </w:rPr>
            </w:pPr>
            <w:r>
              <w:rPr>
                <w:rFonts w:cs="Times New Roman"/>
                <w:b/>
                <w:sz w:val="24"/>
                <w:szCs w:val="24"/>
              </w:rPr>
              <w:t>[__% x $488,000</w:t>
            </w:r>
          </w:p>
        </w:tc>
      </w:tr>
      <w:tr w:rsidR="000C27D3" w14:paraId="73139B20" w14:textId="77777777" w:rsidTr="008E3F42">
        <w:tc>
          <w:tcPr>
            <w:tcW w:w="5305" w:type="dxa"/>
          </w:tcPr>
          <w:p w14:paraId="66E829DE" w14:textId="45740C98" w:rsidR="000C27D3" w:rsidRDefault="000C27D3" w:rsidP="000C27D3">
            <w:pPr>
              <w:rPr>
                <w:rFonts w:cs="Times New Roman"/>
                <w:b/>
                <w:sz w:val="24"/>
                <w:szCs w:val="24"/>
              </w:rPr>
            </w:pPr>
            <w:permStart w:id="183138862" w:edGrp="everyone" w:colFirst="0" w:colLast="0"/>
            <w:permStart w:id="1998740468" w:edGrp="everyone" w:colFirst="1" w:colLast="1"/>
            <w:permStart w:id="211883479" w:edGrp="everyone" w:colFirst="2" w:colLast="2"/>
            <w:permEnd w:id="680214693"/>
            <w:permEnd w:id="633543922"/>
            <w:permEnd w:id="601256958"/>
          </w:p>
        </w:tc>
        <w:tc>
          <w:tcPr>
            <w:tcW w:w="2022" w:type="dxa"/>
          </w:tcPr>
          <w:p w14:paraId="739B25BA" w14:textId="77777777" w:rsidR="000C27D3" w:rsidRDefault="000C27D3" w:rsidP="000C27D3">
            <w:pPr>
              <w:rPr>
                <w:rFonts w:cs="Times New Roman"/>
                <w:b/>
                <w:sz w:val="24"/>
                <w:szCs w:val="24"/>
              </w:rPr>
            </w:pPr>
          </w:p>
        </w:tc>
        <w:tc>
          <w:tcPr>
            <w:tcW w:w="2023" w:type="dxa"/>
          </w:tcPr>
          <w:p w14:paraId="220348FB" w14:textId="77777777" w:rsidR="000C27D3" w:rsidRDefault="000C27D3" w:rsidP="000C27D3">
            <w:pPr>
              <w:rPr>
                <w:rFonts w:cs="Times New Roman"/>
                <w:b/>
                <w:sz w:val="24"/>
                <w:szCs w:val="24"/>
              </w:rPr>
            </w:pPr>
          </w:p>
        </w:tc>
      </w:tr>
      <w:tr w:rsidR="000C27D3" w:rsidRPr="00CB502A" w14:paraId="18437BEB" w14:textId="77777777" w:rsidTr="008E3F42">
        <w:trPr>
          <w:trHeight w:val="409"/>
        </w:trPr>
        <w:tc>
          <w:tcPr>
            <w:tcW w:w="7327" w:type="dxa"/>
            <w:gridSpan w:val="2"/>
            <w:shd w:val="clear" w:color="auto" w:fill="000000" w:themeFill="text1"/>
            <w:vAlign w:val="center"/>
          </w:tcPr>
          <w:p w14:paraId="52330193" w14:textId="59A185BD" w:rsidR="000C27D3" w:rsidRPr="00F4680A" w:rsidRDefault="000C27D3" w:rsidP="000C27D3">
            <w:pPr>
              <w:jc w:val="right"/>
              <w:rPr>
                <w:rFonts w:cs="Times New Roman"/>
                <w:b/>
                <w:bCs/>
                <w:sz w:val="24"/>
                <w:szCs w:val="24"/>
              </w:rPr>
            </w:pPr>
            <w:permStart w:id="225713123" w:edGrp="everyone" w:colFirst="0" w:colLast="0"/>
            <w:permStart w:id="1337019338" w:edGrp="everyone" w:colFirst="1" w:colLast="1"/>
            <w:permEnd w:id="183138862"/>
            <w:permEnd w:id="1998740468"/>
            <w:permEnd w:id="211883479"/>
            <w:r w:rsidRPr="00F4680A">
              <w:rPr>
                <w:rFonts w:cs="Times New Roman"/>
                <w:b/>
                <w:bCs/>
                <w:sz w:val="24"/>
                <w:szCs w:val="24"/>
              </w:rPr>
              <w:t>5-year Total Cost</w:t>
            </w:r>
          </w:p>
        </w:tc>
        <w:tc>
          <w:tcPr>
            <w:tcW w:w="2023" w:type="dxa"/>
          </w:tcPr>
          <w:p w14:paraId="09D0546C" w14:textId="77777777" w:rsidR="000C27D3" w:rsidRPr="00F4680A" w:rsidRDefault="000C27D3" w:rsidP="000C27D3">
            <w:pPr>
              <w:jc w:val="right"/>
              <w:rPr>
                <w:rFonts w:cs="Times New Roman"/>
                <w:b/>
                <w:bCs/>
                <w:sz w:val="24"/>
                <w:szCs w:val="24"/>
              </w:rPr>
            </w:pPr>
          </w:p>
        </w:tc>
      </w:tr>
      <w:permEnd w:id="225713123"/>
      <w:permEnd w:id="1337019338"/>
    </w:tbl>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3"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4971F2B" w:rsidR="00EC7C8E" w:rsidRPr="002041D7" w:rsidRDefault="00EC7C8E"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sidR="004F4896">
              <w:rPr>
                <w:rFonts w:cs="Times New Roman"/>
                <w:b/>
                <w:sz w:val="36"/>
                <w:szCs w:val="24"/>
              </w:rPr>
              <w:t>20251314012</w:t>
            </w:r>
            <w:r w:rsidR="004F4896" w:rsidRPr="002041D7">
              <w:rPr>
                <w:rFonts w:cs="Times New Roman"/>
                <w:b/>
                <w:sz w:val="36"/>
                <w:szCs w:val="24"/>
              </w:rPr>
              <w:t xml:space="preserve"> </w:t>
            </w:r>
            <w:r w:rsidR="00654BD1" w:rsidRPr="00654BD1">
              <w:rPr>
                <w:rFonts w:cs="Times New Roman"/>
                <w:b/>
                <w:sz w:val="36"/>
                <w:szCs w:val="24"/>
              </w:rPr>
              <w:t>Uninsured Patient Third Party Liability Discovery Services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permStart w:id="775622494" w:edGrp="everyone" w:colFirst="0" w:colLast="0"/>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permStart w:id="1252737870" w:edGrp="everyone" w:colFirst="0" w:colLast="0"/>
            <w:permStart w:id="999307679" w:edGrp="everyone" w:colFirst="1" w:colLast="1"/>
            <w:permEnd w:id="775622494"/>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permStart w:id="102576477" w:edGrp="everyone" w:colFirst="0" w:colLast="0"/>
            <w:permEnd w:id="1252737870"/>
            <w:permEnd w:id="999307679"/>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permStart w:id="775696764" w:edGrp="everyone" w:colFirst="0" w:colLast="0"/>
            <w:permEnd w:id="102576477"/>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permEnd w:id="775696764"/>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Contract Terms</w:t>
      </w:r>
      <w:r w:rsidR="00841E9B">
        <w:rPr>
          <w:rFonts w:cs="Times New Roman"/>
          <w:b/>
          <w:sz w:val="40"/>
          <w:szCs w:val="40"/>
        </w:rPr>
        <w:t xml:space="preserve"> </w:t>
      </w:r>
    </w:p>
    <w:p w14:paraId="4661FA44" w14:textId="10D8896B" w:rsidR="00EC7C8E" w:rsidRDefault="00EC7C8E" w:rsidP="00EC7C8E">
      <w:pPr>
        <w:jc w:val="center"/>
        <w:rPr>
          <w:rFonts w:cs="Times New Roman"/>
          <w:b/>
          <w:bCs/>
          <w:sz w:val="36"/>
          <w:szCs w:val="36"/>
        </w:rPr>
      </w:pPr>
      <w:r w:rsidRPr="002041D7">
        <w:rPr>
          <w:rFonts w:cs="Times New Roman"/>
          <w:b/>
          <w:bCs/>
          <w:sz w:val="36"/>
          <w:szCs w:val="36"/>
          <w:highlight w:val="lightGray"/>
        </w:rPr>
        <w:t>RFP #</w:t>
      </w:r>
      <w:r w:rsidR="00654BD1">
        <w:rPr>
          <w:rFonts w:cs="Times New Roman"/>
          <w:b/>
          <w:bCs/>
          <w:sz w:val="36"/>
          <w:szCs w:val="36"/>
          <w:highlight w:val="lightGray"/>
        </w:rPr>
        <w:t>202513</w:t>
      </w:r>
      <w:r w:rsidR="004F4896">
        <w:rPr>
          <w:rFonts w:cs="Times New Roman"/>
          <w:b/>
          <w:bCs/>
          <w:sz w:val="36"/>
          <w:szCs w:val="36"/>
          <w:highlight w:val="lightGray"/>
        </w:rPr>
        <w:t>14012</w:t>
      </w:r>
      <w:r w:rsidRPr="002041D7">
        <w:rPr>
          <w:rFonts w:cs="Times New Roman"/>
          <w:b/>
          <w:bCs/>
          <w:sz w:val="36"/>
          <w:szCs w:val="36"/>
          <w:highlight w:val="lightGray"/>
        </w:rPr>
        <w:t xml:space="preserve"> </w:t>
      </w:r>
      <w:r w:rsidR="00654BD1" w:rsidRPr="00654BD1">
        <w:rPr>
          <w:rFonts w:cs="Times New Roman"/>
          <w:b/>
          <w:bCs/>
          <w:sz w:val="36"/>
          <w:szCs w:val="36"/>
        </w:rPr>
        <w:t>Uninsured Patient Third Party Liability Discovery Services</w:t>
      </w:r>
    </w:p>
    <w:p w14:paraId="7A790950" w14:textId="7BA777B9" w:rsidR="00841E9B" w:rsidRPr="00DC0FCF" w:rsidRDefault="00841E9B" w:rsidP="00841E9B">
      <w:pPr>
        <w:tabs>
          <w:tab w:val="left" w:pos="720"/>
        </w:tabs>
        <w:spacing w:before="220" w:after="220"/>
        <w:ind w:firstLine="720"/>
        <w:jc w:val="both"/>
        <w:rPr>
          <w:rFonts w:cs="Times New Roman"/>
          <w:b/>
          <w:bCs/>
        </w:rPr>
      </w:pPr>
      <w:r>
        <w:rPr>
          <w:rFonts w:cs="Times New Roman"/>
          <w:b/>
          <w:color w:val="FF0000"/>
        </w:rPr>
        <w:t xml:space="preserve">IMPORTANT:  </w:t>
      </w:r>
      <w:r w:rsidRPr="00DC0FCF">
        <w:rPr>
          <w:rFonts w:cs="Times New Roman"/>
        </w:rPr>
        <w:t xml:space="preserve">In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w:t>
      </w:r>
      <w:proofErr w:type="gramStart"/>
      <w:r w:rsidRPr="00DC0FCF">
        <w:rPr>
          <w:rFonts w:cs="Times New Roman"/>
          <w:b/>
          <w:bCs/>
        </w:rPr>
        <w:t>substantially the</w:t>
      </w:r>
      <w:proofErr w:type="gramEnd"/>
      <w:r w:rsidRPr="00DC0FCF">
        <w:rPr>
          <w:rFonts w:cs="Times New Roman"/>
          <w:b/>
          <w:bCs/>
        </w:rPr>
        <w:t xml:space="preserv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w:t>
      </w:r>
      <w:proofErr w:type="gramStart"/>
      <w:r w:rsidRPr="00DC0FCF">
        <w:rPr>
          <w:rFonts w:cs="Times New Roman"/>
        </w:rPr>
        <w:t>deletions</w:t>
      </w:r>
      <w:proofErr w:type="gramEnd"/>
      <w:r w:rsidRPr="00DC0FCF">
        <w:rPr>
          <w:rFonts w:cs="Times New Roman"/>
        </w:rPr>
        <w:t xml:space="preserve">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 xml:space="preserve">Governing Law: </w:t>
      </w:r>
      <w:proofErr w:type="gramStart"/>
      <w:r w:rsidRPr="002A3291">
        <w:rPr>
          <w:b/>
        </w:rPr>
        <w:t>Jurisdiction</w:t>
      </w:r>
      <w:proofErr w:type="gramEnd"/>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1042886103" w:edGrp="everyone"/>
    <w:p w14:paraId="37DF97D8" w14:textId="439CA0B9" w:rsidR="00841E9B" w:rsidRPr="00DC0FCF" w:rsidRDefault="00526EF7" w:rsidP="00841E9B">
      <w:pPr>
        <w:tabs>
          <w:tab w:val="left" w:pos="720"/>
        </w:tabs>
        <w:spacing w:before="220" w:after="220"/>
        <w:jc w:val="both"/>
        <w:rPr>
          <w:rFonts w:cs="Times New Roman"/>
        </w:rPr>
      </w:pPr>
      <w:sdt>
        <w:sdtPr>
          <w:id w:val="-143821565"/>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526EF7"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ermEnd w:id="1042886103"/>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11474B39" w14:textId="23BD9740" w:rsidR="008D6E1B" w:rsidRPr="001F4A2A" w:rsidRDefault="008D6E1B" w:rsidP="008D6E1B">
      <w:pPr>
        <w:jc w:val="center"/>
        <w:rPr>
          <w:rFonts w:cs="Times New Roman"/>
          <w:sz w:val="24"/>
          <w:szCs w:val="24"/>
        </w:rPr>
      </w:pPr>
      <w:bookmarkStart w:id="98" w:name="_Hlk108167188"/>
      <w:permStart w:id="863008867" w:edGrp="everyone"/>
      <w:r w:rsidRPr="001F4A2A">
        <w:rPr>
          <w:rFonts w:cs="Times New Roman"/>
          <w:b/>
          <w:sz w:val="24"/>
          <w:szCs w:val="24"/>
        </w:rPr>
        <w:lastRenderedPageBreak/>
        <w:t xml:space="preserve">PROFESSIONAL </w:t>
      </w:r>
      <w:bookmarkStart w:id="99" w:name="_Hlk98831247"/>
      <w:r w:rsidRPr="001F4A2A">
        <w:rPr>
          <w:rFonts w:cs="Times New Roman"/>
          <w:b/>
          <w:sz w:val="24"/>
          <w:szCs w:val="24"/>
        </w:rPr>
        <w:t>SERVICES AGREEMENT</w:t>
      </w:r>
    </w:p>
    <w:p w14:paraId="771D8379" w14:textId="77777777" w:rsidR="008D6E1B" w:rsidRPr="001F4A2A" w:rsidRDefault="008D6E1B" w:rsidP="008D6E1B">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12B9083F4E594B34BB3FB61BAB6A7691"/>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52F18131EEC041779281183C18E66E74"/>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52F18131EEC041779281183C18E66E74"/>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4249BAE2" w14:textId="77777777" w:rsidR="008D6E1B" w:rsidRPr="001F4A2A" w:rsidRDefault="008D6E1B" w:rsidP="008D6E1B">
      <w:pPr>
        <w:jc w:val="center"/>
        <w:rPr>
          <w:rFonts w:cs="Times New Roman"/>
          <w:szCs w:val="22"/>
        </w:rPr>
      </w:pPr>
      <w:r w:rsidRPr="001F4A2A">
        <w:rPr>
          <w:rFonts w:cs="Times New Roman"/>
          <w:b/>
          <w:szCs w:val="22"/>
        </w:rPr>
        <w:t>RECITALS</w:t>
      </w:r>
    </w:p>
    <w:p w14:paraId="219348BE" w14:textId="77777777" w:rsidR="008D6E1B" w:rsidRPr="001F4A2A" w:rsidRDefault="008D6E1B" w:rsidP="008D6E1B">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2A5A764B" w14:textId="77777777" w:rsidR="008D6E1B" w:rsidRPr="001F4A2A" w:rsidRDefault="008D6E1B" w:rsidP="008D6E1B">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roofErr w:type="gramStart"/>
      <w:r w:rsidRPr="001F4A2A">
        <w:rPr>
          <w:rFonts w:cs="Times New Roman"/>
          <w:szCs w:val="22"/>
        </w:rPr>
        <w:t>);</w:t>
      </w:r>
      <w:proofErr w:type="gramEnd"/>
    </w:p>
    <w:p w14:paraId="6B78E9D8" w14:textId="77777777" w:rsidR="008D6E1B" w:rsidRPr="001F4A2A" w:rsidRDefault="008D6E1B" w:rsidP="008D6E1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presented a proposal to provide the Services to the </w:t>
      </w:r>
      <w:proofErr w:type="gramStart"/>
      <w:r w:rsidRPr="001F4A2A">
        <w:rPr>
          <w:rFonts w:cs="Times New Roman"/>
          <w:szCs w:val="22"/>
        </w:rPr>
        <w:t>District;</w:t>
      </w:r>
      <w:proofErr w:type="gramEnd"/>
    </w:p>
    <w:p w14:paraId="18AFF211" w14:textId="77777777" w:rsidR="008D6E1B" w:rsidRPr="001F4A2A" w:rsidRDefault="008D6E1B" w:rsidP="008D6E1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developed and maintains the expertise and resources necessary to perform and complete the </w:t>
      </w:r>
      <w:proofErr w:type="gramStart"/>
      <w:r w:rsidRPr="001F4A2A">
        <w:rPr>
          <w:rFonts w:cs="Times New Roman"/>
          <w:szCs w:val="22"/>
        </w:rPr>
        <w:t>Services;</w:t>
      </w:r>
      <w:proofErr w:type="gramEnd"/>
    </w:p>
    <w:p w14:paraId="30E62D8D" w14:textId="77777777" w:rsidR="008D6E1B" w:rsidRPr="001F4A2A" w:rsidRDefault="008D6E1B" w:rsidP="008D6E1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is a </w:t>
      </w:r>
      <w:sdt>
        <w:sdtPr>
          <w:rPr>
            <w:rFonts w:cs="Times New Roman"/>
            <w:szCs w:val="22"/>
          </w:rPr>
          <w:id w:val="546417643"/>
          <w:placeholder>
            <w:docPart w:val="52F18131EEC041779281183C18E66E74"/>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52F18131EEC041779281183C18E66E74"/>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096E369E" w14:textId="77777777" w:rsidR="008D6E1B" w:rsidRDefault="008D6E1B" w:rsidP="008D6E1B">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desires to provide the Services as so required by the District, and the District desires to contract with Contractor for the </w:t>
      </w:r>
      <w:proofErr w:type="gramStart"/>
      <w:r w:rsidRPr="001F4A2A">
        <w:rPr>
          <w:rFonts w:cs="Times New Roman"/>
          <w:szCs w:val="22"/>
        </w:rPr>
        <w:t>Services;</w:t>
      </w:r>
      <w:proofErr w:type="gramEnd"/>
    </w:p>
    <w:p w14:paraId="64320E4F" w14:textId="0C577D82" w:rsidR="008D6E1B" w:rsidRPr="00BD2D5E" w:rsidRDefault="008D6E1B" w:rsidP="008D6E1B">
      <w:pPr>
        <w:ind w:firstLine="720"/>
        <w:jc w:val="both"/>
        <w:rPr>
          <w:rFonts w:cs="Times New Roman"/>
          <w:szCs w:val="22"/>
        </w:rPr>
      </w:pPr>
      <w:r>
        <w:rPr>
          <w:rFonts w:cs="Times New Roman"/>
          <w:b/>
          <w:bCs/>
          <w:szCs w:val="22"/>
        </w:rPr>
        <w:t>WHEREAS</w:t>
      </w:r>
      <w:r>
        <w:rPr>
          <w:rFonts w:cs="Times New Roman"/>
          <w:szCs w:val="22"/>
        </w:rPr>
        <w:t xml:space="preserve">, </w:t>
      </w:r>
      <w:r w:rsidRPr="00BD2D5E">
        <w:rPr>
          <w:rFonts w:cs="Times New Roman"/>
          <w:szCs w:val="22"/>
        </w:rPr>
        <w:t xml:space="preserve">This Agreement is awarded to the Vendor pursuant to the District’s Request for </w:t>
      </w:r>
      <w:r w:rsidR="0083174C">
        <w:rPr>
          <w:rFonts w:cs="Times New Roman"/>
          <w:szCs w:val="22"/>
        </w:rPr>
        <w:t>Proposal (“RFP”) for Uninsured Patient Third Party Liability Discovery Services</w:t>
      </w:r>
      <w:r w:rsidRPr="00BD2D5E">
        <w:rPr>
          <w:rFonts w:cs="Times New Roman"/>
          <w:szCs w:val="22"/>
        </w:rPr>
        <w:t xml:space="preserve">, all of whose material terms and conditions, including without limitation the </w:t>
      </w:r>
      <w:r w:rsidR="0083174C">
        <w:rPr>
          <w:rFonts w:cs="Times New Roman"/>
          <w:szCs w:val="22"/>
        </w:rPr>
        <w:t>RFP</w:t>
      </w:r>
      <w:r w:rsidRPr="00BD2D5E">
        <w:rPr>
          <w:rFonts w:cs="Times New Roman"/>
          <w:szCs w:val="22"/>
        </w:rPr>
        <w:t xml:space="preserve"> Project Scope and Minimum Requirements and Vendor’s response thereto are incorporated herein; provided, however, that in the event of conflict between the terms of the </w:t>
      </w:r>
      <w:r w:rsidR="0083174C">
        <w:rPr>
          <w:rFonts w:cs="Times New Roman"/>
          <w:szCs w:val="22"/>
        </w:rPr>
        <w:t>RFP,</w:t>
      </w:r>
      <w:r w:rsidRPr="00BD2D5E">
        <w:rPr>
          <w:rFonts w:cs="Times New Roman"/>
          <w:szCs w:val="22"/>
        </w:rPr>
        <w:t xml:space="preserve"> Vendor’s Response, and this Agreement, the terms of this Agreement shall prevail.</w:t>
      </w:r>
    </w:p>
    <w:p w14:paraId="6F5BCE67" w14:textId="77777777" w:rsidR="008D6E1B" w:rsidRPr="001F4A2A" w:rsidRDefault="008D6E1B" w:rsidP="008D6E1B">
      <w:pPr>
        <w:ind w:firstLine="720"/>
        <w:jc w:val="both"/>
        <w:rPr>
          <w:rFonts w:cs="Times New Roman"/>
          <w:szCs w:val="22"/>
        </w:rPr>
      </w:pPr>
      <w:r w:rsidRPr="001F4A2A">
        <w:rPr>
          <w:rFonts w:cs="Times New Roman"/>
          <w:b/>
          <w:smallCaps/>
          <w:szCs w:val="22"/>
        </w:rPr>
        <w:t>Now, Therefore</w:t>
      </w:r>
      <w:r w:rsidRPr="001F4A2A">
        <w:rPr>
          <w:rFonts w:cs="Times New Roman"/>
          <w:szCs w:val="22"/>
        </w:rPr>
        <w:t xml:space="preserve">, for and in consideration of the mutual covenants and conditions hereinafter contained, and for other good and valuable </w:t>
      </w:r>
      <w:proofErr w:type="gramStart"/>
      <w:r w:rsidRPr="001F4A2A">
        <w:rPr>
          <w:rFonts w:cs="Times New Roman"/>
          <w:szCs w:val="22"/>
        </w:rPr>
        <w:t>consideration</w:t>
      </w:r>
      <w:proofErr w:type="gramEnd"/>
      <w:r w:rsidRPr="001F4A2A">
        <w:rPr>
          <w:rFonts w:cs="Times New Roman"/>
          <w:szCs w:val="22"/>
        </w:rPr>
        <w:t>, the receipt and sufficiency of which is hereby acknowledged by the Parties, the District and Contractor hereby agree as follows:</w:t>
      </w:r>
    </w:p>
    <w:p w14:paraId="300A403A"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100" w:name="_Hlk54254634"/>
      <w:r w:rsidRPr="001F4A2A">
        <w:rPr>
          <w:rFonts w:cs="Times New Roman"/>
          <w:szCs w:val="22"/>
        </w:rPr>
        <w:t xml:space="preserve">Contractor shall perform and complete the Services in a diligent, </w:t>
      </w:r>
      <w:proofErr w:type="gramStart"/>
      <w:r w:rsidRPr="001F4A2A">
        <w:rPr>
          <w:rFonts w:cs="Times New Roman"/>
          <w:szCs w:val="22"/>
        </w:rPr>
        <w:t>professional</w:t>
      </w:r>
      <w:proofErr w:type="gramEnd"/>
      <w:r w:rsidRPr="001F4A2A">
        <w:rPr>
          <w:rFonts w:cs="Times New Roman"/>
          <w:szCs w:val="22"/>
        </w:rPr>
        <w:t xml:space="preserve"> and workmanlike manner using industry best practices applicable to the performance of the Services.</w:t>
      </w:r>
      <w:bookmarkEnd w:id="100"/>
      <w:r w:rsidRPr="001F4A2A">
        <w:rPr>
          <w:rFonts w:cs="Times New Roman"/>
          <w:szCs w:val="22"/>
        </w:rPr>
        <w:t xml:space="preserve"> Furthermore, Contractor shall use only qualified personnel to perform and complete the Services. </w:t>
      </w:r>
      <w:proofErr w:type="gramStart"/>
      <w:r w:rsidRPr="001F4A2A">
        <w:rPr>
          <w:rFonts w:cs="Times New Roman"/>
          <w:szCs w:val="22"/>
        </w:rPr>
        <w:t>Contractor</w:t>
      </w:r>
      <w:proofErr w:type="gramEnd"/>
      <w:r w:rsidRPr="001F4A2A">
        <w:rPr>
          <w:rFonts w:cs="Times New Roman"/>
          <w:szCs w:val="22"/>
        </w:rPr>
        <w:t xml:space="preserve"> will supply at its own expense, necessary computers, software, </w:t>
      </w:r>
      <w:proofErr w:type="gramStart"/>
      <w:r w:rsidRPr="001F4A2A">
        <w:rPr>
          <w:rFonts w:cs="Times New Roman"/>
          <w:szCs w:val="22"/>
        </w:rPr>
        <w:t>supplies</w:t>
      </w:r>
      <w:proofErr w:type="gramEnd"/>
      <w:r w:rsidRPr="001F4A2A">
        <w:rPr>
          <w:rFonts w:cs="Times New Roman"/>
          <w:szCs w:val="22"/>
        </w:rPr>
        <w:t xml:space="preserve"> and other materials required to perform and deliver the Services to the District.</w:t>
      </w:r>
    </w:p>
    <w:p w14:paraId="144EBFD3"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District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2C21B175"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23A1AB00" w14:textId="4619F7E9" w:rsidR="008D6E1B" w:rsidRPr="001F4A2A" w:rsidRDefault="008D6E1B" w:rsidP="008D6E1B">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0557754F5FD148E8A2F5B75849036E17"/>
          </w:placeholder>
        </w:sdtPr>
        <w:sdtEndPr/>
        <w:sdtContent>
          <w:r w:rsidRPr="001F4A2A">
            <w:rPr>
              <w:rFonts w:cs="Times New Roman"/>
              <w:szCs w:val="22"/>
            </w:rPr>
            <w:t xml:space="preserve">The Parties agree that this Agreement shall continue for a period </w:t>
          </w:r>
          <w:r w:rsidRPr="0083174C">
            <w:rPr>
              <w:rFonts w:cs="Times New Roman"/>
              <w:szCs w:val="22"/>
            </w:rPr>
            <w:t xml:space="preserve">of </w:t>
          </w:r>
          <w:r w:rsidRPr="0083174C">
            <w:rPr>
              <w:rFonts w:cs="Times New Roman"/>
              <w:b/>
              <w:szCs w:val="22"/>
            </w:rPr>
            <w:t>three (3) years</w:t>
          </w:r>
          <w:r w:rsidRPr="0083174C">
            <w:rPr>
              <w:rFonts w:cs="Times New Roman"/>
              <w:szCs w:val="22"/>
            </w:rPr>
            <w:t xml:space="preserve"> from the Effective Date. 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Agreement, </w:t>
          </w:r>
          <w:r w:rsidRPr="0083174C">
            <w:rPr>
              <w:rFonts w:cs="Times New Roman"/>
              <w:szCs w:val="22"/>
            </w:rPr>
            <w:lastRenderedPageBreak/>
            <w:t>the District reserves the right to extend the contract for up to 120 days to provide an opportunity to bring a new contract into place with another vendor.</w:t>
          </w:r>
          <w:r w:rsidRPr="001F4A2A">
            <w:rPr>
              <w:rFonts w:cs="Times New Roman"/>
              <w:szCs w:val="22"/>
            </w:rPr>
            <w:t xml:space="preserve"> </w:t>
          </w:r>
        </w:sdtContent>
      </w:sdt>
    </w:p>
    <w:p w14:paraId="0C29DC25" w14:textId="77777777" w:rsidR="008D6E1B" w:rsidRPr="001F4A2A" w:rsidRDefault="008D6E1B" w:rsidP="008D6E1B">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3CEF334F" w14:textId="77777777" w:rsidR="008D6E1B" w:rsidRPr="001F4A2A" w:rsidRDefault="008D6E1B" w:rsidP="008D6E1B">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1" w:name="_Hlk20311197"/>
      <w:r w:rsidRPr="001F4A2A">
        <w:rPr>
          <w:rFonts w:cs="Times New Roman"/>
          <w:szCs w:val="22"/>
        </w:rPr>
        <w:t xml:space="preserve">(each occurrence being a “Event of Default”): </w:t>
      </w:r>
      <w:bookmarkEnd w:id="101"/>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1F4A2A">
        <w:rPr>
          <w:rFonts w:cs="Times New Roman"/>
          <w:szCs w:val="22"/>
        </w:rPr>
        <w:t>i</w:t>
      </w:r>
      <w:proofErr w:type="spellEnd"/>
      <w:r w:rsidRPr="001F4A2A">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3F903C8F" w14:textId="77777777" w:rsidR="008D6E1B" w:rsidRPr="001F4A2A" w:rsidRDefault="008D6E1B" w:rsidP="008D6E1B">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1B701224" w14:textId="77777777" w:rsidR="008D6E1B" w:rsidRPr="001F4A2A" w:rsidRDefault="008D6E1B" w:rsidP="008D6E1B">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w:t>
      </w:r>
      <w:proofErr w:type="gramStart"/>
      <w:r w:rsidRPr="001F4A2A">
        <w:rPr>
          <w:rFonts w:cs="Times New Roman"/>
          <w:szCs w:val="22"/>
        </w:rPr>
        <w:t>Contractor</w:t>
      </w:r>
      <w:proofErr w:type="gramEnd"/>
      <w:r w:rsidRPr="001F4A2A">
        <w:rPr>
          <w:rFonts w:cs="Times New Roman"/>
          <w:szCs w:val="22"/>
        </w:rPr>
        <w:t xml:space="preserve"> for all expenses incurred by </w:t>
      </w:r>
      <w:proofErr w:type="gramStart"/>
      <w:r w:rsidRPr="001F4A2A">
        <w:rPr>
          <w:rFonts w:cs="Times New Roman"/>
          <w:szCs w:val="22"/>
        </w:rPr>
        <w:t>Contractor</w:t>
      </w:r>
      <w:proofErr w:type="gramEnd"/>
      <w:r w:rsidRPr="001F4A2A">
        <w:rPr>
          <w:rFonts w:cs="Times New Roman"/>
          <w:szCs w:val="22"/>
        </w:rPr>
        <w:t xml:space="preserve"> in the performance of Services hereunder and which are or would be due to </w:t>
      </w:r>
      <w:proofErr w:type="gramStart"/>
      <w:r w:rsidRPr="001F4A2A">
        <w:rPr>
          <w:rFonts w:cs="Times New Roman"/>
          <w:szCs w:val="22"/>
        </w:rPr>
        <w:t>Contractor</w:t>
      </w:r>
      <w:proofErr w:type="gramEnd"/>
      <w:r w:rsidRPr="001F4A2A">
        <w:rPr>
          <w:rFonts w:cs="Times New Roman"/>
          <w:szCs w:val="22"/>
        </w:rPr>
        <w:t xml:space="preserve">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3574C0E7" w14:textId="77777777" w:rsidR="008D6E1B" w:rsidRPr="001F4A2A" w:rsidRDefault="008D6E1B" w:rsidP="008D6E1B">
      <w:pPr>
        <w:pStyle w:val="ListParagraph"/>
        <w:keepNext/>
        <w:numPr>
          <w:ilvl w:val="0"/>
          <w:numId w:val="21"/>
        </w:numPr>
        <w:spacing w:after="120"/>
        <w:ind w:left="0" w:firstLine="720"/>
        <w:contextualSpacing w:val="0"/>
        <w:jc w:val="both"/>
        <w:rPr>
          <w:rFonts w:cs="Times New Roman"/>
          <w:szCs w:val="22"/>
        </w:rPr>
      </w:pPr>
      <w:bookmarkStart w:id="102" w:name="_Ref5113051"/>
      <w:r w:rsidRPr="001F4A2A">
        <w:rPr>
          <w:rFonts w:cs="Times New Roman"/>
          <w:szCs w:val="22"/>
          <w:u w:val="single"/>
        </w:rPr>
        <w:t>Confidentiality and HIPAA</w:t>
      </w:r>
      <w:r w:rsidRPr="001F4A2A">
        <w:rPr>
          <w:rFonts w:cs="Times New Roman"/>
          <w:szCs w:val="22"/>
        </w:rPr>
        <w:t>.</w:t>
      </w:r>
      <w:bookmarkEnd w:id="102"/>
      <w:r w:rsidRPr="001F4A2A">
        <w:rPr>
          <w:rFonts w:cs="Times New Roman"/>
          <w:szCs w:val="22"/>
        </w:rPr>
        <w:t> </w:t>
      </w:r>
    </w:p>
    <w:p w14:paraId="5B191EE1" w14:textId="103B9623" w:rsidR="008D6E1B" w:rsidRPr="0083174C" w:rsidRDefault="008D6E1B" w:rsidP="008D6E1B">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w:t>
      </w:r>
      <w:r w:rsidRPr="001F4A2A">
        <w:rPr>
          <w:rFonts w:cs="Times New Roman"/>
          <w:szCs w:val="22"/>
        </w:rPr>
        <w:lastRenderedPageBreak/>
        <w:t xml:space="preserve">health information (“PHI”) as that term is defined at 45 CFR § 160.103, which information is </w:t>
      </w:r>
      <w:r w:rsidRPr="0083174C">
        <w:rPr>
          <w:rFonts w:cs="Times New Roman"/>
          <w:szCs w:val="22"/>
        </w:rPr>
        <w:t>subject to the Parties’ BAA as well as state and federal laws and regulations.</w:t>
      </w:r>
    </w:p>
    <w:p w14:paraId="6DC28A15" w14:textId="77777777" w:rsidR="008D6E1B" w:rsidRPr="0083174C" w:rsidRDefault="008D6E1B" w:rsidP="008D6E1B">
      <w:pPr>
        <w:ind w:firstLine="720"/>
        <w:jc w:val="both"/>
        <w:rPr>
          <w:rFonts w:cs="Times New Roman"/>
          <w:szCs w:val="22"/>
        </w:rPr>
      </w:pPr>
      <w:r w:rsidRPr="0083174C">
        <w:rPr>
          <w:rFonts w:cs="Times New Roman"/>
          <w:szCs w:val="22"/>
        </w:rPr>
        <w:t>(b)</w:t>
      </w:r>
      <w:r w:rsidRPr="0083174C">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5B383A7E" w14:textId="77777777" w:rsidR="008D6E1B" w:rsidRPr="0083174C" w:rsidRDefault="008D6E1B" w:rsidP="008D6E1B">
      <w:pPr>
        <w:ind w:firstLine="720"/>
        <w:jc w:val="both"/>
        <w:rPr>
          <w:rFonts w:cs="Times New Roman"/>
          <w:szCs w:val="22"/>
        </w:rPr>
      </w:pPr>
      <w:r w:rsidRPr="0083174C">
        <w:rPr>
          <w:rFonts w:cs="Times New Roman"/>
          <w:szCs w:val="22"/>
        </w:rPr>
        <w:t>(c)</w:t>
      </w:r>
      <w:r w:rsidRPr="0083174C">
        <w:rPr>
          <w:rFonts w:cs="Times New Roman"/>
          <w:szCs w:val="22"/>
        </w:rPr>
        <w:tab/>
        <w:t xml:space="preserve">Subject to the requirements of the limitations stated in Section </w:t>
      </w:r>
      <w:r w:rsidRPr="0083174C">
        <w:rPr>
          <w:rFonts w:cs="Times New Roman"/>
          <w:szCs w:val="22"/>
        </w:rPr>
        <w:fldChar w:fldCharType="begin"/>
      </w:r>
      <w:r w:rsidRPr="0083174C">
        <w:rPr>
          <w:rFonts w:cs="Times New Roman"/>
          <w:szCs w:val="22"/>
        </w:rPr>
        <w:instrText xml:space="preserve"> REF _Ref5113246 \r \h  \* MERGEFORMAT </w:instrText>
      </w:r>
      <w:r w:rsidRPr="0083174C">
        <w:rPr>
          <w:rFonts w:cs="Times New Roman"/>
          <w:szCs w:val="22"/>
        </w:rPr>
      </w:r>
      <w:r w:rsidRPr="0083174C">
        <w:rPr>
          <w:rFonts w:cs="Times New Roman"/>
          <w:szCs w:val="22"/>
        </w:rPr>
        <w:fldChar w:fldCharType="separate"/>
      </w:r>
      <w:r w:rsidRPr="0083174C">
        <w:rPr>
          <w:rFonts w:cs="Times New Roman"/>
          <w:szCs w:val="22"/>
        </w:rPr>
        <w:t>12</w:t>
      </w:r>
      <w:r w:rsidRPr="0083174C">
        <w:rPr>
          <w:rFonts w:cs="Times New Roman"/>
          <w:szCs w:val="22"/>
        </w:rPr>
        <w:fldChar w:fldCharType="end"/>
      </w:r>
      <w:r w:rsidRPr="0083174C">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1728DF26" w14:textId="77777777" w:rsidR="008D6E1B" w:rsidRPr="001F4A2A" w:rsidRDefault="008D6E1B" w:rsidP="008D6E1B">
      <w:pPr>
        <w:ind w:firstLine="720"/>
        <w:jc w:val="both"/>
        <w:rPr>
          <w:rFonts w:cs="Times New Roman"/>
          <w:szCs w:val="22"/>
        </w:rPr>
      </w:pPr>
      <w:r w:rsidRPr="0083174C">
        <w:rPr>
          <w:rFonts w:cs="Times New Roman"/>
          <w:szCs w:val="22"/>
        </w:rPr>
        <w:t>(d)</w:t>
      </w:r>
      <w:r w:rsidRPr="0083174C">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83174C">
        <w:rPr>
          <w:rFonts w:cs="Times New Roman"/>
          <w:szCs w:val="22"/>
          <w:u w:val="single"/>
        </w:rPr>
        <w:t>Prior NDA</w:t>
      </w:r>
      <w:r w:rsidRPr="0083174C">
        <w:rPr>
          <w:rFonts w:cs="Times New Roman"/>
          <w:szCs w:val="22"/>
        </w:rPr>
        <w:t>”),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w:t>
      </w:r>
      <w:r w:rsidRPr="001F4A2A">
        <w:rPr>
          <w:rFonts w:cs="Times New Roman"/>
          <w:szCs w:val="22"/>
        </w:rPr>
        <w:t xml:space="preserve"> </w:t>
      </w:r>
    </w:p>
    <w:p w14:paraId="6A2AB08E" w14:textId="77777777" w:rsidR="008D6E1B" w:rsidRPr="001F4A2A" w:rsidRDefault="008D6E1B" w:rsidP="008D6E1B">
      <w:pPr>
        <w:ind w:firstLine="720"/>
        <w:jc w:val="both"/>
        <w:rPr>
          <w:rFonts w:cs="Times New Roman"/>
          <w:szCs w:val="22"/>
        </w:rPr>
      </w:pPr>
      <w:bookmarkStart w:id="103" w:name="_Ref5112849"/>
      <w:bookmarkStart w:id="104" w:name="_Ref5113195"/>
      <w:r w:rsidRPr="001F4A2A">
        <w:rPr>
          <w:rFonts w:cs="Times New Roman"/>
          <w:szCs w:val="22"/>
        </w:rPr>
        <w:t>(e)</w:t>
      </w:r>
      <w:r w:rsidRPr="001F4A2A">
        <w:rPr>
          <w:rFonts w:cs="Times New Roman"/>
          <w:szCs w:val="22"/>
        </w:rPr>
        <w:tab/>
      </w:r>
      <w:bookmarkStart w:id="105" w:name="_Hlk99033439"/>
      <w:r w:rsidRPr="001F4A2A">
        <w:rPr>
          <w:rFonts w:cs="Times New Roman"/>
          <w:szCs w:val="22"/>
        </w:rPr>
        <w:t>The Parties acknowledge the existence of applicable legal requirements pursuant to the federal Health Insurance Portability and Accountability Act of 1996 and the regulations promulgated thereunder (collectively “</w:t>
      </w:r>
      <w:r w:rsidRPr="001F4A2A">
        <w:rPr>
          <w:rFonts w:cs="Times New Roman"/>
          <w:szCs w:val="22"/>
          <w:u w:val="single"/>
        </w:rPr>
        <w:t>HIPAA</w:t>
      </w:r>
      <w:r w:rsidRPr="001F4A2A">
        <w:rPr>
          <w:rFonts w:cs="Times New Roman"/>
          <w:szCs w:val="22"/>
        </w:rPr>
        <w:t xml:space="preserve">”). Attached to and incorporated in this Agreement as </w:t>
      </w:r>
      <w:r w:rsidRPr="001F4A2A">
        <w:rPr>
          <w:rFonts w:cs="Times New Roman"/>
          <w:b/>
          <w:szCs w:val="22"/>
        </w:rPr>
        <w:t xml:space="preserve">Schedule 3 </w:t>
      </w:r>
      <w:r w:rsidRPr="001F4A2A">
        <w:rPr>
          <w:rFonts w:cs="Times New Roman"/>
          <w:szCs w:val="22"/>
        </w:rPr>
        <w:t>is the District’s standard Business Associate Agreement (“</w:t>
      </w:r>
      <w:r w:rsidRPr="001F4A2A">
        <w:rPr>
          <w:rFonts w:cs="Times New Roman"/>
          <w:szCs w:val="22"/>
          <w:u w:val="single"/>
        </w:rPr>
        <w:t>BAA</w:t>
      </w:r>
      <w:r w:rsidRPr="001F4A2A">
        <w:rPr>
          <w:rFonts w:cs="Times New Roman"/>
          <w:szCs w:val="22"/>
        </w:rPr>
        <w:t>”). Contractor acknowledges that for all purposes under the BAA and this Agreement, the District is a “</w:t>
      </w:r>
      <w:r w:rsidRPr="001F4A2A">
        <w:rPr>
          <w:rFonts w:cs="Times New Roman"/>
          <w:szCs w:val="22"/>
          <w:u w:val="single"/>
        </w:rPr>
        <w:t>Covered Entity</w:t>
      </w:r>
      <w:proofErr w:type="gramStart"/>
      <w:r w:rsidRPr="001F4A2A">
        <w:rPr>
          <w:rFonts w:cs="Times New Roman"/>
          <w:szCs w:val="22"/>
        </w:rPr>
        <w:t>”</w:t>
      </w:r>
      <w:proofErr w:type="gramEnd"/>
      <w:r w:rsidRPr="001F4A2A">
        <w:rPr>
          <w:rFonts w:cs="Times New Roman"/>
          <w:szCs w:val="22"/>
        </w:rPr>
        <w:t xml:space="preserve"> and Contractor is a “</w:t>
      </w:r>
      <w:r w:rsidRPr="001F4A2A">
        <w:rPr>
          <w:rFonts w:cs="Times New Roman"/>
          <w:szCs w:val="22"/>
          <w:u w:val="single"/>
        </w:rPr>
        <w:t>Business Associate</w:t>
      </w:r>
      <w:proofErr w:type="gramStart"/>
      <w:r w:rsidRPr="001F4A2A">
        <w:rPr>
          <w:rFonts w:cs="Times New Roman"/>
          <w:szCs w:val="22"/>
        </w:rPr>
        <w:t>”.</w:t>
      </w:r>
      <w:proofErr w:type="gramEnd"/>
      <w:r w:rsidRPr="001F4A2A">
        <w:rPr>
          <w:rFonts w:cs="Times New Roman"/>
          <w:szCs w:val="22"/>
        </w:rPr>
        <w:t xml:space="preserve"> Furthermore, Contractor agrees to comply with and satisfy </w:t>
      </w:r>
      <w:proofErr w:type="gramStart"/>
      <w:r w:rsidRPr="001F4A2A">
        <w:rPr>
          <w:rFonts w:cs="Times New Roman"/>
          <w:szCs w:val="22"/>
        </w:rPr>
        <w:t>all of</w:t>
      </w:r>
      <w:proofErr w:type="gramEnd"/>
      <w:r w:rsidRPr="001F4A2A">
        <w:rPr>
          <w:rFonts w:cs="Times New Roman"/>
          <w:szCs w:val="22"/>
        </w:rPr>
        <w:t xml:space="preserve"> the terms and conditions of the BAA applicable to a Business Associate. Any violation of or failure to satisfy the terms and conditions of the BAA shall be a breach of this Agreement. </w:t>
      </w:r>
      <w:bookmarkEnd w:id="105"/>
    </w:p>
    <w:p w14:paraId="056767BA" w14:textId="42CC454C" w:rsidR="008D6E1B" w:rsidRPr="001F4A2A" w:rsidRDefault="008D6E1B" w:rsidP="008D6E1B">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proofErr w:type="gramStart"/>
      <w:r w:rsidRPr="001F4A2A">
        <w:rPr>
          <w:rFonts w:cs="Times New Roman"/>
          <w:szCs w:val="22"/>
        </w:rPr>
        <w:t>4</w:t>
      </w:r>
      <w:proofErr w:type="gramEnd"/>
      <w:r w:rsidRPr="001F4A2A">
        <w:rPr>
          <w:rFonts w:cs="Times New Roman"/>
          <w:szCs w:val="22"/>
        </w:rPr>
        <w:fldChar w:fldCharType="end"/>
      </w:r>
      <w:r w:rsidRPr="001F4A2A">
        <w:rPr>
          <w:rFonts w:cs="Times New Roman"/>
          <w:szCs w:val="22"/>
        </w:rPr>
        <w:t xml:space="preserve"> titled “Confidentiality and HIPAA” </w:t>
      </w:r>
      <w:r w:rsidRPr="0083174C">
        <w:rPr>
          <w:rFonts w:cs="Times New Roman"/>
          <w:szCs w:val="22"/>
        </w:rPr>
        <w:t xml:space="preserve">and the BAA </w:t>
      </w:r>
      <w:r w:rsidRPr="001F4A2A">
        <w:rPr>
          <w:rFonts w:cs="Times New Roman"/>
          <w:szCs w:val="22"/>
        </w:rPr>
        <w:t xml:space="preserve">shall survive the termination or expiration of the Agreement. </w:t>
      </w:r>
    </w:p>
    <w:p w14:paraId="6B030696" w14:textId="77777777" w:rsidR="008D6E1B" w:rsidRPr="001F4A2A" w:rsidRDefault="008D6E1B" w:rsidP="008D6E1B">
      <w:pPr>
        <w:pStyle w:val="ListParagraph"/>
        <w:keepNext/>
        <w:numPr>
          <w:ilvl w:val="0"/>
          <w:numId w:val="21"/>
        </w:numPr>
        <w:spacing w:after="120"/>
        <w:ind w:left="0" w:firstLine="720"/>
        <w:contextualSpacing w:val="0"/>
        <w:jc w:val="both"/>
        <w:rPr>
          <w:rFonts w:cs="Times New Roman"/>
          <w:szCs w:val="22"/>
        </w:rPr>
      </w:pPr>
      <w:commentRangeStart w:id="106"/>
      <w:r w:rsidRPr="001F4A2A">
        <w:rPr>
          <w:rFonts w:cs="Times New Roman"/>
          <w:szCs w:val="22"/>
          <w:u w:val="single"/>
        </w:rPr>
        <w:t>Indemnity</w:t>
      </w:r>
      <w:r w:rsidRPr="001F4A2A">
        <w:rPr>
          <w:rFonts w:cs="Times New Roman"/>
          <w:szCs w:val="22"/>
        </w:rPr>
        <w:t>.</w:t>
      </w:r>
      <w:bookmarkEnd w:id="103"/>
      <w:commentRangeEnd w:id="106"/>
      <w:r>
        <w:rPr>
          <w:rStyle w:val="CommentReference"/>
        </w:rPr>
        <w:commentReference w:id="106"/>
      </w:r>
      <w:r w:rsidRPr="001F4A2A">
        <w:rPr>
          <w:rFonts w:cs="Times New Roman"/>
          <w:szCs w:val="22"/>
        </w:rPr>
        <w:t> </w:t>
      </w:r>
    </w:p>
    <w:p w14:paraId="6E209549" w14:textId="77777777" w:rsidR="008D6E1B" w:rsidRPr="001F4A2A" w:rsidRDefault="008D6E1B" w:rsidP="008D6E1B">
      <w:pPr>
        <w:ind w:firstLine="720"/>
        <w:jc w:val="both"/>
        <w:rPr>
          <w:rFonts w:cs="Times New Roman"/>
          <w:szCs w:val="22"/>
        </w:rPr>
      </w:pPr>
      <w:r w:rsidRPr="001F4A2A">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1F4A2A">
        <w:rPr>
          <w:rFonts w:cs="Times New Roman"/>
          <w:szCs w:val="22"/>
        </w:rPr>
        <w:t>i</w:t>
      </w:r>
      <w:proofErr w:type="spellEnd"/>
      <w:r w:rsidRPr="001F4A2A">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w:t>
      </w:r>
      <w:r w:rsidRPr="001F4A2A">
        <w:rPr>
          <w:rFonts w:cs="Times New Roman"/>
          <w:szCs w:val="22"/>
        </w:rPr>
        <w:lastRenderedPageBreak/>
        <w:t xml:space="preserve">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730C07D4" w14:textId="77777777" w:rsidR="008D6E1B" w:rsidRPr="001F4A2A" w:rsidRDefault="008D6E1B" w:rsidP="008D6E1B">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2F954907" w14:textId="77777777" w:rsidR="008D6E1B" w:rsidRPr="001F4A2A" w:rsidRDefault="008D6E1B" w:rsidP="008D6E1B">
      <w:pPr>
        <w:ind w:firstLine="720"/>
        <w:jc w:val="both"/>
        <w:rPr>
          <w:rFonts w:cs="Times New Roman"/>
          <w:szCs w:val="22"/>
        </w:rPr>
      </w:pPr>
      <w:r w:rsidRPr="001F4A2A">
        <w:rPr>
          <w:rFonts w:cs="Times New Roman"/>
          <w:szCs w:val="22"/>
        </w:rPr>
        <w:t xml:space="preserve">(c) Upon timely receipt of the District’s written notice, </w:t>
      </w:r>
      <w:proofErr w:type="gramStart"/>
      <w:r w:rsidRPr="001F4A2A">
        <w:rPr>
          <w:rFonts w:cs="Times New Roman"/>
          <w:szCs w:val="22"/>
        </w:rPr>
        <w:t>Contractor</w:t>
      </w:r>
      <w:proofErr w:type="gramEnd"/>
      <w:r w:rsidRPr="001F4A2A">
        <w:rPr>
          <w:rFonts w:cs="Times New Roman"/>
          <w:szCs w:val="22"/>
        </w:rPr>
        <w:t xml:space="preserve"> will assume the defense of any claims against the District. The District agrees to cooperate with Contractor in the defense or settlement of all such claims.</w:t>
      </w:r>
    </w:p>
    <w:p w14:paraId="0D1F5282" w14:textId="77777777" w:rsidR="008D6E1B" w:rsidRPr="001F4A2A" w:rsidRDefault="008D6E1B" w:rsidP="008D6E1B">
      <w:pPr>
        <w:ind w:firstLine="720"/>
        <w:jc w:val="both"/>
        <w:rPr>
          <w:rFonts w:cs="Times New Roman"/>
          <w:szCs w:val="22"/>
        </w:rPr>
      </w:pPr>
      <w:r w:rsidRPr="001F4A2A">
        <w:rPr>
          <w:rFonts w:cs="Times New Roman"/>
          <w:szCs w:val="22"/>
        </w:rPr>
        <w:t>(d) Contractor shall not be bound by the terms of any compromise or settlement agreement negotiated or concluded by the District without the prior written consent of Contractor.</w:t>
      </w:r>
    </w:p>
    <w:p w14:paraId="05AD0B37" w14:textId="77777777" w:rsidR="008D6E1B" w:rsidRPr="001F4A2A" w:rsidRDefault="008D6E1B" w:rsidP="008D6E1B">
      <w:pPr>
        <w:pStyle w:val="ListParagraph"/>
        <w:keepNext/>
        <w:numPr>
          <w:ilvl w:val="0"/>
          <w:numId w:val="21"/>
        </w:numPr>
        <w:spacing w:after="120"/>
        <w:ind w:left="0" w:firstLine="720"/>
        <w:contextualSpacing w:val="0"/>
        <w:jc w:val="both"/>
        <w:rPr>
          <w:rFonts w:cs="Times New Roman"/>
          <w:szCs w:val="22"/>
        </w:rPr>
      </w:pPr>
      <w:bookmarkStart w:id="107" w:name="_Ref19704036"/>
      <w:r w:rsidRPr="001F4A2A">
        <w:rPr>
          <w:rFonts w:cs="Times New Roman"/>
          <w:szCs w:val="22"/>
          <w:u w:val="single"/>
        </w:rPr>
        <w:t>Exclusion and Ethics</w:t>
      </w:r>
      <w:r w:rsidRPr="001F4A2A">
        <w:rPr>
          <w:rFonts w:cs="Times New Roman"/>
          <w:szCs w:val="22"/>
        </w:rPr>
        <w:t>.</w:t>
      </w:r>
      <w:bookmarkEnd w:id="107"/>
    </w:p>
    <w:p w14:paraId="5A93E31E" w14:textId="77777777" w:rsidR="008D6E1B" w:rsidRPr="001F4A2A" w:rsidRDefault="008D6E1B" w:rsidP="008D6E1B">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767CE131" w14:textId="77777777" w:rsidR="008D6E1B" w:rsidRPr="001F4A2A" w:rsidRDefault="008D6E1B" w:rsidP="008D6E1B">
      <w:pPr>
        <w:jc w:val="both"/>
        <w:rPr>
          <w:rFonts w:cs="Times New Roman"/>
          <w:szCs w:val="22"/>
        </w:rPr>
      </w:pPr>
      <w:r w:rsidRPr="001F4A2A">
        <w:rPr>
          <w:rFonts w:cs="Times New Roman"/>
          <w:szCs w:val="22"/>
        </w:rPr>
        <w:t>(b)</w:t>
      </w:r>
      <w:r w:rsidRPr="001F4A2A">
        <w:rPr>
          <w:rFonts w:cs="Times New Roman"/>
          <w:szCs w:val="22"/>
        </w:rPr>
        <w:tab/>
        <w:t>Contractor warrants and represents to the District that Contractor has never been:</w:t>
      </w:r>
    </w:p>
    <w:p w14:paraId="2FD81933" w14:textId="77777777" w:rsidR="008D6E1B" w:rsidRPr="001F4A2A" w:rsidRDefault="008D6E1B" w:rsidP="008D6E1B">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 xml:space="preserve">convicted of a criminal </w:t>
      </w:r>
      <w:proofErr w:type="gramStart"/>
      <w:r w:rsidRPr="001F4A2A">
        <w:rPr>
          <w:rFonts w:cs="Times New Roman"/>
          <w:szCs w:val="22"/>
        </w:rPr>
        <w:t>offense;</w:t>
      </w:r>
      <w:proofErr w:type="gramEnd"/>
    </w:p>
    <w:p w14:paraId="104B91DF" w14:textId="77777777" w:rsidR="008D6E1B" w:rsidRPr="001F4A2A" w:rsidRDefault="008D6E1B" w:rsidP="008D6E1B">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w:t>
      </w:r>
      <w:proofErr w:type="gramStart"/>
      <w:r w:rsidRPr="001F4A2A">
        <w:rPr>
          <w:rFonts w:cs="Times New Roman"/>
          <w:szCs w:val="22"/>
        </w:rPr>
        <w:t>participation;</w:t>
      </w:r>
      <w:proofErr w:type="gramEnd"/>
      <w:r w:rsidRPr="001F4A2A">
        <w:rPr>
          <w:rFonts w:cs="Times New Roman"/>
          <w:szCs w:val="22"/>
        </w:rPr>
        <w:t xml:space="preserve"> </w:t>
      </w:r>
    </w:p>
    <w:p w14:paraId="3E27D168" w14:textId="77777777" w:rsidR="008D6E1B" w:rsidRPr="001F4A2A" w:rsidRDefault="008D6E1B" w:rsidP="008D6E1B">
      <w:pPr>
        <w:numPr>
          <w:ilvl w:val="0"/>
          <w:numId w:val="20"/>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189961DE" w14:textId="77777777" w:rsidR="008D6E1B" w:rsidRPr="001F4A2A" w:rsidRDefault="008D6E1B" w:rsidP="008D6E1B">
      <w:pPr>
        <w:numPr>
          <w:ilvl w:val="0"/>
          <w:numId w:val="20"/>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4F4C4861" w14:textId="77777777" w:rsidR="008D6E1B" w:rsidRPr="001F4A2A" w:rsidRDefault="008D6E1B" w:rsidP="008D6E1B">
      <w:pPr>
        <w:jc w:val="both"/>
        <w:rPr>
          <w:rFonts w:cs="Times New Roman"/>
          <w:szCs w:val="22"/>
        </w:rPr>
      </w:pPr>
      <w:r w:rsidRPr="001F4A2A">
        <w:rPr>
          <w:rFonts w:cs="Times New Roman"/>
          <w:szCs w:val="22"/>
        </w:rPr>
        <w:t>(c)</w:t>
      </w:r>
      <w:r w:rsidRPr="001F4A2A">
        <w:rPr>
          <w:rFonts w:cs="Times New Roman"/>
          <w:szCs w:val="22"/>
        </w:rPr>
        <w:tab/>
        <w:t xml:space="preserve">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w:t>
      </w:r>
      <w:proofErr w:type="gramStart"/>
      <w:r w:rsidRPr="001F4A2A">
        <w:rPr>
          <w:rFonts w:cs="Times New Roman"/>
          <w:szCs w:val="22"/>
        </w:rPr>
        <w:t>contractors</w:t>
      </w:r>
      <w:proofErr w:type="gramEnd"/>
      <w:r w:rsidRPr="001F4A2A">
        <w:rPr>
          <w:rFonts w:cs="Times New Roman"/>
          <w:szCs w:val="22"/>
        </w:rPr>
        <w:t xml:space="preserve"> or agents:</w:t>
      </w:r>
    </w:p>
    <w:p w14:paraId="3C819D10" w14:textId="77777777" w:rsidR="008D6E1B" w:rsidRPr="001F4A2A" w:rsidRDefault="008D6E1B" w:rsidP="008D6E1B">
      <w:pPr>
        <w:numPr>
          <w:ilvl w:val="0"/>
          <w:numId w:val="23"/>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537330E6" w14:textId="77777777" w:rsidR="008D6E1B" w:rsidRPr="001F4A2A" w:rsidRDefault="008D6E1B" w:rsidP="008D6E1B">
      <w:pPr>
        <w:numPr>
          <w:ilvl w:val="0"/>
          <w:numId w:val="23"/>
        </w:numPr>
        <w:tabs>
          <w:tab w:val="clear" w:pos="1080"/>
          <w:tab w:val="num" w:pos="1440"/>
        </w:tabs>
        <w:ind w:left="1440" w:right="720" w:hanging="720"/>
        <w:jc w:val="both"/>
        <w:rPr>
          <w:rFonts w:cs="Times New Roman"/>
          <w:szCs w:val="22"/>
        </w:rPr>
      </w:pPr>
      <w:r w:rsidRPr="001F4A2A">
        <w:rPr>
          <w:rFonts w:cs="Times New Roman"/>
          <w:szCs w:val="22"/>
        </w:rPr>
        <w:t>has ever been:</w:t>
      </w:r>
    </w:p>
    <w:p w14:paraId="0527C957" w14:textId="77777777" w:rsidR="008D6E1B" w:rsidRPr="001F4A2A" w:rsidRDefault="008D6E1B" w:rsidP="008D6E1B">
      <w:pPr>
        <w:ind w:left="2160" w:right="720" w:hanging="720"/>
        <w:jc w:val="both"/>
        <w:rPr>
          <w:rFonts w:cs="Times New Roman"/>
          <w:szCs w:val="22"/>
        </w:rPr>
      </w:pPr>
      <w:r w:rsidRPr="001F4A2A">
        <w:rPr>
          <w:rFonts w:cs="Times New Roman"/>
          <w:szCs w:val="22"/>
        </w:rPr>
        <w:lastRenderedPageBreak/>
        <w:t>(</w:t>
      </w:r>
      <w:proofErr w:type="spellStart"/>
      <w:r w:rsidRPr="001F4A2A">
        <w:rPr>
          <w:rFonts w:cs="Times New Roman"/>
          <w:szCs w:val="22"/>
        </w:rPr>
        <w:t>i</w:t>
      </w:r>
      <w:proofErr w:type="spellEnd"/>
      <w:r w:rsidRPr="001F4A2A">
        <w:rPr>
          <w:rFonts w:cs="Times New Roman"/>
          <w:szCs w:val="22"/>
        </w:rPr>
        <w:t>)</w:t>
      </w:r>
      <w:r w:rsidRPr="001F4A2A">
        <w:rPr>
          <w:rFonts w:cs="Times New Roman"/>
          <w:szCs w:val="22"/>
        </w:rPr>
        <w:tab/>
        <w:t xml:space="preserve">convicted of a criminal offense that is a felony or a misdemeanor of moral </w:t>
      </w:r>
      <w:proofErr w:type="gramStart"/>
      <w:r w:rsidRPr="001F4A2A">
        <w:rPr>
          <w:rFonts w:cs="Times New Roman"/>
          <w:szCs w:val="22"/>
        </w:rPr>
        <w:t>turpitude;</w:t>
      </w:r>
      <w:proofErr w:type="gramEnd"/>
    </w:p>
    <w:p w14:paraId="6263C3A7" w14:textId="77777777" w:rsidR="008D6E1B" w:rsidRPr="001F4A2A" w:rsidRDefault="008D6E1B" w:rsidP="008D6E1B">
      <w:pPr>
        <w:ind w:left="2160" w:right="720" w:hanging="720"/>
        <w:jc w:val="both"/>
        <w:rPr>
          <w:rFonts w:cs="Times New Roman"/>
          <w:szCs w:val="22"/>
        </w:rPr>
      </w:pPr>
      <w:r w:rsidRPr="001F4A2A">
        <w:rPr>
          <w:rFonts w:cs="Times New Roman"/>
          <w:szCs w:val="22"/>
        </w:rPr>
        <w:t>(ii)</w:t>
      </w:r>
      <w:r w:rsidRPr="001F4A2A">
        <w:rPr>
          <w:rFonts w:cs="Times New Roman"/>
          <w:szCs w:val="22"/>
        </w:rPr>
        <w:tab/>
        <w:t xml:space="preserve">listed by a federal agency as debarred, excluded or otherwise ineligible for Federal plan </w:t>
      </w:r>
      <w:proofErr w:type="gramStart"/>
      <w:r w:rsidRPr="001F4A2A">
        <w:rPr>
          <w:rFonts w:cs="Times New Roman"/>
          <w:szCs w:val="22"/>
        </w:rPr>
        <w:t>participation;</w:t>
      </w:r>
      <w:proofErr w:type="gramEnd"/>
    </w:p>
    <w:p w14:paraId="2855CE96" w14:textId="77777777" w:rsidR="008D6E1B" w:rsidRPr="001F4A2A" w:rsidRDefault="008D6E1B" w:rsidP="008D6E1B">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7EE32010" w14:textId="77777777" w:rsidR="008D6E1B" w:rsidRPr="001F4A2A" w:rsidRDefault="008D6E1B" w:rsidP="008D6E1B">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6A520244" w14:textId="77777777" w:rsidR="008D6E1B" w:rsidRPr="001F4A2A" w:rsidRDefault="008D6E1B" w:rsidP="008D6E1B">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672DDFAA" w14:textId="77777777" w:rsidR="008D6E1B" w:rsidRPr="001F4A2A" w:rsidRDefault="008D6E1B" w:rsidP="008D6E1B">
      <w:pPr>
        <w:jc w:val="both"/>
        <w:rPr>
          <w:rFonts w:cs="Times New Roman"/>
          <w:szCs w:val="22"/>
        </w:rPr>
      </w:pPr>
      <w:r w:rsidRPr="001F4A2A">
        <w:rPr>
          <w:rFonts w:cs="Times New Roman"/>
          <w:szCs w:val="22"/>
        </w:rPr>
        <w:t>(e)</w:t>
      </w:r>
      <w:r w:rsidRPr="001F4A2A">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65EA6B5A"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bookmarkStart w:id="108" w:name="_Hlk54254848"/>
      <w:bookmarkEnd w:id="104"/>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D25396E"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bookmarkStart w:id="109" w:name="_Hlk54254917"/>
      <w:bookmarkEnd w:id="108"/>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xml:space="preserve">”), shall be the District’s sole and exclusive property. </w:t>
      </w:r>
      <w:proofErr w:type="gramStart"/>
      <w:r w:rsidRPr="001F4A2A">
        <w:rPr>
          <w:rFonts w:cs="Times New Roman"/>
          <w:szCs w:val="22"/>
        </w:rPr>
        <w:t>Contractor</w:t>
      </w:r>
      <w:proofErr w:type="gramEnd"/>
      <w:r w:rsidRPr="001F4A2A">
        <w:rPr>
          <w:rFonts w:cs="Times New Roman"/>
          <w:szCs w:val="22"/>
        </w:rPr>
        <w:t xml:space="preserve"> shall perform all acts that may be deemed </w:t>
      </w:r>
      <w:proofErr w:type="gramStart"/>
      <w:r w:rsidRPr="001F4A2A">
        <w:rPr>
          <w:rFonts w:cs="Times New Roman"/>
          <w:szCs w:val="22"/>
        </w:rPr>
        <w:t>reasonably necessary</w:t>
      </w:r>
      <w:proofErr w:type="gramEnd"/>
      <w:r w:rsidRPr="001F4A2A">
        <w:rPr>
          <w:rFonts w:cs="Times New Roman"/>
          <w:szCs w:val="22"/>
        </w:rPr>
        <w:t xml:space="preserve"> or desirable by the District to evidence that the Work Product and Inventions are ‘works made for hire’ and/or to </w:t>
      </w:r>
      <w:proofErr w:type="gramStart"/>
      <w:r w:rsidRPr="001F4A2A">
        <w:rPr>
          <w:rFonts w:cs="Times New Roman"/>
          <w:szCs w:val="22"/>
        </w:rPr>
        <w:t>more fully transfer ownership</w:t>
      </w:r>
      <w:proofErr w:type="gramEnd"/>
      <w:r w:rsidRPr="001F4A2A">
        <w:rPr>
          <w:rFonts w:cs="Times New Roman"/>
          <w:szCs w:val="22"/>
        </w:rPr>
        <w:t xml:space="preserve"> to the District of the Work Product and Inventions.</w:t>
      </w:r>
    </w:p>
    <w:p w14:paraId="481913B7"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xml:space="preserve">. Neither Party is the legal representative or agent of the other, nor shall either Party have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1F4A2A">
        <w:rPr>
          <w:rFonts w:cs="Times New Roman"/>
          <w:szCs w:val="22"/>
        </w:rPr>
        <w:t>as a result of</w:t>
      </w:r>
      <w:proofErr w:type="gramEnd"/>
      <w:r w:rsidRPr="001F4A2A">
        <w:rPr>
          <w:rFonts w:cs="Times New Roman"/>
          <w:szCs w:val="22"/>
        </w:rPr>
        <w:t xml:space="preserve"> this Agreement. Furthermore, the District shall not be responsible for paying or withholding any taxes, </w:t>
      </w:r>
      <w:proofErr w:type="gramStart"/>
      <w:r w:rsidRPr="001F4A2A">
        <w:rPr>
          <w:rFonts w:cs="Times New Roman"/>
          <w:szCs w:val="22"/>
        </w:rPr>
        <w:t>fees</w:t>
      </w:r>
      <w:proofErr w:type="gramEnd"/>
      <w:r w:rsidRPr="001F4A2A">
        <w:rPr>
          <w:rFonts w:cs="Times New Roman"/>
          <w:szCs w:val="22"/>
        </w:rPr>
        <w:t xml:space="preserve">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xml:space="preserve">”) arising out of or related to the employment or contract relationship of any of Contractor’s employees and independent contractors including but not limited to Claims for salary/wages, vacation pay, sick leave, retirement benefits, social </w:t>
      </w:r>
      <w:r w:rsidRPr="001F4A2A">
        <w:rPr>
          <w:rFonts w:cs="Times New Roman"/>
          <w:szCs w:val="22"/>
        </w:rPr>
        <w:lastRenderedPageBreak/>
        <w:t>security, worker’s compensation, health or disability benefits, unemployment insurance benefits, or employee compensation or benefits of any kind.</w:t>
      </w:r>
    </w:p>
    <w:bookmarkEnd w:id="109"/>
    <w:p w14:paraId="05163CE9"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commentRangeStart w:id="110"/>
      <w:r w:rsidRPr="001F4A2A">
        <w:rPr>
          <w:rFonts w:cs="Times New Roman"/>
          <w:szCs w:val="22"/>
          <w:u w:val="single"/>
        </w:rPr>
        <w:t>Annual Budget</w:t>
      </w:r>
      <w:r w:rsidRPr="001F4A2A">
        <w:rPr>
          <w:rFonts w:cs="Times New Roman"/>
          <w:szCs w:val="22"/>
        </w:rPr>
        <w:t xml:space="preserve">. </w:t>
      </w:r>
      <w:commentRangeEnd w:id="110"/>
      <w:r>
        <w:rPr>
          <w:rStyle w:val="CommentReference"/>
        </w:rPr>
        <w:commentReference w:id="110"/>
      </w:r>
      <w:r w:rsidRPr="001F4A2A">
        <w:rPr>
          <w:rFonts w:cs="Times New Roman"/>
          <w:szCs w:val="22"/>
        </w:rPr>
        <w:t>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412B5990"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bookmarkStart w:id="111" w:name="_Hlk108598777"/>
      <w:bookmarkStart w:id="112" w:name="_Hlk20313794"/>
      <w:r w:rsidRPr="001F4A2A">
        <w:rPr>
          <w:rFonts w:cs="Times New Roman"/>
          <w:szCs w:val="22"/>
          <w:u w:val="single"/>
        </w:rPr>
        <w:t>Tax Exemption</w:t>
      </w:r>
      <w:r w:rsidRPr="001F4A2A">
        <w:rPr>
          <w:rFonts w:cs="Times New Roman"/>
          <w:szCs w:val="22"/>
        </w:rPr>
        <w:t xml:space="preserve">. </w:t>
      </w:r>
      <w:bookmarkStart w:id="113"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w:t>
      </w:r>
      <w:proofErr w:type="gramStart"/>
      <w:r w:rsidRPr="001F4A2A">
        <w:rPr>
          <w:rFonts w:cs="Times New Roman"/>
          <w:szCs w:val="22"/>
        </w:rPr>
        <w:t>Contractor</w:t>
      </w:r>
      <w:proofErr w:type="gramEnd"/>
      <w:r w:rsidRPr="001F4A2A">
        <w:rPr>
          <w:rFonts w:cs="Times New Roman"/>
          <w:szCs w:val="22"/>
        </w:rPr>
        <w:t xml:space="preserve"> upon request. </w:t>
      </w:r>
      <w:bookmarkEnd w:id="113"/>
    </w:p>
    <w:p w14:paraId="3717B584"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bookmarkStart w:id="114" w:name="_Ref5113246"/>
      <w:commentRangeStart w:id="115"/>
      <w:r w:rsidRPr="001F4A2A">
        <w:rPr>
          <w:rFonts w:cs="Times New Roman"/>
          <w:szCs w:val="22"/>
          <w:u w:val="single"/>
        </w:rPr>
        <w:t>Texas Public Information Act</w:t>
      </w:r>
      <w:r w:rsidRPr="001F4A2A">
        <w:rPr>
          <w:rFonts w:cs="Times New Roman"/>
          <w:szCs w:val="22"/>
        </w:rPr>
        <w:t xml:space="preserve">. </w:t>
      </w:r>
      <w:bookmarkEnd w:id="114"/>
      <w:commentRangeEnd w:id="115"/>
      <w:r>
        <w:rPr>
          <w:rStyle w:val="CommentReference"/>
        </w:rPr>
        <w:commentReference w:id="115"/>
      </w:r>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1F4A2A">
        <w:rPr>
          <w:rFonts w:cs="Times New Roman"/>
          <w:szCs w:val="22"/>
        </w:rPr>
        <w:t>i</w:t>
      </w:r>
      <w:proofErr w:type="spellEnd"/>
      <w:r w:rsidRPr="001F4A2A">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239B5861"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u w:val="single"/>
        </w:rPr>
      </w:pPr>
      <w:bookmarkStart w:id="116" w:name="_Hlk145061576"/>
      <w:bookmarkEnd w:id="111"/>
      <w:commentRangeStart w:id="117"/>
      <w:r w:rsidRPr="001F4A2A">
        <w:rPr>
          <w:rFonts w:cs="Times New Roman"/>
          <w:szCs w:val="22"/>
          <w:u w:val="single"/>
        </w:rPr>
        <w:t>Chapters 2271, 2252, 2274, and 2276 Texas Government Code Verification</w:t>
      </w:r>
      <w:r w:rsidRPr="001F4A2A">
        <w:rPr>
          <w:rFonts w:cs="Times New Roman"/>
          <w:szCs w:val="22"/>
        </w:rPr>
        <w:t>.</w:t>
      </w:r>
      <w:commentRangeEnd w:id="117"/>
      <w:r>
        <w:rPr>
          <w:rStyle w:val="CommentReference"/>
        </w:rPr>
        <w:commentReference w:id="117"/>
      </w:r>
    </w:p>
    <w:p w14:paraId="199A4966" w14:textId="77777777" w:rsidR="008D6E1B" w:rsidRPr="001F4A2A" w:rsidRDefault="008D6E1B" w:rsidP="008D6E1B">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38"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39" w:history="1">
        <w:r w:rsidRPr="001F4A2A">
          <w:rPr>
            <w:rStyle w:val="Hyperlink"/>
            <w:rFonts w:cs="Times New Roman"/>
            <w:szCs w:val="22"/>
          </w:rPr>
          <w:t>808.001(1)</w:t>
        </w:r>
      </w:hyperlink>
      <w:r w:rsidRPr="001F4A2A">
        <w:rPr>
          <w:rFonts w:cs="Times New Roman"/>
          <w:szCs w:val="22"/>
        </w:rPr>
        <w:t xml:space="preserve"> of the Texas Government Code.</w:t>
      </w:r>
    </w:p>
    <w:p w14:paraId="4EFE7E75" w14:textId="77777777" w:rsidR="008D6E1B" w:rsidRPr="001F4A2A" w:rsidRDefault="008D6E1B" w:rsidP="008D6E1B">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40"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41"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2"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3"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4" w:history="1">
        <w:r w:rsidRPr="001F4A2A">
          <w:rPr>
            <w:rStyle w:val="Hyperlink"/>
            <w:rFonts w:cs="Times New Roman"/>
            <w:szCs w:val="22"/>
          </w:rPr>
          <w:t>Scrutinized Companies Lists</w:t>
        </w:r>
      </w:hyperlink>
      <w:r w:rsidRPr="001F4A2A">
        <w:rPr>
          <w:rFonts w:cs="Times New Roman"/>
          <w:szCs w:val="22"/>
        </w:rPr>
        <w:t>.</w:t>
      </w:r>
    </w:p>
    <w:p w14:paraId="14463562" w14:textId="77777777" w:rsidR="008D6E1B" w:rsidRPr="001F4A2A" w:rsidRDefault="008D6E1B" w:rsidP="008D6E1B">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lastRenderedPageBreak/>
        <w:t>Discrimination Against Firearm Entities or Firearm Trade Associations Prohibited</w:t>
      </w:r>
      <w:r w:rsidRPr="001F4A2A">
        <w:rPr>
          <w:rFonts w:cs="Times New Roman"/>
          <w:szCs w:val="22"/>
        </w:rPr>
        <w:t xml:space="preserve">. In compliance with Section </w:t>
      </w:r>
      <w:hyperlink r:id="rId45"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6" w:history="1">
        <w:r w:rsidRPr="001F4A2A">
          <w:rPr>
            <w:rStyle w:val="Hyperlink"/>
            <w:rFonts w:cs="Times New Roman"/>
            <w:szCs w:val="22"/>
          </w:rPr>
          <w:t>2274.001(3)</w:t>
        </w:r>
      </w:hyperlink>
      <w:r w:rsidRPr="001F4A2A">
        <w:rPr>
          <w:rFonts w:cs="Times New Roman"/>
          <w:szCs w:val="22"/>
        </w:rPr>
        <w:t>.</w:t>
      </w:r>
    </w:p>
    <w:p w14:paraId="647AB323" w14:textId="77777777" w:rsidR="008D6E1B" w:rsidRPr="001F4A2A" w:rsidRDefault="008D6E1B" w:rsidP="008D6E1B">
      <w:pPr>
        <w:pStyle w:val="ListParagraph"/>
        <w:numPr>
          <w:ilvl w:val="1"/>
          <w:numId w:val="21"/>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47"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48" w:history="1">
        <w:r w:rsidRPr="001F4A2A">
          <w:rPr>
            <w:rStyle w:val="Hyperlink"/>
            <w:rFonts w:cs="Times New Roman"/>
            <w:szCs w:val="22"/>
          </w:rPr>
          <w:t>809.001(1)</w:t>
        </w:r>
      </w:hyperlink>
      <w:r w:rsidRPr="001F4A2A">
        <w:rPr>
          <w:rFonts w:cs="Times New Roman"/>
          <w:szCs w:val="22"/>
        </w:rPr>
        <w:t xml:space="preserve"> of the Texas Government Code.</w:t>
      </w:r>
    </w:p>
    <w:bookmarkEnd w:id="116"/>
    <w:p w14:paraId="52372AF1"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commentRangeStart w:id="118"/>
      <w:r w:rsidRPr="001F4A2A">
        <w:rPr>
          <w:rFonts w:cs="Times New Roman"/>
          <w:szCs w:val="22"/>
          <w:u w:val="single"/>
        </w:rPr>
        <w:t>Applicable Law and Venue</w:t>
      </w:r>
      <w:commentRangeEnd w:id="118"/>
      <w:r>
        <w:rPr>
          <w:rStyle w:val="CommentReference"/>
        </w:rPr>
        <w:commentReference w:id="118"/>
      </w:r>
      <w:r w:rsidRPr="001F4A2A">
        <w:rPr>
          <w:rFonts w:cs="Times New Roman"/>
          <w:szCs w:val="22"/>
        </w:rPr>
        <w:t xml:space="preserve">. The Parties agree that this Agreement is subject to, and agree to comply with, applicable local, State of Texas, and federal statutes, </w:t>
      </w:r>
      <w:proofErr w:type="gramStart"/>
      <w:r w:rsidRPr="001F4A2A">
        <w:rPr>
          <w:rFonts w:cs="Times New Roman"/>
          <w:szCs w:val="22"/>
        </w:rPr>
        <w:t>rules</w:t>
      </w:r>
      <w:proofErr w:type="gramEnd"/>
      <w:r w:rsidRPr="001F4A2A">
        <w:rPr>
          <w:rFonts w:cs="Times New Roman"/>
          <w:szCs w:val="22"/>
        </w:rPr>
        <w:t xml:space="preserve"> and regulations. THIS AGREEMENT BETWEEN THE PARTIES SHALL BE GOVERNED BY AND INTERPRETED IN ACCORDANCE WITH THE LAWS OF THE STATE OF TEXAS, USA, WITHOUT REFERENCE TO ITS LAWS RELATING TO CONFLICTS OF LAW. </w:t>
      </w:r>
      <w:bookmarkStart w:id="119" w:name="_Hlk54254939"/>
      <w:r w:rsidRPr="001F4A2A">
        <w:rPr>
          <w:rFonts w:cs="Times New Roman"/>
          <w:szCs w:val="22"/>
        </w:rPr>
        <w:t xml:space="preserve">Any legal action arising out of or relating to the Agreement shall be brought only in the state or federal courts located in Tarrant County, Texas, and the Parties irrevocably consent to the </w:t>
      </w:r>
      <w:proofErr w:type="gramStart"/>
      <w:r w:rsidRPr="001F4A2A">
        <w:rPr>
          <w:rFonts w:cs="Times New Roman"/>
          <w:szCs w:val="22"/>
        </w:rPr>
        <w:t>jurisdiction</w:t>
      </w:r>
      <w:proofErr w:type="gramEnd"/>
      <w:r w:rsidRPr="001F4A2A">
        <w:rPr>
          <w:rFonts w:cs="Times New Roman"/>
          <w:szCs w:val="22"/>
        </w:rPr>
        <w:t xml:space="preserve"> and venue of such courts</w:t>
      </w:r>
      <w:bookmarkEnd w:id="119"/>
      <w:r w:rsidRPr="001F4A2A">
        <w:rPr>
          <w:rFonts w:cs="Times New Roman"/>
          <w:szCs w:val="22"/>
        </w:rPr>
        <w:t>.</w:t>
      </w:r>
    </w:p>
    <w:p w14:paraId="2977489A"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bookmarkStart w:id="120"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2"/>
    </w:p>
    <w:p w14:paraId="602908BF"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21" w:name="_Hlk54254967"/>
      <w:bookmarkEnd w:id="120"/>
      <w:r w:rsidRPr="001F4A2A">
        <w:rPr>
          <w:rFonts w:cs="Times New Roman"/>
          <w:szCs w:val="22"/>
          <w:u w:val="single"/>
        </w:rPr>
        <w:t>Insurance Coverage</w:t>
      </w:r>
      <w:proofErr w:type="gramStart"/>
      <w:r w:rsidRPr="001F4A2A">
        <w:rPr>
          <w:rFonts w:cs="Times New Roman"/>
          <w:szCs w:val="22"/>
        </w:rPr>
        <w:t xml:space="preserve">.  </w:t>
      </w:r>
      <w:proofErr w:type="gramEnd"/>
      <w:r w:rsidRPr="001F4A2A">
        <w:rPr>
          <w:rFonts w:cs="Times New Roman"/>
          <w:szCs w:val="22"/>
        </w:rPr>
        <w:t xml:space="preserve">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21416832" w14:textId="77777777" w:rsidR="008D6E1B" w:rsidRPr="001F4A2A" w:rsidRDefault="008D6E1B" w:rsidP="008D6E1B">
      <w:pPr>
        <w:numPr>
          <w:ilvl w:val="1"/>
          <w:numId w:val="21"/>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w:t>
      </w:r>
      <w:proofErr w:type="gramStart"/>
      <w:r w:rsidRPr="001F4A2A">
        <w:rPr>
          <w:rFonts w:cs="Times New Roman"/>
          <w:bCs/>
          <w:szCs w:val="22"/>
        </w:rPr>
        <w:t>Agreement</w:t>
      </w:r>
      <w:r w:rsidRPr="001F4A2A">
        <w:rPr>
          <w:rFonts w:cs="Times New Roman"/>
          <w:szCs w:val="22"/>
        </w:rPr>
        <w:t>;</w:t>
      </w:r>
      <w:proofErr w:type="gramEnd"/>
      <w:r w:rsidRPr="001F4A2A">
        <w:rPr>
          <w:rFonts w:cs="Times New Roman"/>
          <w:bCs/>
          <w:szCs w:val="22"/>
        </w:rPr>
        <w:t xml:space="preserve"> </w:t>
      </w:r>
    </w:p>
    <w:p w14:paraId="654713B7" w14:textId="77777777" w:rsidR="008D6E1B" w:rsidRPr="001F4A2A" w:rsidRDefault="008D6E1B" w:rsidP="008D6E1B">
      <w:pPr>
        <w:numPr>
          <w:ilvl w:val="1"/>
          <w:numId w:val="21"/>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72CC2D3E" w14:textId="77777777" w:rsidR="008D6E1B" w:rsidRPr="001F4A2A" w:rsidRDefault="008D6E1B" w:rsidP="008D6E1B">
      <w:pPr>
        <w:numPr>
          <w:ilvl w:val="1"/>
          <w:numId w:val="21"/>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1DF09498" w14:textId="77777777" w:rsidR="008D6E1B" w:rsidRPr="001F4A2A" w:rsidRDefault="008D6E1B" w:rsidP="008D6E1B">
      <w:pPr>
        <w:numPr>
          <w:ilvl w:val="1"/>
          <w:numId w:val="21"/>
        </w:numPr>
        <w:spacing w:after="120"/>
        <w:jc w:val="both"/>
        <w:rPr>
          <w:rFonts w:cs="Times New Roman"/>
          <w:szCs w:val="22"/>
        </w:rPr>
      </w:pPr>
      <w:r w:rsidRPr="001F4A2A">
        <w:rPr>
          <w:rFonts w:cs="Times New Roman"/>
          <w:szCs w:val="22"/>
        </w:rPr>
        <w:t xml:space="preserve">All insurance shall be issued by insurance companies authorized to engage in business in the State of Texas, and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31814271" w14:textId="77777777" w:rsidR="008D6E1B" w:rsidRPr="001F4A2A" w:rsidRDefault="008D6E1B" w:rsidP="008D6E1B">
      <w:pPr>
        <w:numPr>
          <w:ilvl w:val="1"/>
          <w:numId w:val="21"/>
        </w:numPr>
        <w:spacing w:after="120"/>
        <w:jc w:val="both"/>
        <w:rPr>
          <w:rFonts w:cs="Times New Roman"/>
          <w:szCs w:val="22"/>
        </w:rPr>
      </w:pPr>
      <w:r w:rsidRPr="001F4A2A">
        <w:rPr>
          <w:rFonts w:cs="Times New Roman"/>
          <w:i/>
          <w:szCs w:val="22"/>
        </w:rPr>
        <w:t>Specific Requirements</w:t>
      </w:r>
      <w:proofErr w:type="gramStart"/>
      <w:r w:rsidRPr="001F4A2A">
        <w:rPr>
          <w:rFonts w:cs="Times New Roman"/>
          <w:szCs w:val="22"/>
        </w:rPr>
        <w:t xml:space="preserve">.  </w:t>
      </w:r>
      <w:proofErr w:type="gramEnd"/>
      <w:r w:rsidRPr="001F4A2A">
        <w:rPr>
          <w:rFonts w:cs="Times New Roman"/>
          <w:szCs w:val="22"/>
        </w:rPr>
        <w:t>All liability policies shall be specifically endorsed to include the District as an additional insured to the extent indemnified pursuant to this Agreement</w:t>
      </w:r>
      <w:proofErr w:type="gramStart"/>
      <w:r w:rsidRPr="001F4A2A">
        <w:rPr>
          <w:rFonts w:cs="Times New Roman"/>
          <w:szCs w:val="22"/>
        </w:rPr>
        <w:t xml:space="preserve">.  </w:t>
      </w:r>
      <w:proofErr w:type="gramEnd"/>
      <w:r w:rsidRPr="001F4A2A">
        <w:rPr>
          <w:rFonts w:cs="Times New Roman"/>
          <w:szCs w:val="22"/>
        </w:rPr>
        <w:t>Contractor’s policies shall be primary and non-contributing over the District’s policies (if any), and shall provide for severability of interests, and thirty (30) days’ notice of cancellation. Any deductibles or self-insured retentions will be Contractor’s responsibility</w:t>
      </w:r>
      <w:proofErr w:type="gramStart"/>
      <w:r w:rsidRPr="001F4A2A">
        <w:rPr>
          <w:rFonts w:cs="Times New Roman"/>
          <w:szCs w:val="22"/>
        </w:rPr>
        <w:t xml:space="preserve">.  </w:t>
      </w:r>
      <w:proofErr w:type="gramEnd"/>
      <w:r w:rsidRPr="001F4A2A">
        <w:rPr>
          <w:rFonts w:cs="Times New Roman"/>
          <w:szCs w:val="22"/>
        </w:rPr>
        <w:t xml:space="preserve">The policies must be endorsed to waive subrogation with respect to the District, </w:t>
      </w:r>
      <w:r w:rsidRPr="001F4A2A">
        <w:rPr>
          <w:rFonts w:cs="Times New Roman"/>
          <w:szCs w:val="22"/>
        </w:rPr>
        <w:lastRenderedPageBreak/>
        <w:t xml:space="preserve">its affiliates, and their respective employees. The policies must provide 30 days’ notice prior to any material modification, </w:t>
      </w:r>
      <w:proofErr w:type="gramStart"/>
      <w:r w:rsidRPr="001F4A2A">
        <w:rPr>
          <w:rFonts w:cs="Times New Roman"/>
          <w:szCs w:val="22"/>
        </w:rPr>
        <w:t>cancellation</w:t>
      </w:r>
      <w:proofErr w:type="gramEnd"/>
      <w:r w:rsidRPr="001F4A2A">
        <w:rPr>
          <w:rFonts w:cs="Times New Roman"/>
          <w:szCs w:val="22"/>
        </w:rPr>
        <w:t xml:space="preserve"> or non-renewal of the policies</w:t>
      </w:r>
      <w:proofErr w:type="gramStart"/>
      <w:r w:rsidRPr="001F4A2A">
        <w:rPr>
          <w:rFonts w:cs="Times New Roman"/>
          <w:szCs w:val="22"/>
        </w:rPr>
        <w:t xml:space="preserve">.  </w:t>
      </w:r>
      <w:proofErr w:type="gramEnd"/>
    </w:p>
    <w:bookmarkEnd w:id="121"/>
    <w:p w14:paraId="46DEBDDF" w14:textId="77777777" w:rsidR="008D6E1B" w:rsidRPr="001F4A2A" w:rsidRDefault="008D6E1B" w:rsidP="008D6E1B">
      <w:pPr>
        <w:numPr>
          <w:ilvl w:val="1"/>
          <w:numId w:val="21"/>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District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w:t>
      </w:r>
      <w:proofErr w:type="gramStart"/>
      <w:r w:rsidRPr="001F4A2A">
        <w:rPr>
          <w:rFonts w:cs="Times New Roman"/>
          <w:szCs w:val="22"/>
        </w:rPr>
        <w:t>Contractor</w:t>
      </w:r>
      <w:proofErr w:type="gramEnd"/>
      <w:r w:rsidRPr="001F4A2A">
        <w:rPr>
          <w:rFonts w:cs="Times New Roman"/>
          <w:szCs w:val="22"/>
        </w:rPr>
        <w:t xml:space="preserve"> shall provide thirty (30) days’ prior written notice to the District of any material modification, nonrenewal, or cancellation of any insurance coverage.</w:t>
      </w:r>
    </w:p>
    <w:p w14:paraId="6A26DF2A" w14:textId="77777777" w:rsidR="008D6E1B" w:rsidRPr="001F4A2A" w:rsidRDefault="008D6E1B" w:rsidP="008D6E1B">
      <w:pPr>
        <w:numPr>
          <w:ilvl w:val="1"/>
          <w:numId w:val="21"/>
        </w:numPr>
        <w:spacing w:after="240"/>
        <w:jc w:val="both"/>
        <w:rPr>
          <w:rFonts w:cs="Times New Roman"/>
          <w:szCs w:val="22"/>
        </w:rPr>
      </w:pPr>
      <w:proofErr w:type="gramStart"/>
      <w:r w:rsidRPr="001F4A2A">
        <w:rPr>
          <w:rFonts w:cs="Times New Roman"/>
          <w:szCs w:val="22"/>
        </w:rPr>
        <w:t>Contractor</w:t>
      </w:r>
      <w:proofErr w:type="gramEnd"/>
      <w:r w:rsidRPr="001F4A2A">
        <w:rPr>
          <w:rFonts w:cs="Times New Roman"/>
          <w:szCs w:val="22"/>
        </w:rPr>
        <w:t xml:space="preserve"> recognizes and agrees that the District is a political subdivision of the Sovereign State of Texas and is therefore subject to the Tort Claims Act.</w:t>
      </w:r>
    </w:p>
    <w:p w14:paraId="704C2F36"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xml:space="preserve">. Contractor may not, without the prior written consent of the District, assign its rights, </w:t>
      </w:r>
      <w:proofErr w:type="gramStart"/>
      <w:r w:rsidRPr="001F4A2A">
        <w:rPr>
          <w:rFonts w:cs="Times New Roman"/>
          <w:szCs w:val="22"/>
        </w:rPr>
        <w:t>duties</w:t>
      </w:r>
      <w:proofErr w:type="gramEnd"/>
      <w:r w:rsidRPr="001F4A2A">
        <w:rPr>
          <w:rFonts w:cs="Times New Roman"/>
          <w:szCs w:val="22"/>
        </w:rPr>
        <w:t xml:space="preserve"> or obligations under this Agreement to any person or entity, in whole or in part, and any attempt to do so shall be void and deemed a material breach of this Agreement.</w:t>
      </w:r>
    </w:p>
    <w:p w14:paraId="35BC2C78"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0F02C932"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78ED2F38"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3E39700E"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22" w:name="_Hlk54255048"/>
      <w:r w:rsidRPr="001F4A2A">
        <w:rPr>
          <w:rFonts w:cs="Times New Roman"/>
          <w:szCs w:val="22"/>
        </w:rPr>
        <w:t>to the following addresses (or at such other addresses or fax numbers as shall be given in writing by either Party to the other):</w:t>
      </w:r>
      <w:bookmarkEnd w:id="122"/>
    </w:p>
    <w:p w14:paraId="3C8C948A" w14:textId="08CF1476" w:rsidR="008D6E1B" w:rsidRPr="001F4A2A" w:rsidRDefault="008D6E1B" w:rsidP="008D6E1B">
      <w:pPr>
        <w:ind w:firstLine="720"/>
        <w:jc w:val="both"/>
        <w:rPr>
          <w:rFonts w:cs="Times New Roman"/>
          <w:szCs w:val="22"/>
        </w:rPr>
      </w:pPr>
      <w:bookmarkStart w:id="123" w:name="_Hlk54255082"/>
      <w:r w:rsidRPr="001F4A2A">
        <w:rPr>
          <w:rFonts w:cs="Times New Roman"/>
          <w:szCs w:val="22"/>
        </w:rPr>
        <w:t>If to the District:</w:t>
      </w:r>
      <w:r w:rsidRPr="001F4A2A">
        <w:rPr>
          <w:rFonts w:cs="Times New Roman"/>
          <w:szCs w:val="22"/>
        </w:rPr>
        <w:tab/>
        <w:t>Tarrant County Hospital District</w:t>
      </w:r>
    </w:p>
    <w:p w14:paraId="782B4899" w14:textId="77777777" w:rsidR="008D6E1B" w:rsidRPr="001F4A2A" w:rsidRDefault="008D6E1B" w:rsidP="008D6E1B">
      <w:pPr>
        <w:ind w:left="2880"/>
        <w:jc w:val="both"/>
        <w:rPr>
          <w:rFonts w:cs="Times New Roman"/>
          <w:szCs w:val="22"/>
        </w:rPr>
      </w:pPr>
      <w:r w:rsidRPr="001F4A2A">
        <w:rPr>
          <w:rFonts w:cs="Times New Roman"/>
          <w:szCs w:val="22"/>
        </w:rPr>
        <w:t>Attn: President and CEO</w:t>
      </w:r>
    </w:p>
    <w:p w14:paraId="2F8D06F3" w14:textId="77777777" w:rsidR="008D6E1B" w:rsidRPr="001F4A2A" w:rsidRDefault="008D6E1B" w:rsidP="008D6E1B">
      <w:pPr>
        <w:ind w:left="2880"/>
        <w:jc w:val="both"/>
        <w:rPr>
          <w:rFonts w:cs="Times New Roman"/>
          <w:szCs w:val="22"/>
        </w:rPr>
      </w:pPr>
      <w:r w:rsidRPr="001F4A2A">
        <w:rPr>
          <w:rFonts w:cs="Times New Roman"/>
          <w:szCs w:val="22"/>
        </w:rPr>
        <w:t>1500 S. Main St.</w:t>
      </w:r>
    </w:p>
    <w:p w14:paraId="50506B5F" w14:textId="77777777" w:rsidR="008D6E1B" w:rsidRPr="001F4A2A" w:rsidRDefault="008D6E1B" w:rsidP="008D6E1B">
      <w:pPr>
        <w:ind w:left="2880"/>
        <w:jc w:val="both"/>
        <w:rPr>
          <w:rFonts w:cs="Times New Roman"/>
          <w:szCs w:val="22"/>
        </w:rPr>
      </w:pPr>
      <w:r w:rsidRPr="001F4A2A">
        <w:rPr>
          <w:rFonts w:cs="Times New Roman"/>
          <w:szCs w:val="22"/>
        </w:rPr>
        <w:t>Fort Worth, TX 76104</w:t>
      </w:r>
    </w:p>
    <w:p w14:paraId="38340636" w14:textId="77777777" w:rsidR="008D6E1B" w:rsidRPr="001F4A2A" w:rsidRDefault="008D6E1B" w:rsidP="008D6E1B">
      <w:pPr>
        <w:ind w:left="2880"/>
        <w:jc w:val="both"/>
        <w:rPr>
          <w:rFonts w:cs="Times New Roman"/>
          <w:szCs w:val="22"/>
        </w:rPr>
      </w:pPr>
      <w:r w:rsidRPr="001F4A2A">
        <w:rPr>
          <w:rFonts w:cs="Times New Roman"/>
          <w:szCs w:val="22"/>
        </w:rPr>
        <w:t>Telephone: (817) 927-1234</w:t>
      </w:r>
    </w:p>
    <w:p w14:paraId="3EDF1245" w14:textId="77777777" w:rsidR="008D6E1B" w:rsidRPr="001F4A2A" w:rsidRDefault="008D6E1B" w:rsidP="008D6E1B">
      <w:pPr>
        <w:ind w:left="2880"/>
        <w:jc w:val="both"/>
        <w:rPr>
          <w:rFonts w:cs="Times New Roman"/>
          <w:szCs w:val="22"/>
        </w:rPr>
      </w:pPr>
      <w:r w:rsidRPr="001F4A2A">
        <w:rPr>
          <w:rFonts w:cs="Times New Roman"/>
          <w:szCs w:val="22"/>
        </w:rPr>
        <w:t>Fax: (817) 924-1207</w:t>
      </w:r>
    </w:p>
    <w:p w14:paraId="0ECCB3F1" w14:textId="77777777" w:rsidR="008D6E1B" w:rsidRPr="001F4A2A" w:rsidRDefault="008D6E1B" w:rsidP="008D6E1B">
      <w:pPr>
        <w:ind w:left="2880"/>
        <w:jc w:val="both"/>
        <w:rPr>
          <w:rFonts w:cs="Times New Roman"/>
          <w:szCs w:val="22"/>
        </w:rPr>
      </w:pPr>
      <w:commentRangeStart w:id="124"/>
    </w:p>
    <w:p w14:paraId="5E1FD3FB" w14:textId="77777777" w:rsidR="008D6E1B" w:rsidRPr="001F4A2A" w:rsidRDefault="008D6E1B" w:rsidP="008D6E1B">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52F18131EEC041779281183C18E66E74"/>
          </w:placeholder>
        </w:sdtPr>
        <w:sdtEndPr/>
        <w:sdtContent>
          <w:r w:rsidRPr="001F4A2A">
            <w:rPr>
              <w:rFonts w:cs="Times New Roman"/>
              <w:szCs w:val="22"/>
            </w:rPr>
            <w:t>______________________</w:t>
          </w:r>
        </w:sdtContent>
      </w:sdt>
    </w:p>
    <w:sdt>
      <w:sdtPr>
        <w:rPr>
          <w:rFonts w:cs="Times New Roman"/>
          <w:szCs w:val="22"/>
        </w:rPr>
        <w:id w:val="-1147360291"/>
        <w:placeholder>
          <w:docPart w:val="52F18131EEC041779281183C18E66E74"/>
        </w:placeholder>
      </w:sdtPr>
      <w:sdtEndPr/>
      <w:sdtContent>
        <w:p w14:paraId="06141D34" w14:textId="77777777" w:rsidR="008D6E1B" w:rsidRPr="001F4A2A" w:rsidRDefault="008D6E1B" w:rsidP="008D6E1B">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52F18131EEC041779281183C18E66E74"/>
        </w:placeholder>
      </w:sdtPr>
      <w:sdtEndPr/>
      <w:sdtContent>
        <w:p w14:paraId="4CB0FF46" w14:textId="77777777" w:rsidR="008D6E1B" w:rsidRPr="001F4A2A" w:rsidRDefault="008D6E1B" w:rsidP="008D6E1B">
          <w:pPr>
            <w:ind w:left="2880"/>
            <w:jc w:val="both"/>
            <w:rPr>
              <w:rFonts w:cs="Times New Roman"/>
              <w:szCs w:val="22"/>
            </w:rPr>
          </w:pPr>
          <w:r w:rsidRPr="001F4A2A">
            <w:rPr>
              <w:rFonts w:cs="Times New Roman"/>
              <w:szCs w:val="22"/>
            </w:rPr>
            <w:t>______________________</w:t>
          </w:r>
        </w:p>
      </w:sdtContent>
    </w:sdt>
    <w:p w14:paraId="3D3E00CA" w14:textId="77777777" w:rsidR="008D6E1B" w:rsidRPr="001F4A2A" w:rsidRDefault="008D6E1B" w:rsidP="008D6E1B">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52F18131EEC041779281183C18E66E74"/>
          </w:placeholder>
        </w:sdtPr>
        <w:sdtEndPr/>
        <w:sdtContent>
          <w:r w:rsidRPr="001F4A2A">
            <w:rPr>
              <w:rFonts w:cs="Times New Roman"/>
              <w:szCs w:val="22"/>
            </w:rPr>
            <w:t>(___) ___________</w:t>
          </w:r>
        </w:sdtContent>
      </w:sdt>
    </w:p>
    <w:p w14:paraId="0EB10F7D" w14:textId="77777777" w:rsidR="008D6E1B" w:rsidRPr="001F4A2A" w:rsidRDefault="008D6E1B" w:rsidP="008D6E1B">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52F18131EEC041779281183C18E66E74"/>
          </w:placeholder>
        </w:sdtPr>
        <w:sdtEndPr/>
        <w:sdtContent>
          <w:r w:rsidRPr="001F4A2A">
            <w:rPr>
              <w:rFonts w:cs="Times New Roman"/>
              <w:szCs w:val="22"/>
            </w:rPr>
            <w:t>(___) ____________</w:t>
          </w:r>
        </w:sdtContent>
      </w:sdt>
    </w:p>
    <w:p w14:paraId="39ABFA8A" w14:textId="77777777" w:rsidR="008D6E1B" w:rsidRPr="001F4A2A" w:rsidRDefault="008D6E1B" w:rsidP="008D6E1B">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F6ED61D65F7F45DC9AD79C4F14728483"/>
          </w:placeholder>
        </w:sdtPr>
        <w:sdtEndPr/>
        <w:sdtContent>
          <w:r w:rsidRPr="001F4A2A">
            <w:rPr>
              <w:rFonts w:cs="Times New Roman"/>
              <w:szCs w:val="22"/>
            </w:rPr>
            <w:t>______________________</w:t>
          </w:r>
        </w:sdtContent>
      </w:sdt>
      <w:commentRangeEnd w:id="124"/>
      <w:r>
        <w:rPr>
          <w:rStyle w:val="CommentReference"/>
        </w:rPr>
        <w:commentReference w:id="124"/>
      </w:r>
    </w:p>
    <w:bookmarkEnd w:id="123"/>
    <w:p w14:paraId="15B74897" w14:textId="77777777" w:rsidR="008D6E1B" w:rsidRPr="001F4A2A" w:rsidRDefault="008D6E1B" w:rsidP="008D6E1B">
      <w:pPr>
        <w:ind w:left="2880"/>
        <w:jc w:val="both"/>
        <w:rPr>
          <w:rFonts w:cs="Times New Roman"/>
          <w:szCs w:val="22"/>
        </w:rPr>
      </w:pPr>
    </w:p>
    <w:p w14:paraId="33689522"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This Agreement (</w:t>
      </w:r>
      <w:proofErr w:type="spellStart"/>
      <w:r w:rsidRPr="001F4A2A">
        <w:rPr>
          <w:rFonts w:cs="Times New Roman"/>
          <w:szCs w:val="22"/>
        </w:rPr>
        <w:t>i</w:t>
      </w:r>
      <w:proofErr w:type="spellEnd"/>
      <w:r w:rsidRPr="001F4A2A">
        <w:rPr>
          <w:rFonts w:cs="Times New Roman"/>
          <w:szCs w:val="22"/>
        </w:rPr>
        <w:t xml:space="preserve">) represents the entire understanding and agreement of the Parties hereto with respect to the matters contained herein, and (ii) </w:t>
      </w:r>
      <w:bookmarkStart w:id="125" w:name="_Hlk54255096"/>
      <w:r w:rsidRPr="001F4A2A">
        <w:rPr>
          <w:rFonts w:cs="Times New Roman"/>
          <w:szCs w:val="22"/>
        </w:rPr>
        <w:t xml:space="preserve">may be amended, </w:t>
      </w:r>
      <w:proofErr w:type="gramStart"/>
      <w:r w:rsidRPr="001F4A2A">
        <w:rPr>
          <w:rFonts w:cs="Times New Roman"/>
          <w:szCs w:val="22"/>
        </w:rPr>
        <w:t>modified</w:t>
      </w:r>
      <w:proofErr w:type="gramEnd"/>
      <w:r w:rsidRPr="001F4A2A">
        <w:rPr>
          <w:rFonts w:cs="Times New Roman"/>
          <w:szCs w:val="22"/>
        </w:rPr>
        <w:t xml:space="preserve"> or waived only by a separate writing executed by the Parties expressly so amending, </w:t>
      </w:r>
      <w:proofErr w:type="gramStart"/>
      <w:r w:rsidRPr="001F4A2A">
        <w:rPr>
          <w:rFonts w:cs="Times New Roman"/>
          <w:szCs w:val="22"/>
        </w:rPr>
        <w:t>modifying</w:t>
      </w:r>
      <w:proofErr w:type="gramEnd"/>
      <w:r w:rsidRPr="001F4A2A">
        <w:rPr>
          <w:rFonts w:cs="Times New Roman"/>
          <w:szCs w:val="22"/>
        </w:rPr>
        <w:t xml:space="preserve"> or waiving this Agreement.</w:t>
      </w:r>
    </w:p>
    <w:bookmarkEnd w:id="125"/>
    <w:p w14:paraId="4E2E0FBE"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581ED66C"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3214C461"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xml:space="preserve">. For purposes of this Agreement, “Person” means any natural person, corporation, limited liability company, association, partnership, joint venture, proprietorship, governmental agency, trust, estate or other entity or corporation, whether acting in an individual, </w:t>
      </w:r>
      <w:proofErr w:type="gramStart"/>
      <w:r w:rsidRPr="001F4A2A">
        <w:rPr>
          <w:rFonts w:cs="Times New Roman"/>
          <w:szCs w:val="22"/>
        </w:rPr>
        <w:t>fiduciary</w:t>
      </w:r>
      <w:proofErr w:type="gramEnd"/>
      <w:r w:rsidRPr="001F4A2A">
        <w:rPr>
          <w:rFonts w:cs="Times New Roman"/>
          <w:szCs w:val="22"/>
        </w:rPr>
        <w:t xml:space="preserve"> or other capacity.</w:t>
      </w:r>
    </w:p>
    <w:p w14:paraId="61BE7A3A"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6363FDBA"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xml:space="preserve">.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w:t>
      </w:r>
      <w:proofErr w:type="gramStart"/>
      <w:r w:rsidRPr="001F4A2A">
        <w:rPr>
          <w:rFonts w:cs="Times New Roman"/>
          <w:szCs w:val="22"/>
        </w:rPr>
        <w:t>Contractor</w:t>
      </w:r>
      <w:proofErr w:type="gramEnd"/>
      <w:r w:rsidRPr="001F4A2A">
        <w:rPr>
          <w:rFonts w:cs="Times New Roman"/>
          <w:szCs w:val="22"/>
        </w:rPr>
        <w:t xml:space="preserve"> shall be responsible for ensuring its compliance with any laws and regulations applicable to its business, including maintaining any necessary licenses and permits.</w:t>
      </w:r>
    </w:p>
    <w:p w14:paraId="0E09AFAD"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24A530ED"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xml:space="preserve">. This Agreement may be executed in multiple counterparts, each of which shall, for all purposes, be deemed an original, and all of which shall, for all purposes constitute </w:t>
      </w:r>
      <w:proofErr w:type="gramStart"/>
      <w:r w:rsidRPr="001F4A2A">
        <w:rPr>
          <w:rFonts w:cs="Times New Roman"/>
          <w:szCs w:val="22"/>
        </w:rPr>
        <w:t>one and the same</w:t>
      </w:r>
      <w:proofErr w:type="gramEnd"/>
      <w:r w:rsidRPr="001F4A2A">
        <w:rPr>
          <w:rFonts w:cs="Times New Roman"/>
          <w:szCs w:val="22"/>
        </w:rPr>
        <w:t xml:space="preserve"> instrument.</w:t>
      </w:r>
    </w:p>
    <w:p w14:paraId="7052CCF6"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338DE38B"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lastRenderedPageBreak/>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655F0DCE"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r w:rsidRPr="001F4A2A">
        <w:rPr>
          <w:rFonts w:cs="Times New Roman"/>
          <w:szCs w:val="22"/>
          <w:u w:val="single"/>
        </w:rPr>
        <w:t xml:space="preserve">No </w:t>
      </w:r>
      <w:proofErr w:type="gramStart"/>
      <w:r w:rsidRPr="001F4A2A">
        <w:rPr>
          <w:rFonts w:cs="Times New Roman"/>
          <w:szCs w:val="22"/>
          <w:u w:val="single"/>
        </w:rPr>
        <w:t>Third Party</w:t>
      </w:r>
      <w:proofErr w:type="gramEnd"/>
      <w:r w:rsidRPr="001F4A2A">
        <w:rPr>
          <w:rFonts w:cs="Times New Roman"/>
          <w:szCs w:val="22"/>
          <w:u w:val="single"/>
        </w:rPr>
        <w:t xml:space="preserve">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0AA18E87"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commentRangeStart w:id="126"/>
      <w:r w:rsidRPr="001F4A2A">
        <w:rPr>
          <w:rFonts w:cs="Times New Roman"/>
          <w:szCs w:val="22"/>
          <w:u w:val="single"/>
        </w:rPr>
        <w:t>Liability</w:t>
      </w:r>
      <w:r w:rsidRPr="001F4A2A">
        <w:rPr>
          <w:rFonts w:cs="Times New Roman"/>
          <w:szCs w:val="22"/>
        </w:rPr>
        <w:t xml:space="preserve">. </w:t>
      </w:r>
      <w:commentRangeEnd w:id="126"/>
      <w:r>
        <w:rPr>
          <w:rStyle w:val="CommentReference"/>
        </w:rPr>
        <w:commentReference w:id="126"/>
      </w:r>
      <w:r w:rsidRPr="001F4A2A">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72E579BA" w14:textId="77777777" w:rsidR="008D6E1B" w:rsidRPr="001F4A2A" w:rsidRDefault="008D6E1B" w:rsidP="008D6E1B">
      <w:pPr>
        <w:pStyle w:val="ListParagraph"/>
        <w:numPr>
          <w:ilvl w:val="0"/>
          <w:numId w:val="21"/>
        </w:numPr>
        <w:spacing w:after="120"/>
        <w:ind w:left="0" w:firstLine="720"/>
        <w:contextualSpacing w:val="0"/>
        <w:jc w:val="both"/>
        <w:rPr>
          <w:rFonts w:cs="Times New Roman"/>
          <w:szCs w:val="22"/>
        </w:rPr>
      </w:pPr>
      <w:bookmarkStart w:id="127"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w:t>
      </w:r>
      <w:proofErr w:type="spellStart"/>
      <w:r w:rsidRPr="001F4A2A">
        <w:rPr>
          <w:rFonts w:cs="Times New Roman"/>
          <w:szCs w:val="22"/>
        </w:rPr>
        <w:t>i</w:t>
      </w:r>
      <w:proofErr w:type="spellEnd"/>
      <w:r w:rsidRPr="001F4A2A">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w:t>
      </w:r>
      <w:proofErr w:type="gramStart"/>
      <w:r w:rsidRPr="001F4A2A">
        <w:rPr>
          <w:rFonts w:cs="Times New Roman"/>
          <w:szCs w:val="22"/>
        </w:rPr>
        <w:t>one and the same</w:t>
      </w:r>
      <w:proofErr w:type="gramEnd"/>
      <w:r w:rsidRPr="001F4A2A">
        <w:rPr>
          <w:rFonts w:cs="Times New Roman"/>
          <w:szCs w:val="22"/>
        </w:rPr>
        <w:t xml:space="preserv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7"/>
    <w:p w14:paraId="687BC69C" w14:textId="77777777" w:rsidR="008D6E1B" w:rsidRPr="001F4A2A" w:rsidRDefault="008D6E1B" w:rsidP="008D6E1B">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8D6E1B" w:rsidRPr="001F4A2A" w14:paraId="440F431D" w14:textId="77777777" w:rsidTr="00055D93">
        <w:tc>
          <w:tcPr>
            <w:tcW w:w="5145" w:type="dxa"/>
            <w:shd w:val="clear" w:color="auto" w:fill="auto"/>
          </w:tcPr>
          <w:p w14:paraId="6F7F3A31" w14:textId="77777777" w:rsidR="008D6E1B" w:rsidRPr="001F4A2A" w:rsidRDefault="008D6E1B" w:rsidP="00055D93">
            <w:pPr>
              <w:keepNext/>
              <w:rPr>
                <w:rFonts w:cs="Times New Roman"/>
                <w:szCs w:val="22"/>
              </w:rPr>
            </w:pPr>
            <w:r w:rsidRPr="001F4A2A">
              <w:rPr>
                <w:rFonts w:cs="Times New Roman"/>
                <w:b/>
                <w:szCs w:val="22"/>
              </w:rPr>
              <w:t>Contractor:</w:t>
            </w:r>
            <w:r w:rsidRPr="001F4A2A">
              <w:rPr>
                <w:rFonts w:cs="Times New Roman"/>
                <w:szCs w:val="22"/>
              </w:rPr>
              <w:t> </w:t>
            </w:r>
          </w:p>
          <w:p w14:paraId="7EE85CBD" w14:textId="77777777" w:rsidR="008D6E1B" w:rsidRPr="001F4A2A" w:rsidRDefault="008D6E1B" w:rsidP="00055D93">
            <w:pPr>
              <w:keepNext/>
              <w:rPr>
                <w:rFonts w:cs="Times New Roman"/>
                <w:szCs w:val="22"/>
              </w:rPr>
            </w:pPr>
          </w:p>
          <w:sdt>
            <w:sdtPr>
              <w:rPr>
                <w:rFonts w:cs="Times New Roman"/>
                <w:szCs w:val="22"/>
              </w:rPr>
              <w:id w:val="1148321596"/>
              <w:placeholder>
                <w:docPart w:val="2441154B21854D8CA6A75744719E85F6"/>
              </w:placeholder>
            </w:sdtPr>
            <w:sdtEndPr/>
            <w:sdtContent>
              <w:p w14:paraId="333AB114" w14:textId="77777777" w:rsidR="008D6E1B" w:rsidRPr="001F4A2A" w:rsidRDefault="008D6E1B" w:rsidP="00055D93">
                <w:pPr>
                  <w:keepNext/>
                  <w:rPr>
                    <w:rFonts w:cs="Times New Roman"/>
                    <w:szCs w:val="22"/>
                  </w:rPr>
                </w:pPr>
                <w:r w:rsidRPr="001F4A2A">
                  <w:rPr>
                    <w:rFonts w:cs="Times New Roman"/>
                    <w:szCs w:val="22"/>
                  </w:rPr>
                  <w:t>[full legal name]</w:t>
                </w:r>
              </w:p>
            </w:sdtContent>
          </w:sdt>
          <w:p w14:paraId="6DA80DD3" w14:textId="77777777" w:rsidR="008D6E1B" w:rsidRPr="001F4A2A" w:rsidRDefault="008D6E1B" w:rsidP="00055D93">
            <w:pPr>
              <w:keepNext/>
              <w:rPr>
                <w:rFonts w:cs="Times New Roman"/>
                <w:szCs w:val="22"/>
              </w:rPr>
            </w:pPr>
          </w:p>
          <w:p w14:paraId="63275561" w14:textId="77777777" w:rsidR="008D6E1B" w:rsidRPr="001F4A2A" w:rsidRDefault="008D6E1B" w:rsidP="00055D93">
            <w:pPr>
              <w:keepNext/>
              <w:rPr>
                <w:rFonts w:cs="Times New Roman"/>
                <w:szCs w:val="22"/>
              </w:rPr>
            </w:pPr>
          </w:p>
          <w:p w14:paraId="770362A5" w14:textId="77777777" w:rsidR="008D6E1B" w:rsidRPr="001F4A2A" w:rsidRDefault="008D6E1B" w:rsidP="00055D93">
            <w:pPr>
              <w:keepNext/>
              <w:tabs>
                <w:tab w:val="left" w:pos="4333"/>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57EC502C" w14:textId="77777777" w:rsidR="008D6E1B" w:rsidRPr="001F4A2A" w:rsidRDefault="008D6E1B" w:rsidP="00055D93">
            <w:pPr>
              <w:keepNext/>
              <w:tabs>
                <w:tab w:val="left" w:pos="4320"/>
              </w:tabs>
              <w:rPr>
                <w:rFonts w:cs="Times New Roman"/>
                <w:szCs w:val="22"/>
              </w:rPr>
            </w:pPr>
          </w:p>
          <w:p w14:paraId="1FCC881F" w14:textId="77777777" w:rsidR="008D6E1B" w:rsidRPr="001F4A2A" w:rsidRDefault="008D6E1B" w:rsidP="00055D93">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2441154B21854D8CA6A75744719E85F6"/>
                </w:placeholder>
              </w:sdtPr>
              <w:sdtEndPr/>
              <w:sdtContent>
                <w:r w:rsidRPr="001F4A2A">
                  <w:rPr>
                    <w:rFonts w:cs="Times New Roman"/>
                    <w:szCs w:val="22"/>
                    <w:u w:val="single"/>
                  </w:rPr>
                  <w:t xml:space="preserve">                </w:t>
                </w:r>
              </w:sdtContent>
            </w:sdt>
            <w:r w:rsidRPr="001F4A2A">
              <w:rPr>
                <w:rFonts w:cs="Times New Roman"/>
                <w:szCs w:val="22"/>
                <w:u w:val="single"/>
              </w:rPr>
              <w:tab/>
            </w:r>
          </w:p>
          <w:p w14:paraId="048EC277" w14:textId="77777777" w:rsidR="008D6E1B" w:rsidRPr="001F4A2A" w:rsidRDefault="008D6E1B" w:rsidP="00055D93">
            <w:pPr>
              <w:keepNext/>
              <w:tabs>
                <w:tab w:val="left" w:pos="4320"/>
              </w:tabs>
              <w:rPr>
                <w:rFonts w:cs="Times New Roman"/>
                <w:szCs w:val="22"/>
              </w:rPr>
            </w:pPr>
          </w:p>
          <w:p w14:paraId="73C7015B" w14:textId="77777777" w:rsidR="008D6E1B" w:rsidRPr="001F4A2A" w:rsidRDefault="008D6E1B" w:rsidP="00055D93">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2441154B21854D8CA6A75744719E85F6"/>
                </w:placeholder>
              </w:sdtPr>
              <w:sdtEndPr/>
              <w:sdtContent>
                <w:r w:rsidRPr="001F4A2A">
                  <w:rPr>
                    <w:rFonts w:cs="Times New Roman"/>
                    <w:szCs w:val="22"/>
                    <w:u w:val="single"/>
                  </w:rPr>
                  <w:t xml:space="preserve">               </w:t>
                </w:r>
              </w:sdtContent>
            </w:sdt>
            <w:r w:rsidRPr="001F4A2A">
              <w:rPr>
                <w:rFonts w:cs="Times New Roman"/>
                <w:szCs w:val="22"/>
                <w:u w:val="single"/>
              </w:rPr>
              <w:tab/>
            </w:r>
          </w:p>
          <w:p w14:paraId="348BEDC1" w14:textId="77777777" w:rsidR="008D6E1B" w:rsidRPr="001F4A2A" w:rsidRDefault="008D6E1B" w:rsidP="00055D93">
            <w:pPr>
              <w:keepNext/>
              <w:tabs>
                <w:tab w:val="left" w:pos="4320"/>
              </w:tabs>
              <w:rPr>
                <w:rFonts w:cs="Times New Roman"/>
                <w:szCs w:val="22"/>
              </w:rPr>
            </w:pPr>
          </w:p>
          <w:p w14:paraId="772CDBF4" w14:textId="77777777" w:rsidR="008D6E1B" w:rsidRPr="001F4A2A" w:rsidRDefault="008D6E1B" w:rsidP="00055D93">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2441154B21854D8CA6A75744719E85F6"/>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shd w:val="clear" w:color="auto" w:fill="auto"/>
          </w:tcPr>
          <w:p w14:paraId="0EFF0D7D" w14:textId="77777777" w:rsidR="008D6E1B" w:rsidRPr="001F4A2A" w:rsidRDefault="008D6E1B" w:rsidP="00055D93">
            <w:pPr>
              <w:keepNext/>
              <w:rPr>
                <w:rFonts w:cs="Times New Roman"/>
                <w:b/>
                <w:szCs w:val="22"/>
              </w:rPr>
            </w:pPr>
            <w:r w:rsidRPr="001F4A2A">
              <w:rPr>
                <w:rFonts w:cs="Times New Roman"/>
                <w:b/>
                <w:szCs w:val="22"/>
              </w:rPr>
              <w:t>District:</w:t>
            </w:r>
          </w:p>
          <w:p w14:paraId="69B532F9" w14:textId="77777777" w:rsidR="008D6E1B" w:rsidRPr="001F4A2A" w:rsidRDefault="008D6E1B" w:rsidP="00055D93">
            <w:pPr>
              <w:keepNext/>
              <w:rPr>
                <w:rFonts w:cs="Times New Roman"/>
                <w:szCs w:val="22"/>
              </w:rPr>
            </w:pPr>
            <w:r w:rsidRPr="001F4A2A">
              <w:rPr>
                <w:rFonts w:cs="Times New Roman"/>
                <w:szCs w:val="22"/>
              </w:rPr>
              <w:t> </w:t>
            </w:r>
          </w:p>
          <w:p w14:paraId="67716DFF" w14:textId="77777777" w:rsidR="008D6E1B" w:rsidRPr="001F4A2A" w:rsidRDefault="008D6E1B" w:rsidP="00055D93">
            <w:pPr>
              <w:keepNext/>
              <w:rPr>
                <w:rFonts w:cs="Times New Roman"/>
                <w:szCs w:val="22"/>
              </w:rPr>
            </w:pPr>
            <w:r w:rsidRPr="001F4A2A">
              <w:rPr>
                <w:rFonts w:cs="Times New Roman"/>
                <w:szCs w:val="22"/>
              </w:rPr>
              <w:t>Tarrant County Hospital District</w:t>
            </w:r>
          </w:p>
          <w:p w14:paraId="0595ACED" w14:textId="77777777" w:rsidR="008D6E1B" w:rsidRPr="001F4A2A" w:rsidRDefault="008D6E1B" w:rsidP="00055D93">
            <w:pPr>
              <w:keepNext/>
              <w:rPr>
                <w:rFonts w:cs="Times New Roman"/>
                <w:szCs w:val="22"/>
              </w:rPr>
            </w:pPr>
            <w:r w:rsidRPr="001F4A2A">
              <w:rPr>
                <w:rFonts w:cs="Times New Roman"/>
                <w:szCs w:val="22"/>
              </w:rPr>
              <w:t>d/b/a JPS Health Network</w:t>
            </w:r>
          </w:p>
          <w:p w14:paraId="5A17B90B" w14:textId="77777777" w:rsidR="008D6E1B" w:rsidRPr="001F4A2A" w:rsidRDefault="008D6E1B" w:rsidP="00055D93">
            <w:pPr>
              <w:keepNext/>
              <w:rPr>
                <w:rFonts w:cs="Times New Roman"/>
                <w:szCs w:val="22"/>
              </w:rPr>
            </w:pPr>
          </w:p>
          <w:p w14:paraId="5B22B6A2" w14:textId="77777777" w:rsidR="008D6E1B" w:rsidRPr="001F4A2A" w:rsidRDefault="008D6E1B" w:rsidP="00055D93">
            <w:pPr>
              <w:keepNext/>
              <w:tabs>
                <w:tab w:val="left" w:pos="4214"/>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5DC5444F" w14:textId="77777777" w:rsidR="008D6E1B" w:rsidRPr="001F4A2A" w:rsidRDefault="008D6E1B" w:rsidP="00055D93">
            <w:pPr>
              <w:keepNext/>
              <w:tabs>
                <w:tab w:val="left" w:pos="4214"/>
              </w:tabs>
              <w:rPr>
                <w:rFonts w:cs="Times New Roman"/>
                <w:szCs w:val="22"/>
              </w:rPr>
            </w:pPr>
          </w:p>
          <w:p w14:paraId="73DA7445" w14:textId="77777777" w:rsidR="008D6E1B" w:rsidRPr="001F4A2A" w:rsidRDefault="008D6E1B" w:rsidP="00055D93">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2441154B21854D8CA6A75744719E85F6"/>
                </w:placeholder>
              </w:sdtPr>
              <w:sdtEndPr/>
              <w:sdtContent>
                <w:r w:rsidRPr="001F4A2A">
                  <w:rPr>
                    <w:rFonts w:cs="Times New Roman"/>
                    <w:szCs w:val="22"/>
                    <w:u w:val="single"/>
                  </w:rPr>
                  <w:t xml:space="preserve">                  </w:t>
                </w:r>
              </w:sdtContent>
            </w:sdt>
            <w:r w:rsidRPr="001F4A2A">
              <w:rPr>
                <w:rFonts w:cs="Times New Roman"/>
                <w:szCs w:val="22"/>
                <w:u w:val="single"/>
              </w:rPr>
              <w:tab/>
            </w:r>
          </w:p>
          <w:p w14:paraId="1EAB78A6" w14:textId="77777777" w:rsidR="008D6E1B" w:rsidRPr="001F4A2A" w:rsidRDefault="008D6E1B" w:rsidP="00055D93">
            <w:pPr>
              <w:keepNext/>
              <w:tabs>
                <w:tab w:val="left" w:pos="4214"/>
              </w:tabs>
              <w:rPr>
                <w:rFonts w:cs="Times New Roman"/>
                <w:szCs w:val="22"/>
              </w:rPr>
            </w:pPr>
          </w:p>
          <w:p w14:paraId="33403C44" w14:textId="77777777" w:rsidR="008D6E1B" w:rsidRPr="001F4A2A" w:rsidRDefault="008D6E1B" w:rsidP="00055D93">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2441154B21854D8CA6A75744719E85F6"/>
                </w:placeholder>
              </w:sdtPr>
              <w:sdtEndPr/>
              <w:sdtContent>
                <w:r w:rsidRPr="001F4A2A">
                  <w:rPr>
                    <w:rFonts w:cs="Times New Roman"/>
                    <w:szCs w:val="22"/>
                    <w:u w:val="single"/>
                  </w:rPr>
                  <w:t xml:space="preserve">                       </w:t>
                </w:r>
              </w:sdtContent>
            </w:sdt>
            <w:r w:rsidRPr="001F4A2A">
              <w:rPr>
                <w:rFonts w:cs="Times New Roman"/>
                <w:szCs w:val="22"/>
                <w:u w:val="single"/>
              </w:rPr>
              <w:tab/>
            </w:r>
          </w:p>
          <w:p w14:paraId="4254CCE0" w14:textId="77777777" w:rsidR="008D6E1B" w:rsidRPr="001F4A2A" w:rsidRDefault="008D6E1B" w:rsidP="00055D93">
            <w:pPr>
              <w:keepNext/>
              <w:tabs>
                <w:tab w:val="left" w:pos="4214"/>
              </w:tabs>
              <w:rPr>
                <w:rFonts w:cs="Times New Roman"/>
                <w:szCs w:val="22"/>
              </w:rPr>
            </w:pPr>
            <w:r w:rsidRPr="001F4A2A">
              <w:rPr>
                <w:rFonts w:cs="Times New Roman"/>
                <w:szCs w:val="22"/>
              </w:rPr>
              <w:t> </w:t>
            </w:r>
          </w:p>
          <w:p w14:paraId="4A4494DA" w14:textId="77777777" w:rsidR="008D6E1B" w:rsidRPr="001F4A2A" w:rsidRDefault="008D6E1B" w:rsidP="00055D93">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2441154B21854D8CA6A75744719E85F6"/>
                </w:placeholder>
              </w:sdtPr>
              <w:sdtEndPr/>
              <w:sdtContent>
                <w:r w:rsidRPr="001F4A2A">
                  <w:rPr>
                    <w:rFonts w:cs="Times New Roman"/>
                    <w:szCs w:val="22"/>
                    <w:u w:val="single"/>
                  </w:rPr>
                  <w:t xml:space="preserve">                  </w:t>
                </w:r>
              </w:sdtContent>
            </w:sdt>
            <w:r w:rsidRPr="001F4A2A">
              <w:rPr>
                <w:rFonts w:cs="Times New Roman"/>
                <w:szCs w:val="22"/>
                <w:u w:val="single"/>
              </w:rPr>
              <w:tab/>
            </w:r>
          </w:p>
        </w:tc>
      </w:tr>
      <w:permEnd w:id="863008867"/>
    </w:tbl>
    <w:p w14:paraId="188E9A29" w14:textId="77777777" w:rsidR="008D6E1B" w:rsidRPr="00D62F10" w:rsidRDefault="008D6E1B" w:rsidP="008D6E1B">
      <w:pPr>
        <w:pStyle w:val="Footer"/>
        <w:rPr>
          <w:sz w:val="16"/>
          <w:szCs w:val="16"/>
        </w:rPr>
      </w:pPr>
    </w:p>
    <w:p w14:paraId="31BCDC94" w14:textId="77777777" w:rsidR="008D6E1B" w:rsidRPr="00D62F10" w:rsidRDefault="008D6E1B" w:rsidP="008D6E1B">
      <w:pPr>
        <w:pStyle w:val="Footer"/>
        <w:rPr>
          <w:sz w:val="16"/>
          <w:szCs w:val="16"/>
        </w:rPr>
      </w:pPr>
    </w:p>
    <w:p w14:paraId="3566F0C2" w14:textId="77777777" w:rsidR="008D6E1B" w:rsidRPr="00D62F10" w:rsidRDefault="008D6E1B" w:rsidP="008D6E1B">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492F17E5" w14:textId="77777777" w:rsidR="008D6E1B" w:rsidRPr="00D62F10" w:rsidRDefault="008D6E1B" w:rsidP="008D6E1B">
      <w:pPr>
        <w:spacing w:after="100" w:afterAutospacing="1"/>
        <w:rPr>
          <w:rFonts w:cs="Times New Roman"/>
          <w:sz w:val="24"/>
          <w:szCs w:val="24"/>
        </w:rPr>
        <w:sectPr w:rsidR="008D6E1B" w:rsidRPr="00D62F10" w:rsidSect="008D6E1B">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08" w:footer="708" w:gutter="0"/>
          <w:cols w:space="708"/>
          <w:titlePg/>
          <w:docGrid w:linePitch="360"/>
        </w:sectPr>
      </w:pPr>
    </w:p>
    <w:p w14:paraId="2EB488BB" w14:textId="77777777" w:rsidR="008D6E1B" w:rsidRPr="00D62F10" w:rsidRDefault="008D6E1B" w:rsidP="008D6E1B">
      <w:pPr>
        <w:jc w:val="center"/>
        <w:rPr>
          <w:rFonts w:cs="Times New Roman"/>
          <w:sz w:val="24"/>
          <w:szCs w:val="24"/>
          <w:u w:val="single"/>
        </w:rPr>
      </w:pPr>
      <w:r w:rsidRPr="00D62F10">
        <w:rPr>
          <w:rFonts w:cs="Times New Roman"/>
          <w:b/>
          <w:sz w:val="24"/>
          <w:szCs w:val="24"/>
          <w:u w:val="single"/>
        </w:rPr>
        <w:lastRenderedPageBreak/>
        <w:t>Schedule 1</w:t>
      </w:r>
    </w:p>
    <w:p w14:paraId="5EEE2DEC" w14:textId="77777777" w:rsidR="008D6E1B" w:rsidRDefault="008D6E1B" w:rsidP="008D6E1B">
      <w:pPr>
        <w:jc w:val="center"/>
        <w:rPr>
          <w:rFonts w:cs="Times New Roman"/>
          <w:b/>
          <w:sz w:val="24"/>
          <w:szCs w:val="24"/>
          <w:u w:val="single"/>
        </w:rPr>
      </w:pPr>
      <w:r w:rsidRPr="00D62F10">
        <w:rPr>
          <w:rFonts w:cs="Times New Roman"/>
          <w:b/>
          <w:sz w:val="24"/>
          <w:szCs w:val="24"/>
          <w:u w:val="single"/>
        </w:rPr>
        <w:t>Scope of Services</w:t>
      </w:r>
    </w:p>
    <w:p w14:paraId="6A96F44B" w14:textId="77777777" w:rsidR="00A12892" w:rsidRDefault="00A12892" w:rsidP="008D6E1B">
      <w:pPr>
        <w:jc w:val="center"/>
        <w:rPr>
          <w:rFonts w:cs="Times New Roman"/>
          <w:b/>
          <w:sz w:val="24"/>
          <w:szCs w:val="24"/>
          <w:u w:val="single"/>
        </w:rPr>
      </w:pPr>
    </w:p>
    <w:p w14:paraId="7513795F" w14:textId="7E213CFE" w:rsidR="00A12892" w:rsidRDefault="00A12892" w:rsidP="00A12892">
      <w:pPr>
        <w:jc w:val="center"/>
        <w:rPr>
          <w:b/>
          <w:szCs w:val="24"/>
        </w:rPr>
      </w:pPr>
      <w:r>
        <w:rPr>
          <w:b/>
          <w:szCs w:val="24"/>
        </w:rPr>
        <w:t>Review District Uncompensated Care</w:t>
      </w:r>
    </w:p>
    <w:p w14:paraId="072431B8" w14:textId="77777777" w:rsidR="00A12892" w:rsidRDefault="00A12892" w:rsidP="00A12892">
      <w:pPr>
        <w:rPr>
          <w:b/>
          <w:szCs w:val="24"/>
        </w:rPr>
      </w:pPr>
    </w:p>
    <w:p w14:paraId="6716C3EB" w14:textId="77777777" w:rsidR="00177FCF" w:rsidRPr="00177FCF" w:rsidRDefault="00177FCF" w:rsidP="00177FCF">
      <w:pPr>
        <w:rPr>
          <w:b/>
          <w:szCs w:val="24"/>
        </w:rPr>
      </w:pPr>
      <w:r w:rsidRPr="00177FCF">
        <w:rPr>
          <w:b/>
          <w:szCs w:val="24"/>
        </w:rPr>
        <w:t>INTRODUCTION</w:t>
      </w:r>
    </w:p>
    <w:p w14:paraId="6F670222" w14:textId="757A5DCC" w:rsidR="00177FCF" w:rsidRPr="00177FCF" w:rsidRDefault="00177FCF" w:rsidP="00177FCF">
      <w:pPr>
        <w:jc w:val="both"/>
        <w:rPr>
          <w:szCs w:val="24"/>
        </w:rPr>
      </w:pPr>
      <w:r w:rsidRPr="00177FCF">
        <w:rPr>
          <w:szCs w:val="24"/>
        </w:rPr>
        <w:t xml:space="preserve">This exhibit and Statement of Work (SOW), sets forth the recovery services on behalf of the </w:t>
      </w:r>
      <w:commentRangeStart w:id="128"/>
      <w:commentRangeEnd w:id="128"/>
      <w:r w:rsidRPr="00177FCF">
        <w:rPr>
          <w:sz w:val="16"/>
          <w:szCs w:val="16"/>
        </w:rPr>
        <w:commentReference w:id="128"/>
      </w:r>
      <w:r w:rsidRPr="00177FCF">
        <w:rPr>
          <w:szCs w:val="24"/>
        </w:rPr>
        <w:t>District</w:t>
      </w:r>
      <w:proofErr w:type="gramStart"/>
      <w:r w:rsidRPr="00177FCF">
        <w:rPr>
          <w:szCs w:val="24"/>
        </w:rPr>
        <w:t xml:space="preserve">.  </w:t>
      </w:r>
      <w:proofErr w:type="gramEnd"/>
      <w:r w:rsidRPr="00177FCF">
        <w:rPr>
          <w:szCs w:val="24"/>
        </w:rPr>
        <w:t>Under this SOW, Contractor shall identify, pursue and collect, on behalf of the District, monies due to the District from uninsured District patients where the account is at least 270 days old (“Uncompensated Care”) through a negotiated portion of the proceeds to be paid to such uninsured District patients from personal injury actions that have not been identified by the District through its ordinary processes and that are being pursued by or on behalf of such patients against third party tortfeasors; these services shall be provided under the following terms and conditions.</w:t>
      </w:r>
    </w:p>
    <w:p w14:paraId="5DC9C48A" w14:textId="77777777" w:rsidR="00177FCF" w:rsidRPr="00177FCF" w:rsidRDefault="00177FCF" w:rsidP="00177FCF">
      <w:pPr>
        <w:rPr>
          <w:szCs w:val="24"/>
        </w:rPr>
      </w:pPr>
    </w:p>
    <w:p w14:paraId="4A405AD0" w14:textId="5C02E1B5" w:rsidR="00177FCF" w:rsidRDefault="00177FCF" w:rsidP="00177FCF">
      <w:pPr>
        <w:spacing w:after="200" w:line="276" w:lineRule="auto"/>
        <w:ind w:left="360" w:hanging="360"/>
        <w:contextualSpacing/>
        <w:rPr>
          <w:b/>
          <w:szCs w:val="24"/>
        </w:rPr>
      </w:pPr>
      <w:bookmarkStart w:id="129" w:name="_Ref76572183"/>
      <w:r w:rsidRPr="00177FCF">
        <w:rPr>
          <w:b/>
          <w:szCs w:val="24"/>
        </w:rPr>
        <w:t>General Requirements</w:t>
      </w:r>
      <w:bookmarkEnd w:id="129"/>
    </w:p>
    <w:p w14:paraId="7076AD01" w14:textId="77777777" w:rsidR="00177FCF" w:rsidRPr="00177FCF" w:rsidRDefault="00177FCF" w:rsidP="00177FCF">
      <w:pPr>
        <w:spacing w:after="200" w:line="276" w:lineRule="auto"/>
        <w:ind w:left="360" w:hanging="360"/>
        <w:contextualSpacing/>
        <w:rPr>
          <w:b/>
          <w:szCs w:val="24"/>
        </w:rPr>
      </w:pPr>
    </w:p>
    <w:p w14:paraId="21E8B275" w14:textId="77777777" w:rsidR="00177FCF" w:rsidRPr="00177FCF" w:rsidRDefault="00177FCF" w:rsidP="00177FCF">
      <w:pPr>
        <w:rPr>
          <w:szCs w:val="24"/>
        </w:rPr>
      </w:pPr>
      <w:r w:rsidRPr="00177FCF">
        <w:rPr>
          <w:szCs w:val="24"/>
        </w:rPr>
        <w:t xml:space="preserve">Contractor’s </w:t>
      </w:r>
      <w:proofErr w:type="gramStart"/>
      <w:r w:rsidRPr="00177FCF">
        <w:rPr>
          <w:szCs w:val="24"/>
        </w:rPr>
        <w:t>responsibilities include</w:t>
      </w:r>
      <w:proofErr w:type="gramEnd"/>
      <w:r w:rsidRPr="00177FCF">
        <w:rPr>
          <w:szCs w:val="24"/>
        </w:rPr>
        <w:t>, but are not limited to:</w:t>
      </w:r>
    </w:p>
    <w:p w14:paraId="7713049F" w14:textId="77777777" w:rsidR="00177FCF" w:rsidRPr="00177FCF" w:rsidRDefault="00177FCF" w:rsidP="00177FCF">
      <w:pPr>
        <w:rPr>
          <w:szCs w:val="24"/>
        </w:rPr>
      </w:pPr>
    </w:p>
    <w:p w14:paraId="2FA54AF6" w14:textId="78CF0C06" w:rsidR="00177FCF" w:rsidRPr="00177FCF" w:rsidRDefault="00177FCF" w:rsidP="00177FCF">
      <w:pPr>
        <w:numPr>
          <w:ilvl w:val="1"/>
          <w:numId w:val="26"/>
        </w:numPr>
        <w:spacing w:after="240"/>
        <w:ind w:left="720"/>
        <w:jc w:val="both"/>
        <w:rPr>
          <w:szCs w:val="24"/>
        </w:rPr>
      </w:pPr>
      <w:r w:rsidRPr="00177FCF">
        <w:rPr>
          <w:b/>
          <w:szCs w:val="24"/>
        </w:rPr>
        <w:t>Discover recovery opportunities</w:t>
      </w:r>
      <w:proofErr w:type="gramStart"/>
      <w:r w:rsidRPr="00177FCF">
        <w:rPr>
          <w:b/>
          <w:szCs w:val="24"/>
        </w:rPr>
        <w:t>.</w:t>
      </w:r>
      <w:r w:rsidRPr="00177FCF">
        <w:rPr>
          <w:szCs w:val="24"/>
        </w:rPr>
        <w:t xml:space="preserve">  </w:t>
      </w:r>
      <w:proofErr w:type="gramEnd"/>
      <w:r w:rsidRPr="00177FCF">
        <w:rPr>
          <w:szCs w:val="24"/>
        </w:rPr>
        <w:t>Contractor shall compare District data files containing District’s Patient Uncompensated Care to the Contractor’s proprietary database, other databases and sources to identify situations where an Uncompensated Care patient is pursuing a personal injury action against a third-party for the injury(</w:t>
      </w:r>
      <w:proofErr w:type="spellStart"/>
      <w:r w:rsidRPr="00177FCF">
        <w:rPr>
          <w:szCs w:val="24"/>
        </w:rPr>
        <w:t>ies</w:t>
      </w:r>
      <w:proofErr w:type="spellEnd"/>
      <w:r w:rsidRPr="00177FCF">
        <w:rPr>
          <w:szCs w:val="24"/>
        </w:rPr>
        <w:t>) which were treated by the District, but when such treatment was not fully paid for (each claim, when identified a “</w:t>
      </w:r>
      <w:r w:rsidRPr="00177FCF">
        <w:rPr>
          <w:b/>
          <w:szCs w:val="24"/>
        </w:rPr>
        <w:t>Potential Match Claim</w:t>
      </w:r>
      <w:r w:rsidRPr="00177FCF">
        <w:rPr>
          <w:szCs w:val="24"/>
        </w:rPr>
        <w:t xml:space="preserve">”).  All Potential Match Claims with Financial Class Code of Charity Care or Self Pay will be deemed approved for recovery efforts after first providing a listing of such accounts to the District. </w:t>
      </w:r>
      <w:proofErr w:type="gramStart"/>
      <w:r w:rsidRPr="00177FCF">
        <w:rPr>
          <w:szCs w:val="24"/>
        </w:rPr>
        <w:t>Contractor</w:t>
      </w:r>
      <w:proofErr w:type="gramEnd"/>
      <w:r w:rsidRPr="00177FCF">
        <w:rPr>
          <w:szCs w:val="24"/>
        </w:rPr>
        <w:t xml:space="preserve"> must receive the District’s approval on all non-Charity </w:t>
      </w:r>
      <w:proofErr w:type="gramStart"/>
      <w:r w:rsidRPr="00177FCF">
        <w:rPr>
          <w:szCs w:val="24"/>
        </w:rPr>
        <w:t>Care,</w:t>
      </w:r>
      <w:proofErr w:type="gramEnd"/>
      <w:r w:rsidRPr="00177FCF">
        <w:rPr>
          <w:szCs w:val="24"/>
        </w:rPr>
        <w:t xml:space="preserve"> non-Self Pay accounts prior to commencing recovery efforts</w:t>
      </w:r>
      <w:proofErr w:type="gramStart"/>
      <w:r w:rsidRPr="00177FCF">
        <w:rPr>
          <w:szCs w:val="24"/>
        </w:rPr>
        <w:t xml:space="preserve">.  </w:t>
      </w:r>
      <w:proofErr w:type="gramEnd"/>
      <w:r w:rsidRPr="00177FCF">
        <w:rPr>
          <w:szCs w:val="24"/>
        </w:rPr>
        <w:t>Once approved or deemed approved, as applicable, all Potential Match Claims become Assigned Match Claims.</w:t>
      </w:r>
    </w:p>
    <w:p w14:paraId="73399B4D" w14:textId="49B32A9A" w:rsidR="00177FCF" w:rsidRPr="00177FCF" w:rsidRDefault="00177FCF" w:rsidP="00177FCF">
      <w:pPr>
        <w:numPr>
          <w:ilvl w:val="1"/>
          <w:numId w:val="26"/>
        </w:numPr>
        <w:spacing w:after="240"/>
        <w:ind w:left="720"/>
        <w:jc w:val="both"/>
        <w:rPr>
          <w:szCs w:val="24"/>
        </w:rPr>
      </w:pPr>
      <w:r w:rsidRPr="00177FCF">
        <w:rPr>
          <w:b/>
          <w:szCs w:val="24"/>
        </w:rPr>
        <w:t>Perfect and recover Uncompensated Care due on Assigned Match Claims</w:t>
      </w:r>
      <w:proofErr w:type="gramStart"/>
      <w:r w:rsidRPr="00177FCF">
        <w:rPr>
          <w:b/>
          <w:szCs w:val="24"/>
        </w:rPr>
        <w:t>.</w:t>
      </w:r>
      <w:r w:rsidRPr="00177FCF">
        <w:rPr>
          <w:szCs w:val="24"/>
        </w:rPr>
        <w:t xml:space="preserve">  </w:t>
      </w:r>
      <w:proofErr w:type="gramEnd"/>
      <w:r w:rsidRPr="00177FCF">
        <w:rPr>
          <w:szCs w:val="24"/>
        </w:rPr>
        <w:t>After Contractor has received an accurate medical bill for each such Assigned Match Claim from District, Contractor shall (</w:t>
      </w:r>
      <w:proofErr w:type="spellStart"/>
      <w:r w:rsidRPr="00177FCF">
        <w:rPr>
          <w:szCs w:val="24"/>
        </w:rPr>
        <w:t>i</w:t>
      </w:r>
      <w:proofErr w:type="spellEnd"/>
      <w:r w:rsidRPr="00177FCF">
        <w:rPr>
          <w:szCs w:val="24"/>
        </w:rPr>
        <w:t xml:space="preserve">) arrange for the filing of the necessary legal documents necessary to perfect the lien on any such Assigned Match Claim, and (ii) pursue and attempt to recover on the claim-related Uncompensated Care.  </w:t>
      </w:r>
      <w:proofErr w:type="gramStart"/>
      <w:r w:rsidRPr="00177FCF">
        <w:rPr>
          <w:szCs w:val="24"/>
        </w:rPr>
        <w:t>Contractor</w:t>
      </w:r>
      <w:proofErr w:type="gramEnd"/>
      <w:r w:rsidRPr="00177FCF">
        <w:rPr>
          <w:szCs w:val="24"/>
        </w:rPr>
        <w:t xml:space="preserve"> shall follow all applicable laws and regulations</w:t>
      </w:r>
      <w:proofErr w:type="gramStart"/>
      <w:r w:rsidRPr="00177FCF">
        <w:rPr>
          <w:szCs w:val="24"/>
        </w:rPr>
        <w:t xml:space="preserve">.  </w:t>
      </w:r>
      <w:proofErr w:type="gramEnd"/>
      <w:r w:rsidRPr="00177FCF">
        <w:rPr>
          <w:szCs w:val="24"/>
        </w:rPr>
        <w:t>For the avoidance of doubt, the Services shall not include any legal services.</w:t>
      </w:r>
    </w:p>
    <w:p w14:paraId="0407D44F" w14:textId="24F66CDF" w:rsidR="00177FCF" w:rsidRPr="00177FCF" w:rsidRDefault="00177FCF" w:rsidP="00177FCF">
      <w:pPr>
        <w:numPr>
          <w:ilvl w:val="1"/>
          <w:numId w:val="26"/>
        </w:numPr>
        <w:spacing w:after="240"/>
        <w:ind w:left="720"/>
        <w:jc w:val="both"/>
        <w:rPr>
          <w:szCs w:val="24"/>
        </w:rPr>
      </w:pPr>
      <w:r w:rsidRPr="00177FCF">
        <w:rPr>
          <w:b/>
          <w:szCs w:val="24"/>
        </w:rPr>
        <w:t>Pursue recovery of other insurance identified through Contractor’s discovery process</w:t>
      </w:r>
      <w:proofErr w:type="gramStart"/>
      <w:r w:rsidRPr="00177FCF">
        <w:rPr>
          <w:b/>
          <w:szCs w:val="24"/>
        </w:rPr>
        <w:t xml:space="preserve">.  </w:t>
      </w:r>
      <w:proofErr w:type="gramEnd"/>
      <w:r w:rsidRPr="00177FCF">
        <w:rPr>
          <w:szCs w:val="24"/>
        </w:rPr>
        <w:t xml:space="preserve">Notwithstanding anything to the contrary in this SOW, </w:t>
      </w:r>
      <w:proofErr w:type="gramStart"/>
      <w:r w:rsidRPr="00177FCF">
        <w:rPr>
          <w:szCs w:val="24"/>
        </w:rPr>
        <w:t>in the event that</w:t>
      </w:r>
      <w:proofErr w:type="gramEnd"/>
      <w:r w:rsidRPr="00177FCF">
        <w:rPr>
          <w:szCs w:val="24"/>
        </w:rPr>
        <w:t xml:space="preserve"> Contractor</w:t>
      </w:r>
      <w:bookmarkStart w:id="130" w:name="_Hlk72651304"/>
      <w:r w:rsidRPr="00177FCF">
        <w:rPr>
          <w:szCs w:val="24"/>
        </w:rPr>
        <w:t xml:space="preserve"> discovers additional first party insurance coverage that can be billed directly for the Uncompensated Care, Contractor shall return the account to the District so that the District can bill such insurance. Any monies recovered shall be treated as a monetary recovery under this SOW as provided below in Exhibit 2, Fees, Section </w:t>
      </w:r>
      <w:r w:rsidRPr="00177FCF">
        <w:rPr>
          <w:szCs w:val="24"/>
        </w:rPr>
        <w:fldChar w:fldCharType="begin"/>
      </w:r>
      <w:r w:rsidRPr="00177FCF">
        <w:rPr>
          <w:szCs w:val="24"/>
        </w:rPr>
        <w:instrText xml:space="preserve"> REF _Ref76572352 \r \h </w:instrText>
      </w:r>
      <w:r w:rsidRPr="00177FCF">
        <w:rPr>
          <w:szCs w:val="24"/>
        </w:rPr>
      </w:r>
      <w:r w:rsidRPr="00177FCF">
        <w:rPr>
          <w:szCs w:val="24"/>
        </w:rPr>
        <w:fldChar w:fldCharType="separate"/>
      </w:r>
      <w:r w:rsidRPr="00177FCF">
        <w:rPr>
          <w:szCs w:val="24"/>
        </w:rPr>
        <w:t>A</w:t>
      </w:r>
      <w:r w:rsidRPr="00177FCF">
        <w:rPr>
          <w:szCs w:val="24"/>
        </w:rPr>
        <w:fldChar w:fldCharType="end"/>
      </w:r>
      <w:r w:rsidRPr="00177FCF">
        <w:rPr>
          <w:szCs w:val="24"/>
        </w:rPr>
        <w:t>(</w:t>
      </w:r>
      <w:r w:rsidRPr="00177FCF">
        <w:rPr>
          <w:szCs w:val="24"/>
        </w:rPr>
        <w:fldChar w:fldCharType="begin"/>
      </w:r>
      <w:r w:rsidRPr="00177FCF">
        <w:rPr>
          <w:szCs w:val="24"/>
        </w:rPr>
        <w:instrText xml:space="preserve"> REF _Ref76572357 \r \h </w:instrText>
      </w:r>
      <w:r w:rsidRPr="00177FCF">
        <w:rPr>
          <w:szCs w:val="24"/>
        </w:rPr>
      </w:r>
      <w:r w:rsidRPr="00177FCF">
        <w:rPr>
          <w:szCs w:val="24"/>
        </w:rPr>
        <w:fldChar w:fldCharType="separate"/>
      </w:r>
      <w:r w:rsidRPr="00177FCF">
        <w:rPr>
          <w:szCs w:val="24"/>
        </w:rPr>
        <w:t>ii</w:t>
      </w:r>
      <w:r w:rsidRPr="00177FCF">
        <w:rPr>
          <w:szCs w:val="24"/>
        </w:rPr>
        <w:fldChar w:fldCharType="end"/>
      </w:r>
      <w:r w:rsidRPr="00177FCF">
        <w:rPr>
          <w:szCs w:val="24"/>
        </w:rPr>
        <w:t>);</w:t>
      </w:r>
    </w:p>
    <w:bookmarkEnd w:id="130"/>
    <w:p w14:paraId="3B688D93" w14:textId="29E60C0F" w:rsidR="00177FCF" w:rsidRPr="00177FCF" w:rsidRDefault="00177FCF" w:rsidP="00177FCF">
      <w:pPr>
        <w:numPr>
          <w:ilvl w:val="1"/>
          <w:numId w:val="26"/>
        </w:numPr>
        <w:spacing w:after="240"/>
        <w:ind w:left="720"/>
        <w:jc w:val="both"/>
      </w:pPr>
      <w:r w:rsidRPr="00177FCF">
        <w:rPr>
          <w:b/>
          <w:szCs w:val="24"/>
        </w:rPr>
        <w:t>Process recoveries when received directly</w:t>
      </w:r>
      <w:proofErr w:type="gramStart"/>
      <w:r w:rsidRPr="00177FCF">
        <w:rPr>
          <w:b/>
          <w:szCs w:val="24"/>
        </w:rPr>
        <w:t xml:space="preserve">.  </w:t>
      </w:r>
      <w:proofErr w:type="gramEnd"/>
      <w:r w:rsidRPr="00177FCF">
        <w:rPr>
          <w:szCs w:val="24"/>
        </w:rPr>
        <w:t>Contractor shall instruct all attorneys and other parties to send all recovery checks on any Assigned Match Claim directly to Contractor or the appointed legal representative, made payable to District (or another party designated by District in writing); upon receipt, Contractor shall forward the check directly to District along with an itemized bill for Recovery Fees as specified in Exhibit 2.</w:t>
      </w:r>
    </w:p>
    <w:p w14:paraId="350C270E" w14:textId="33A1F3D2" w:rsidR="00177FCF" w:rsidRPr="00177FCF" w:rsidRDefault="00177FCF" w:rsidP="00177FCF">
      <w:pPr>
        <w:numPr>
          <w:ilvl w:val="1"/>
          <w:numId w:val="26"/>
        </w:numPr>
        <w:spacing w:after="240"/>
        <w:ind w:left="720"/>
        <w:jc w:val="both"/>
        <w:rPr>
          <w:szCs w:val="24"/>
        </w:rPr>
      </w:pPr>
      <w:bookmarkStart w:id="131" w:name="_Ref76572155"/>
      <w:r w:rsidRPr="00177FCF">
        <w:rPr>
          <w:b/>
          <w:szCs w:val="24"/>
        </w:rPr>
        <w:lastRenderedPageBreak/>
        <w:t>Reporting; District access to Assigned Match Claim information</w:t>
      </w:r>
      <w:proofErr w:type="gramStart"/>
      <w:r w:rsidRPr="00177FCF">
        <w:rPr>
          <w:b/>
          <w:szCs w:val="24"/>
        </w:rPr>
        <w:t>.</w:t>
      </w:r>
      <w:r w:rsidRPr="00177FCF">
        <w:rPr>
          <w:szCs w:val="24"/>
        </w:rPr>
        <w:t xml:space="preserve">  Contractor</w:t>
      </w:r>
      <w:proofErr w:type="gramEnd"/>
      <w:r w:rsidRPr="00177FCF">
        <w:rPr>
          <w:szCs w:val="24"/>
        </w:rPr>
        <w:t xml:space="preserve"> shall provide </w:t>
      </w:r>
      <w:proofErr w:type="gramStart"/>
      <w:r w:rsidRPr="00177FCF">
        <w:rPr>
          <w:szCs w:val="24"/>
        </w:rPr>
        <w:t>District</w:t>
      </w:r>
      <w:proofErr w:type="gramEnd"/>
      <w:r w:rsidRPr="00177FCF">
        <w:rPr>
          <w:szCs w:val="24"/>
        </w:rPr>
        <w:t xml:space="preserve"> with standard monthly reporting on open Assigned Match Claims and recovery performance, delivered by e-mail and is a customizable dashboard form, containing such information as the parties agree to from time to time.</w:t>
      </w:r>
      <w:bookmarkEnd w:id="131"/>
    </w:p>
    <w:p w14:paraId="2E431815" w14:textId="69E6EA69" w:rsidR="00177FCF" w:rsidRPr="00177FCF" w:rsidRDefault="00177FCF" w:rsidP="00177FCF">
      <w:pPr>
        <w:numPr>
          <w:ilvl w:val="1"/>
          <w:numId w:val="26"/>
        </w:numPr>
        <w:spacing w:after="240"/>
        <w:ind w:left="720"/>
        <w:jc w:val="both"/>
        <w:rPr>
          <w:szCs w:val="24"/>
        </w:rPr>
      </w:pPr>
      <w:r w:rsidRPr="00177FCF">
        <w:rPr>
          <w:b/>
          <w:szCs w:val="24"/>
        </w:rPr>
        <w:t>Right to discontinue Services on any Assigned Match Claim</w:t>
      </w:r>
      <w:proofErr w:type="gramStart"/>
      <w:r w:rsidRPr="00177FCF">
        <w:rPr>
          <w:b/>
          <w:szCs w:val="24"/>
        </w:rPr>
        <w:t xml:space="preserve">. </w:t>
      </w:r>
      <w:r w:rsidRPr="00177FCF">
        <w:rPr>
          <w:szCs w:val="24"/>
        </w:rPr>
        <w:t xml:space="preserve"> </w:t>
      </w:r>
      <w:proofErr w:type="gramEnd"/>
      <w:r w:rsidRPr="00177FCF">
        <w:rPr>
          <w:szCs w:val="24"/>
        </w:rPr>
        <w:t>Contractor shall have the right to cease providing Services on any Assigned Match Claim for good-faith economic reasons, such as when Contractor believes the expected recovery amount will be zero or otherwise too low to offset the claim handling cost</w:t>
      </w:r>
      <w:proofErr w:type="gramStart"/>
      <w:r w:rsidRPr="00177FCF">
        <w:rPr>
          <w:szCs w:val="24"/>
        </w:rPr>
        <w:t>.  Contractor</w:t>
      </w:r>
      <w:proofErr w:type="gramEnd"/>
      <w:r w:rsidRPr="00177FCF">
        <w:rPr>
          <w:szCs w:val="24"/>
        </w:rPr>
        <w:t xml:space="preserve"> shall notify </w:t>
      </w:r>
      <w:proofErr w:type="gramStart"/>
      <w:r w:rsidRPr="00177FCF">
        <w:rPr>
          <w:szCs w:val="24"/>
        </w:rPr>
        <w:t>District</w:t>
      </w:r>
      <w:proofErr w:type="gramEnd"/>
      <w:r w:rsidRPr="00177FCF">
        <w:rPr>
          <w:szCs w:val="24"/>
        </w:rPr>
        <w:t xml:space="preserve"> (e-mail shall be sufficient notice) of all such claims closed for good-faith economic reasons</w:t>
      </w:r>
      <w:proofErr w:type="gramStart"/>
      <w:r w:rsidRPr="00177FCF">
        <w:rPr>
          <w:szCs w:val="24"/>
        </w:rPr>
        <w:t>.  District</w:t>
      </w:r>
      <w:proofErr w:type="gramEnd"/>
      <w:r w:rsidRPr="00177FCF">
        <w:rPr>
          <w:szCs w:val="24"/>
        </w:rPr>
        <w:t xml:space="preserve"> shall have the right to pursue any Assigned Match Claim closed by </w:t>
      </w:r>
      <w:proofErr w:type="gramStart"/>
      <w:r w:rsidRPr="00177FCF">
        <w:rPr>
          <w:szCs w:val="24"/>
        </w:rPr>
        <w:t>Contractor</w:t>
      </w:r>
      <w:proofErr w:type="gramEnd"/>
      <w:r w:rsidRPr="00177FCF">
        <w:rPr>
          <w:szCs w:val="24"/>
        </w:rPr>
        <w:t xml:space="preserve"> for good-faith economic reasons hereunder with no further obligation to </w:t>
      </w:r>
      <w:proofErr w:type="gramStart"/>
      <w:r w:rsidRPr="00177FCF">
        <w:rPr>
          <w:szCs w:val="24"/>
        </w:rPr>
        <w:t>Contractor</w:t>
      </w:r>
      <w:proofErr w:type="gramEnd"/>
      <w:r w:rsidRPr="00177FCF">
        <w:rPr>
          <w:szCs w:val="24"/>
        </w:rPr>
        <w:t>.</w:t>
      </w:r>
    </w:p>
    <w:p w14:paraId="71F48969" w14:textId="2E5B25BE" w:rsidR="00177FCF" w:rsidRPr="00177FCF" w:rsidRDefault="00177FCF" w:rsidP="00177FCF">
      <w:pPr>
        <w:numPr>
          <w:ilvl w:val="1"/>
          <w:numId w:val="0"/>
        </w:numPr>
        <w:spacing w:after="120"/>
        <w:ind w:left="720" w:hanging="360"/>
        <w:jc w:val="both"/>
        <w:rPr>
          <w:bCs/>
          <w:szCs w:val="24"/>
        </w:rPr>
      </w:pPr>
      <w:r w:rsidRPr="00177FCF">
        <w:rPr>
          <w:b/>
          <w:szCs w:val="24"/>
        </w:rPr>
        <w:t xml:space="preserve">Miscellaneous. </w:t>
      </w:r>
      <w:r w:rsidRPr="00177FCF">
        <w:rPr>
          <w:bCs/>
          <w:szCs w:val="24"/>
        </w:rPr>
        <w:t>Contractor shall additionally:</w:t>
      </w:r>
    </w:p>
    <w:p w14:paraId="4D487967" w14:textId="23826367" w:rsidR="00177FCF" w:rsidRPr="00177FCF" w:rsidRDefault="00177FCF" w:rsidP="00F4680A">
      <w:pPr>
        <w:numPr>
          <w:ilvl w:val="0"/>
          <w:numId w:val="27"/>
        </w:numPr>
        <w:contextualSpacing/>
        <w:jc w:val="both"/>
        <w:rPr>
          <w:szCs w:val="24"/>
        </w:rPr>
      </w:pPr>
      <w:r w:rsidRPr="00177FCF">
        <w:rPr>
          <w:szCs w:val="24"/>
        </w:rPr>
        <w:t>Comply with District processes and systems security and access policies, including encryption of PHI data as may be required</w:t>
      </w:r>
      <w:proofErr w:type="gramStart"/>
      <w:r w:rsidRPr="00177FCF">
        <w:rPr>
          <w:szCs w:val="24"/>
        </w:rPr>
        <w:t xml:space="preserve">.  </w:t>
      </w:r>
      <w:proofErr w:type="gramEnd"/>
    </w:p>
    <w:p w14:paraId="2082D837" w14:textId="4F23C52D" w:rsidR="00177FCF" w:rsidRPr="00177FCF" w:rsidRDefault="00177FCF" w:rsidP="00F4680A">
      <w:pPr>
        <w:pStyle w:val="ListParagraph"/>
        <w:numPr>
          <w:ilvl w:val="0"/>
          <w:numId w:val="27"/>
        </w:numPr>
      </w:pPr>
      <w:r w:rsidRPr="00177FCF">
        <w:t>Update Contractor’s policies and procedures to be compliant with any legislative changes in Federal, applicable states, or local law that would affect the compliance or lawful aspects of the Services covered in the parties’ Statement of Work or this Schedule 1</w:t>
      </w:r>
      <w:proofErr w:type="gramStart"/>
      <w:r w:rsidRPr="00177FCF">
        <w:t xml:space="preserve">.  </w:t>
      </w:r>
      <w:proofErr w:type="gramEnd"/>
    </w:p>
    <w:p w14:paraId="56AD7EBC" w14:textId="5910F803" w:rsidR="00177FCF" w:rsidRPr="00177FCF" w:rsidRDefault="00177FCF" w:rsidP="00F4680A">
      <w:pPr>
        <w:numPr>
          <w:ilvl w:val="0"/>
          <w:numId w:val="27"/>
        </w:numPr>
        <w:contextualSpacing/>
        <w:rPr>
          <w:szCs w:val="24"/>
        </w:rPr>
      </w:pPr>
      <w:r w:rsidRPr="00177FCF">
        <w:rPr>
          <w:szCs w:val="24"/>
        </w:rPr>
        <w:t xml:space="preserve">Inform </w:t>
      </w:r>
      <w:proofErr w:type="gramStart"/>
      <w:r w:rsidRPr="00177FCF">
        <w:rPr>
          <w:szCs w:val="24"/>
        </w:rPr>
        <w:t>District</w:t>
      </w:r>
      <w:proofErr w:type="gramEnd"/>
      <w:r w:rsidRPr="00177FCF">
        <w:rPr>
          <w:szCs w:val="24"/>
        </w:rPr>
        <w:t xml:space="preserve"> in a timely manner of any material changes in the applicable state, county, or municipal law or in federal law that would affect or could </w:t>
      </w:r>
      <w:proofErr w:type="gramStart"/>
      <w:r w:rsidRPr="00177FCF">
        <w:rPr>
          <w:szCs w:val="24"/>
        </w:rPr>
        <w:t>possibly affect</w:t>
      </w:r>
      <w:proofErr w:type="gramEnd"/>
      <w:r w:rsidRPr="00177FCF">
        <w:rPr>
          <w:szCs w:val="24"/>
        </w:rPr>
        <w:t xml:space="preserve"> the Services or that could incur any impact, duty, or obligation whatsoever on the District. </w:t>
      </w:r>
    </w:p>
    <w:p w14:paraId="58E3DA72" w14:textId="70E488A4" w:rsidR="00177FCF" w:rsidRPr="00177FCF" w:rsidRDefault="00177FCF" w:rsidP="00177FCF">
      <w:pPr>
        <w:numPr>
          <w:ilvl w:val="0"/>
          <w:numId w:val="27"/>
        </w:numPr>
        <w:spacing w:after="200" w:line="276" w:lineRule="auto"/>
        <w:contextualSpacing/>
        <w:rPr>
          <w:szCs w:val="24"/>
        </w:rPr>
      </w:pPr>
      <w:r w:rsidRPr="00177FCF">
        <w:rPr>
          <w:szCs w:val="24"/>
        </w:rPr>
        <w:t>Negotiate and settle any medical bills relating to Uncompensated Care on an Assigned Match Claim on behalf of the hospital with any insurance provider or attorney, provided that Contractor shall not settle any medical bill for less than (</w:t>
      </w:r>
      <w:proofErr w:type="spellStart"/>
      <w:r w:rsidRPr="00177FCF">
        <w:rPr>
          <w:szCs w:val="24"/>
        </w:rPr>
        <w:t>i</w:t>
      </w:r>
      <w:proofErr w:type="spellEnd"/>
      <w:r w:rsidRPr="00177FCF">
        <w:rPr>
          <w:szCs w:val="24"/>
        </w:rPr>
        <w:t>) fifty percent (50%) of the Usual and Customary charges or (ii) one-third (1/3) of the total insurance payments made to all parties if policy limits are reached, whichever is less, in each case without the District’s prior written approval.</w:t>
      </w:r>
    </w:p>
    <w:p w14:paraId="384033B0" w14:textId="12848D88" w:rsidR="00177FCF" w:rsidRPr="00177FCF" w:rsidRDefault="00177FCF" w:rsidP="00177FCF">
      <w:pPr>
        <w:numPr>
          <w:ilvl w:val="0"/>
          <w:numId w:val="27"/>
        </w:numPr>
        <w:spacing w:after="200" w:line="276" w:lineRule="auto"/>
        <w:contextualSpacing/>
        <w:rPr>
          <w:szCs w:val="24"/>
        </w:rPr>
      </w:pPr>
      <w:r w:rsidRPr="00177FCF">
        <w:rPr>
          <w:szCs w:val="24"/>
        </w:rPr>
        <w:t>Verify that all the necessary information has been received to work the accounts transmitted to Contractor by District</w:t>
      </w:r>
      <w:proofErr w:type="gramStart"/>
      <w:r w:rsidRPr="00177FCF">
        <w:rPr>
          <w:szCs w:val="24"/>
        </w:rPr>
        <w:t xml:space="preserve">.  </w:t>
      </w:r>
      <w:proofErr w:type="gramEnd"/>
      <w:r w:rsidRPr="00177FCF">
        <w:rPr>
          <w:szCs w:val="24"/>
        </w:rPr>
        <w:t xml:space="preserve">Before Contractor returns an account to District because further account information is needed Contractor should send a request for information to District to be facilitated by District before any such account return. </w:t>
      </w:r>
    </w:p>
    <w:p w14:paraId="120BAC79" w14:textId="432F1A4C" w:rsidR="00177FCF" w:rsidRPr="00177FCF" w:rsidRDefault="00177FCF" w:rsidP="00177FCF">
      <w:pPr>
        <w:numPr>
          <w:ilvl w:val="0"/>
          <w:numId w:val="27"/>
        </w:numPr>
        <w:spacing w:after="200" w:line="276" w:lineRule="auto"/>
        <w:contextualSpacing/>
        <w:rPr>
          <w:szCs w:val="24"/>
        </w:rPr>
      </w:pPr>
      <w:r w:rsidRPr="00177FCF">
        <w:rPr>
          <w:szCs w:val="24"/>
        </w:rPr>
        <w:t>Assign qualified Contractor staff, which may include paralegals or other qualified and/or trained staff, to work the assigned accounts at staffing levels appropriate to delivering the Services in a timely manner, including as appropriate auditing of accounts and other clerical responsibilities</w:t>
      </w:r>
      <w:proofErr w:type="gramStart"/>
      <w:r w:rsidRPr="00177FCF">
        <w:rPr>
          <w:szCs w:val="24"/>
        </w:rPr>
        <w:t xml:space="preserve">.  </w:t>
      </w:r>
      <w:proofErr w:type="gramEnd"/>
      <w:r w:rsidRPr="00177FCF">
        <w:rPr>
          <w:szCs w:val="24"/>
        </w:rPr>
        <w:t xml:space="preserve">All work will occur at Contractor’s and its approved </w:t>
      </w:r>
      <w:proofErr w:type="gramStart"/>
      <w:r w:rsidRPr="00177FCF">
        <w:rPr>
          <w:szCs w:val="24"/>
        </w:rPr>
        <w:t>subcontractors’</w:t>
      </w:r>
      <w:proofErr w:type="gramEnd"/>
      <w:r w:rsidRPr="00177FCF">
        <w:rPr>
          <w:szCs w:val="24"/>
        </w:rPr>
        <w:t xml:space="preserve"> designated and authorized sites</w:t>
      </w:r>
      <w:proofErr w:type="gramStart"/>
      <w:r w:rsidRPr="00177FCF">
        <w:rPr>
          <w:szCs w:val="24"/>
        </w:rPr>
        <w:t xml:space="preserve">.  </w:t>
      </w:r>
      <w:proofErr w:type="gramEnd"/>
      <w:r w:rsidRPr="00177FCF">
        <w:rPr>
          <w:szCs w:val="24"/>
        </w:rPr>
        <w:t>For the avoidance of doubt, the Services shall not include any legal services.</w:t>
      </w:r>
    </w:p>
    <w:p w14:paraId="64E46703" w14:textId="0FEFC868" w:rsidR="00177FCF" w:rsidRPr="00177FCF" w:rsidRDefault="00177FCF" w:rsidP="00177FCF">
      <w:pPr>
        <w:numPr>
          <w:ilvl w:val="0"/>
          <w:numId w:val="27"/>
        </w:numPr>
        <w:spacing w:after="200" w:line="276" w:lineRule="auto"/>
        <w:contextualSpacing/>
        <w:rPr>
          <w:szCs w:val="24"/>
        </w:rPr>
      </w:pPr>
      <w:r w:rsidRPr="00177FCF">
        <w:rPr>
          <w:szCs w:val="24"/>
        </w:rPr>
        <w:t xml:space="preserve">Ensure each account is documented with the steps taken to resolve the account, or if no resolution was reached, provide the </w:t>
      </w:r>
      <w:proofErr w:type="gramStart"/>
      <w:r w:rsidRPr="00177FCF">
        <w:rPr>
          <w:szCs w:val="24"/>
        </w:rPr>
        <w:t>reason</w:t>
      </w:r>
      <w:proofErr w:type="gramEnd"/>
      <w:r w:rsidRPr="00177FCF">
        <w:rPr>
          <w:szCs w:val="24"/>
        </w:rPr>
        <w:t xml:space="preserve"> the account </w:t>
      </w:r>
      <w:proofErr w:type="gramStart"/>
      <w:r w:rsidRPr="00177FCF">
        <w:rPr>
          <w:szCs w:val="24"/>
        </w:rPr>
        <w:t>was</w:t>
      </w:r>
      <w:proofErr w:type="gramEnd"/>
      <w:r w:rsidRPr="00177FCF">
        <w:rPr>
          <w:szCs w:val="24"/>
        </w:rPr>
        <w:t xml:space="preserve"> returned to the District.</w:t>
      </w:r>
    </w:p>
    <w:p w14:paraId="2950BBC0" w14:textId="6268537A" w:rsidR="00177FCF" w:rsidRPr="00177FCF" w:rsidRDefault="00177FCF" w:rsidP="00177FCF">
      <w:pPr>
        <w:numPr>
          <w:ilvl w:val="0"/>
          <w:numId w:val="27"/>
        </w:numPr>
        <w:spacing w:after="200" w:line="276" w:lineRule="auto"/>
        <w:contextualSpacing/>
        <w:rPr>
          <w:szCs w:val="24"/>
        </w:rPr>
      </w:pPr>
      <w:r w:rsidRPr="00177FCF">
        <w:rPr>
          <w:szCs w:val="24"/>
        </w:rPr>
        <w:t>Provide a monthly reconciliation report (the “</w:t>
      </w:r>
      <w:r w:rsidRPr="00177FCF">
        <w:rPr>
          <w:b/>
          <w:szCs w:val="24"/>
        </w:rPr>
        <w:t>Reconciliation Report</w:t>
      </w:r>
      <w:r w:rsidRPr="00177FCF">
        <w:rPr>
          <w:szCs w:val="24"/>
        </w:rPr>
        <w:t>”) broken out by facility of accounts in Contractor’ inventory by the fifth business day of each month</w:t>
      </w:r>
      <w:proofErr w:type="gramStart"/>
      <w:r w:rsidRPr="00177FCF">
        <w:rPr>
          <w:szCs w:val="24"/>
        </w:rPr>
        <w:t xml:space="preserve">.  </w:t>
      </w:r>
      <w:proofErr w:type="gramEnd"/>
    </w:p>
    <w:p w14:paraId="193F908A" w14:textId="77777777" w:rsidR="00177FCF" w:rsidRPr="00177FCF" w:rsidRDefault="00177FCF" w:rsidP="00177FCF">
      <w:pPr>
        <w:numPr>
          <w:ilvl w:val="0"/>
          <w:numId w:val="27"/>
        </w:numPr>
        <w:spacing w:after="200" w:line="276" w:lineRule="auto"/>
        <w:contextualSpacing/>
        <w:rPr>
          <w:szCs w:val="24"/>
        </w:rPr>
      </w:pPr>
      <w:r w:rsidRPr="00177FCF">
        <w:rPr>
          <w:szCs w:val="24"/>
        </w:rPr>
        <w:t>Comply with the Service Level Agreements as outlined in Attachment III (Service Levels).</w:t>
      </w:r>
    </w:p>
    <w:p w14:paraId="3698C52A" w14:textId="0053695A" w:rsidR="00177FCF" w:rsidRPr="00177FCF" w:rsidRDefault="00177FCF" w:rsidP="00177FCF">
      <w:pPr>
        <w:numPr>
          <w:ilvl w:val="0"/>
          <w:numId w:val="27"/>
        </w:numPr>
        <w:spacing w:after="200" w:line="276" w:lineRule="auto"/>
        <w:contextualSpacing/>
        <w:rPr>
          <w:szCs w:val="24"/>
        </w:rPr>
      </w:pPr>
      <w:r w:rsidRPr="00177FCF">
        <w:rPr>
          <w:szCs w:val="24"/>
        </w:rPr>
        <w:t>Provide a monthly performance report (“</w:t>
      </w:r>
      <w:r w:rsidRPr="00177FCF">
        <w:rPr>
          <w:b/>
          <w:szCs w:val="24"/>
        </w:rPr>
        <w:t>Performance Report</w:t>
      </w:r>
      <w:r w:rsidRPr="00177FCF">
        <w:rPr>
          <w:szCs w:val="24"/>
        </w:rPr>
        <w:t>”) to the District broken out by facility</w:t>
      </w:r>
      <w:proofErr w:type="gramStart"/>
      <w:r w:rsidRPr="00177FCF">
        <w:rPr>
          <w:szCs w:val="24"/>
        </w:rPr>
        <w:t xml:space="preserve">.  </w:t>
      </w:r>
      <w:proofErr w:type="gramEnd"/>
      <w:r w:rsidRPr="00177FCF">
        <w:rPr>
          <w:szCs w:val="24"/>
        </w:rPr>
        <w:t>This report is to include inventory placement totals, payments, and returned inventory with correlative disposition codes keyed to a disposition code legend</w:t>
      </w:r>
      <w:proofErr w:type="gramStart"/>
      <w:r w:rsidRPr="00177FCF">
        <w:rPr>
          <w:szCs w:val="24"/>
        </w:rPr>
        <w:t xml:space="preserve">.  </w:t>
      </w:r>
      <w:proofErr w:type="gramEnd"/>
    </w:p>
    <w:p w14:paraId="1DD0BD98" w14:textId="4E84558A" w:rsidR="00177FCF" w:rsidRPr="00177FCF" w:rsidRDefault="00177FCF" w:rsidP="00177FCF">
      <w:pPr>
        <w:numPr>
          <w:ilvl w:val="0"/>
          <w:numId w:val="27"/>
        </w:numPr>
        <w:spacing w:after="200" w:line="276" w:lineRule="auto"/>
        <w:contextualSpacing/>
        <w:rPr>
          <w:szCs w:val="24"/>
        </w:rPr>
      </w:pPr>
      <w:r w:rsidRPr="00177FCF">
        <w:rPr>
          <w:szCs w:val="24"/>
        </w:rPr>
        <w:lastRenderedPageBreak/>
        <w:t xml:space="preserve">In the unlikely event of a patient complaint, contact the District within a commercially reasonable </w:t>
      </w:r>
      <w:proofErr w:type="gramStart"/>
      <w:r w:rsidRPr="00177FCF">
        <w:rPr>
          <w:szCs w:val="24"/>
        </w:rPr>
        <w:t>timeframe</w:t>
      </w:r>
      <w:proofErr w:type="gramEnd"/>
      <w:r w:rsidRPr="00177FCF">
        <w:rPr>
          <w:szCs w:val="24"/>
        </w:rPr>
        <w:t xml:space="preserve"> to present a fully documented set of facts correlative to any patient complaint so that the District may properly respond.</w:t>
      </w:r>
    </w:p>
    <w:p w14:paraId="6C0621D2" w14:textId="2F2212A0" w:rsidR="00177FCF" w:rsidRPr="00177FCF" w:rsidRDefault="00177FCF" w:rsidP="00177FCF">
      <w:pPr>
        <w:numPr>
          <w:ilvl w:val="0"/>
          <w:numId w:val="27"/>
        </w:numPr>
        <w:spacing w:after="200" w:line="276" w:lineRule="auto"/>
        <w:contextualSpacing/>
        <w:rPr>
          <w:szCs w:val="24"/>
        </w:rPr>
      </w:pPr>
      <w:r w:rsidRPr="00177FCF">
        <w:rPr>
          <w:szCs w:val="24"/>
        </w:rPr>
        <w:t>Identify and specify the reasons for all returned accounts</w:t>
      </w:r>
      <w:proofErr w:type="gramStart"/>
      <w:r w:rsidRPr="00177FCF">
        <w:rPr>
          <w:szCs w:val="24"/>
        </w:rPr>
        <w:t xml:space="preserve">.  </w:t>
      </w:r>
      <w:proofErr w:type="gramEnd"/>
      <w:r w:rsidRPr="00177FCF">
        <w:rPr>
          <w:szCs w:val="24"/>
        </w:rPr>
        <w:t>If returned accounts are tagged or labeled with a disposition code, Contractor will provide a legend for such returned account codes.</w:t>
      </w:r>
    </w:p>
    <w:p w14:paraId="424C5892" w14:textId="0FD282B8" w:rsidR="00177FCF" w:rsidRPr="00177FCF" w:rsidRDefault="00177FCF" w:rsidP="00177FCF">
      <w:pPr>
        <w:numPr>
          <w:ilvl w:val="0"/>
          <w:numId w:val="27"/>
        </w:numPr>
        <w:spacing w:after="200" w:line="276" w:lineRule="auto"/>
        <w:contextualSpacing/>
        <w:rPr>
          <w:szCs w:val="24"/>
        </w:rPr>
      </w:pPr>
      <w:r w:rsidRPr="00177FCF">
        <w:rPr>
          <w:szCs w:val="24"/>
        </w:rPr>
        <w:t xml:space="preserve">Remit to the District the </w:t>
      </w:r>
      <w:proofErr w:type="gramStart"/>
      <w:r w:rsidRPr="00177FCF">
        <w:rPr>
          <w:szCs w:val="24"/>
        </w:rPr>
        <w:t>full</w:t>
      </w:r>
      <w:proofErr w:type="gramEnd"/>
      <w:r w:rsidRPr="00177FCF">
        <w:rPr>
          <w:szCs w:val="24"/>
        </w:rPr>
        <w:t xml:space="preserve"> collected amount per account in a timely manner</w:t>
      </w:r>
      <w:proofErr w:type="gramStart"/>
      <w:r w:rsidRPr="00177FCF">
        <w:rPr>
          <w:szCs w:val="24"/>
        </w:rPr>
        <w:t xml:space="preserve">.  </w:t>
      </w:r>
      <w:proofErr w:type="gramEnd"/>
      <w:r w:rsidRPr="00177FCF">
        <w:rPr>
          <w:szCs w:val="24"/>
        </w:rPr>
        <w:t>When Contractor receives payment on any claim, Contractor will, within 10 days, tender the benefits check to the District in accordance with the directions set forth in the Fee Schedule/Exhibit 2 hereunder</w:t>
      </w:r>
      <w:proofErr w:type="gramStart"/>
      <w:r w:rsidRPr="00177FCF">
        <w:rPr>
          <w:szCs w:val="24"/>
        </w:rPr>
        <w:t xml:space="preserve">.  </w:t>
      </w:r>
      <w:proofErr w:type="gramEnd"/>
      <w:r w:rsidRPr="00177FCF">
        <w:rPr>
          <w:szCs w:val="24"/>
        </w:rPr>
        <w:t xml:space="preserve">In the event Contractor receives a payment on any claim which is issued payable to Contractor’s account Contractor will deposit the benefits check and, within 10 days, tender a check to District for the benefits collected, less Contractor’ documented fees for the collection. </w:t>
      </w:r>
    </w:p>
    <w:p w14:paraId="05EEA672" w14:textId="789F8B4B" w:rsidR="00177FCF" w:rsidRPr="00177FCF" w:rsidRDefault="00177FCF" w:rsidP="00177FCF">
      <w:pPr>
        <w:numPr>
          <w:ilvl w:val="0"/>
          <w:numId w:val="27"/>
        </w:numPr>
        <w:spacing w:after="200" w:line="276" w:lineRule="auto"/>
        <w:contextualSpacing/>
        <w:rPr>
          <w:szCs w:val="24"/>
        </w:rPr>
      </w:pPr>
      <w:r w:rsidRPr="00177FCF">
        <w:rPr>
          <w:szCs w:val="24"/>
        </w:rPr>
        <w:t>Return the accounts within three (3) years after the termination date of the Agreement, which comprises the Three-Year Wind-Down Period.</w:t>
      </w:r>
    </w:p>
    <w:p w14:paraId="2F7408E1" w14:textId="77777777" w:rsidR="00177FCF" w:rsidRPr="00177FCF" w:rsidRDefault="00177FCF" w:rsidP="00177FCF">
      <w:pPr>
        <w:spacing w:after="200" w:line="276" w:lineRule="auto"/>
        <w:ind w:left="1080"/>
        <w:contextualSpacing/>
        <w:rPr>
          <w:szCs w:val="24"/>
          <w:highlight w:val="yellow"/>
        </w:rPr>
      </w:pPr>
    </w:p>
    <w:p w14:paraId="3E4FF55F" w14:textId="3E354A07" w:rsidR="008D6E1B" w:rsidRPr="00D62F10" w:rsidRDefault="008D6E1B" w:rsidP="008D6E1B">
      <w:pPr>
        <w:spacing w:after="100" w:afterAutospacing="1"/>
        <w:rPr>
          <w:rFonts w:cs="Times New Roman"/>
          <w:sz w:val="24"/>
          <w:szCs w:val="24"/>
        </w:rPr>
        <w:sectPr w:rsidR="008D6E1B" w:rsidRPr="00D62F10" w:rsidSect="008D6E1B">
          <w:footerReference w:type="default" r:id="rId56"/>
          <w:pgSz w:w="12240" w:h="15840"/>
          <w:pgMar w:top="1440" w:right="1440" w:bottom="1440" w:left="1440" w:header="708" w:footer="708" w:gutter="0"/>
          <w:cols w:space="708"/>
          <w:docGrid w:linePitch="360"/>
        </w:sectPr>
      </w:pPr>
    </w:p>
    <w:p w14:paraId="1C85000D" w14:textId="77777777" w:rsidR="008D6E1B" w:rsidRPr="00D62F10" w:rsidRDefault="008D6E1B" w:rsidP="008D6E1B">
      <w:pPr>
        <w:jc w:val="center"/>
        <w:rPr>
          <w:rFonts w:cs="Times New Roman"/>
          <w:sz w:val="24"/>
          <w:szCs w:val="24"/>
          <w:u w:val="single"/>
        </w:rPr>
      </w:pPr>
      <w:r w:rsidRPr="00D62F10">
        <w:rPr>
          <w:rFonts w:cs="Times New Roman"/>
          <w:b/>
          <w:sz w:val="24"/>
          <w:szCs w:val="24"/>
          <w:u w:val="single"/>
        </w:rPr>
        <w:lastRenderedPageBreak/>
        <w:t>Schedule 2</w:t>
      </w:r>
    </w:p>
    <w:p w14:paraId="355FB197" w14:textId="77777777" w:rsidR="008D6E1B" w:rsidRPr="00D62F10" w:rsidRDefault="008D6E1B" w:rsidP="008D6E1B">
      <w:pPr>
        <w:spacing w:after="240"/>
        <w:jc w:val="center"/>
        <w:rPr>
          <w:rFonts w:cs="Times New Roman"/>
          <w:sz w:val="24"/>
          <w:szCs w:val="24"/>
          <w:u w:val="single"/>
        </w:rPr>
      </w:pPr>
      <w:r w:rsidRPr="00D62F10">
        <w:rPr>
          <w:rFonts w:cs="Times New Roman"/>
          <w:b/>
          <w:sz w:val="24"/>
          <w:szCs w:val="24"/>
          <w:u w:val="single"/>
        </w:rPr>
        <w:t>Fees and Expenses</w:t>
      </w:r>
    </w:p>
    <w:p w14:paraId="6F325D23" w14:textId="1D65B6A0" w:rsidR="00670685" w:rsidRDefault="00670685" w:rsidP="00670685">
      <w:pPr>
        <w:jc w:val="center"/>
        <w:rPr>
          <w:rFonts w:cs="Times New Roman"/>
          <w:b/>
          <w:szCs w:val="22"/>
        </w:rPr>
      </w:pPr>
    </w:p>
    <w:sdt>
      <w:sdtPr>
        <w:rPr>
          <w:rFonts w:cs="Times New Roman"/>
        </w:rPr>
        <w:id w:val="-570579953"/>
        <w:placeholder>
          <w:docPart w:val="7A2153791E0143D1B492749591E4B9BC"/>
        </w:placeholder>
      </w:sdtPr>
      <w:sdtEndPr/>
      <w:sdtContent>
        <w:p w14:paraId="6AF76F19" w14:textId="4C5B8CB8" w:rsidR="00670685" w:rsidRDefault="00670685" w:rsidP="00670685">
          <w:pPr>
            <w:jc w:val="center"/>
            <w:rPr>
              <w:b/>
              <w:szCs w:val="24"/>
            </w:rPr>
          </w:pPr>
        </w:p>
        <w:p w14:paraId="37F908A1" w14:textId="304BE4FA" w:rsidR="00670685" w:rsidRDefault="00670685" w:rsidP="00670685">
          <w:pPr>
            <w:jc w:val="both"/>
            <w:rPr>
              <w:szCs w:val="24"/>
            </w:rPr>
          </w:pPr>
          <w:r>
            <w:rPr>
              <w:szCs w:val="24"/>
            </w:rPr>
            <w:t>District a</w:t>
          </w:r>
          <w:r w:rsidRPr="008D68A0">
            <w:rPr>
              <w:szCs w:val="24"/>
            </w:rPr>
            <w:t xml:space="preserve">grees to pay </w:t>
          </w:r>
          <w:r>
            <w:rPr>
              <w:szCs w:val="24"/>
            </w:rPr>
            <w:t>Contractor</w:t>
          </w:r>
          <w:r w:rsidRPr="008D68A0">
            <w:rPr>
              <w:szCs w:val="24"/>
            </w:rPr>
            <w:t xml:space="preserve"> a contingency fee on </w:t>
          </w:r>
          <w:proofErr w:type="gramStart"/>
          <w:r w:rsidRPr="008D68A0">
            <w:rPr>
              <w:szCs w:val="24"/>
            </w:rPr>
            <w:t>any and all</w:t>
          </w:r>
          <w:proofErr w:type="gramEnd"/>
          <w:r w:rsidRPr="008D68A0">
            <w:rPr>
              <w:szCs w:val="24"/>
            </w:rPr>
            <w:t xml:space="preserve"> monetary collections or recoveries (the “</w:t>
          </w:r>
          <w:r w:rsidRPr="008D68A0">
            <w:rPr>
              <w:b/>
              <w:szCs w:val="24"/>
            </w:rPr>
            <w:t>Recovery Fees</w:t>
          </w:r>
          <w:r w:rsidRPr="008D68A0">
            <w:rPr>
              <w:szCs w:val="24"/>
            </w:rPr>
            <w:t xml:space="preserve">”), with respect to any monetary collections or recoveries on any </w:t>
          </w:r>
          <w:r w:rsidRPr="00F53DBE">
            <w:rPr>
              <w:szCs w:val="24"/>
            </w:rPr>
            <w:t>Assigned Match Claim</w:t>
          </w:r>
          <w:r>
            <w:rPr>
              <w:szCs w:val="24"/>
            </w:rPr>
            <w:t xml:space="preserve">. The Recovery Fees will only be due for claims which, at the time of assignment to Contractor are at least 270 days old and for which the </w:t>
          </w:r>
          <w:r w:rsidRPr="008D68A0">
            <w:rPr>
              <w:szCs w:val="24"/>
            </w:rPr>
            <w:t>personal injury actions</w:t>
          </w:r>
          <w:r>
            <w:rPr>
              <w:szCs w:val="24"/>
            </w:rPr>
            <w:t xml:space="preserve"> had not been identified by the District.</w:t>
          </w:r>
        </w:p>
        <w:p w14:paraId="67CCE22D" w14:textId="77777777" w:rsidR="00670685" w:rsidRDefault="00670685" w:rsidP="00670685">
          <w:pPr>
            <w:jc w:val="both"/>
            <w:rPr>
              <w:szCs w:val="24"/>
            </w:rPr>
          </w:pPr>
        </w:p>
        <w:p w14:paraId="3A0DC272" w14:textId="5DFD49D2" w:rsidR="00670685" w:rsidRPr="005C14AD" w:rsidRDefault="00670685" w:rsidP="00670685">
          <w:pPr>
            <w:pStyle w:val="ListParagraph"/>
            <w:numPr>
              <w:ilvl w:val="0"/>
              <w:numId w:val="30"/>
            </w:numPr>
            <w:spacing w:after="200" w:line="276" w:lineRule="auto"/>
            <w:ind w:left="360" w:hanging="360"/>
            <w:contextualSpacing w:val="0"/>
            <w:rPr>
              <w:szCs w:val="24"/>
            </w:rPr>
          </w:pPr>
          <w:bookmarkStart w:id="132" w:name="_Ref76572352"/>
          <w:r>
            <w:rPr>
              <w:szCs w:val="24"/>
            </w:rPr>
            <w:t xml:space="preserve">The District will pay Contractor </w:t>
          </w:r>
          <w:r w:rsidRPr="005C14AD">
            <w:rPr>
              <w:szCs w:val="24"/>
            </w:rPr>
            <w:t xml:space="preserve">the following rates in </w:t>
          </w:r>
          <w:r w:rsidRPr="00D61382">
            <w:rPr>
              <w:bCs/>
              <w:szCs w:val="24"/>
            </w:rPr>
            <w:t>accordance</w:t>
          </w:r>
          <w:r w:rsidRPr="005C14AD">
            <w:rPr>
              <w:szCs w:val="24"/>
            </w:rPr>
            <w:t xml:space="preserve"> with the terms of this Agreement:  </w:t>
          </w:r>
          <w:r>
            <w:rPr>
              <w:szCs w:val="24"/>
            </w:rPr>
            <w:t>Contractor’s</w:t>
          </w:r>
          <w:r w:rsidRPr="005C14AD">
            <w:rPr>
              <w:szCs w:val="24"/>
            </w:rPr>
            <w:t xml:space="preserve"> contingency fee</w:t>
          </w:r>
          <w:r>
            <w:rPr>
              <w:szCs w:val="24"/>
            </w:rPr>
            <w:t>s</w:t>
          </w:r>
          <w:r w:rsidRPr="005C14AD">
            <w:rPr>
              <w:szCs w:val="24"/>
            </w:rPr>
            <w:t xml:space="preserve"> for its Services are:</w:t>
          </w:r>
          <w:bookmarkEnd w:id="132"/>
        </w:p>
        <w:p w14:paraId="3CE9710C" w14:textId="06542969" w:rsidR="00670685" w:rsidRPr="00C72056" w:rsidRDefault="00670685" w:rsidP="00670685">
          <w:pPr>
            <w:pStyle w:val="ListParagraph"/>
            <w:numPr>
              <w:ilvl w:val="0"/>
              <w:numId w:val="31"/>
            </w:numPr>
            <w:spacing w:after="120"/>
            <w:contextualSpacing w:val="0"/>
            <w:jc w:val="both"/>
          </w:pPr>
          <w:r>
            <w:rPr>
              <w:szCs w:val="24"/>
            </w:rPr>
            <w:t>__</w:t>
          </w:r>
          <w:r w:rsidRPr="005C14AD">
            <w:rPr>
              <w:szCs w:val="24"/>
            </w:rPr>
            <w:t xml:space="preserve">% </w:t>
          </w:r>
          <w:r w:rsidRPr="00D61382">
            <w:rPr>
              <w:bCs/>
              <w:szCs w:val="24"/>
            </w:rPr>
            <w:t>contingency</w:t>
          </w:r>
          <w:r w:rsidRPr="005C14AD">
            <w:rPr>
              <w:szCs w:val="24"/>
            </w:rPr>
            <w:t xml:space="preserve"> fee </w:t>
          </w:r>
          <w:r>
            <w:rPr>
              <w:szCs w:val="24"/>
            </w:rPr>
            <w:t>o</w:t>
          </w:r>
          <w:r w:rsidRPr="005C14AD">
            <w:rPr>
              <w:szCs w:val="24"/>
            </w:rPr>
            <w:t xml:space="preserve">f the gross collection amount made on any Assigned Match Claim </w:t>
          </w:r>
        </w:p>
        <w:p w14:paraId="62A2A6D5" w14:textId="20DFEA93" w:rsidR="00670685" w:rsidRPr="00F53DBE" w:rsidRDefault="00670685" w:rsidP="00670685">
          <w:pPr>
            <w:pStyle w:val="ListParagraph"/>
            <w:numPr>
              <w:ilvl w:val="0"/>
              <w:numId w:val="31"/>
            </w:numPr>
            <w:spacing w:after="120"/>
            <w:contextualSpacing w:val="0"/>
            <w:jc w:val="both"/>
            <w:rPr>
              <w:szCs w:val="24"/>
            </w:rPr>
          </w:pPr>
          <w:bookmarkStart w:id="133" w:name="_Ref76572357"/>
          <w:r>
            <w:rPr>
              <w:szCs w:val="24"/>
            </w:rPr>
            <w:t xml:space="preserve">__% </w:t>
          </w:r>
          <w:r w:rsidRPr="00D61382">
            <w:rPr>
              <w:bCs/>
              <w:szCs w:val="24"/>
            </w:rPr>
            <w:t>contingency</w:t>
          </w:r>
          <w:r>
            <w:rPr>
              <w:szCs w:val="24"/>
            </w:rPr>
            <w:t xml:space="preserve"> fee of the gross collection amount made on any </w:t>
          </w:r>
          <w:r w:rsidRPr="005C4563">
            <w:rPr>
              <w:szCs w:val="24"/>
            </w:rPr>
            <w:t>first party insurance coverage</w:t>
          </w:r>
          <w:r w:rsidRPr="00F53DBE">
            <w:rPr>
              <w:szCs w:val="24"/>
            </w:rPr>
            <w:t xml:space="preserve"> </w:t>
          </w:r>
          <w:r>
            <w:rPr>
              <w:szCs w:val="24"/>
            </w:rPr>
            <w:t xml:space="preserve">found by Contractor as part of the discovery process, </w:t>
          </w:r>
          <w:proofErr w:type="gramStart"/>
          <w:r w:rsidRPr="00F53DBE">
            <w:rPr>
              <w:szCs w:val="24"/>
            </w:rPr>
            <w:t>that</w:t>
          </w:r>
          <w:proofErr w:type="gramEnd"/>
          <w:r w:rsidRPr="00F53DBE">
            <w:rPr>
              <w:szCs w:val="24"/>
            </w:rPr>
            <w:t xml:space="preserve"> can be billed directly for </w:t>
          </w:r>
          <w:r>
            <w:rPr>
              <w:szCs w:val="24"/>
            </w:rPr>
            <w:t>any</w:t>
          </w:r>
          <w:r w:rsidRPr="00F53DBE">
            <w:rPr>
              <w:szCs w:val="24"/>
            </w:rPr>
            <w:t xml:space="preserve"> </w:t>
          </w:r>
          <w:r>
            <w:rPr>
              <w:szCs w:val="24"/>
            </w:rPr>
            <w:t>Uncompensated Care account. For such accounts</w:t>
          </w:r>
          <w:r w:rsidRPr="00F53DBE">
            <w:rPr>
              <w:szCs w:val="24"/>
            </w:rPr>
            <w:t xml:space="preserve">, </w:t>
          </w:r>
          <w:r>
            <w:rPr>
              <w:szCs w:val="24"/>
            </w:rPr>
            <w:t>Contractor</w:t>
          </w:r>
          <w:r w:rsidRPr="00F53DBE">
            <w:rPr>
              <w:szCs w:val="24"/>
            </w:rPr>
            <w:t xml:space="preserve"> shall </w:t>
          </w:r>
          <w:r>
            <w:rPr>
              <w:szCs w:val="24"/>
            </w:rPr>
            <w:t xml:space="preserve">promptly provide </w:t>
          </w:r>
          <w:r w:rsidRPr="00F53DBE">
            <w:rPr>
              <w:szCs w:val="24"/>
            </w:rPr>
            <w:t>such</w:t>
          </w:r>
          <w:r>
            <w:rPr>
              <w:szCs w:val="24"/>
            </w:rPr>
            <w:t xml:space="preserve"> discovered</w:t>
          </w:r>
          <w:r w:rsidRPr="00F53DBE">
            <w:rPr>
              <w:szCs w:val="24"/>
            </w:rPr>
            <w:t xml:space="preserve"> insurance </w:t>
          </w:r>
          <w:r>
            <w:rPr>
              <w:szCs w:val="24"/>
            </w:rPr>
            <w:t>coverage information to</w:t>
          </w:r>
          <w:r w:rsidRPr="00F53DBE">
            <w:rPr>
              <w:szCs w:val="24"/>
            </w:rPr>
            <w:t xml:space="preserve"> </w:t>
          </w:r>
          <w:r>
            <w:rPr>
              <w:szCs w:val="24"/>
            </w:rPr>
            <w:t>the District</w:t>
          </w:r>
          <w:r w:rsidRPr="00F53DBE">
            <w:rPr>
              <w:szCs w:val="24"/>
            </w:rPr>
            <w:t xml:space="preserve"> </w:t>
          </w:r>
          <w:r>
            <w:rPr>
              <w:szCs w:val="24"/>
            </w:rPr>
            <w:t>for billing and return the account to the District.</w:t>
          </w:r>
          <w:bookmarkEnd w:id="133"/>
        </w:p>
        <w:p w14:paraId="14E7328A" w14:textId="77777777" w:rsidR="00670685" w:rsidRPr="00F74CB1" w:rsidRDefault="00670685" w:rsidP="00670685">
          <w:pPr>
            <w:ind w:left="720"/>
            <w:jc w:val="both"/>
            <w:rPr>
              <w:strike/>
              <w:szCs w:val="24"/>
            </w:rPr>
          </w:pPr>
        </w:p>
        <w:p w14:paraId="048AA6F6" w14:textId="708CBFEF" w:rsidR="00670685" w:rsidRDefault="00670685" w:rsidP="00670685">
          <w:pPr>
            <w:pStyle w:val="ListParagraph"/>
            <w:numPr>
              <w:ilvl w:val="0"/>
              <w:numId w:val="30"/>
            </w:numPr>
            <w:spacing w:after="200" w:line="276" w:lineRule="auto"/>
            <w:ind w:left="360" w:hanging="360"/>
            <w:rPr>
              <w:szCs w:val="24"/>
            </w:rPr>
          </w:pPr>
          <w:r w:rsidRPr="00D31796">
            <w:rPr>
              <w:b/>
              <w:bCs/>
              <w:szCs w:val="24"/>
            </w:rPr>
            <w:t>Lockbox.</w:t>
          </w:r>
          <w:r>
            <w:rPr>
              <w:b/>
              <w:bCs/>
              <w:szCs w:val="24"/>
            </w:rPr>
            <w:t xml:space="preserve"> </w:t>
          </w:r>
          <w:r>
            <w:rPr>
              <w:szCs w:val="24"/>
            </w:rPr>
            <w:t>Contractor</w:t>
          </w:r>
          <w:r w:rsidRPr="008D68A0">
            <w:rPr>
              <w:szCs w:val="24"/>
            </w:rPr>
            <w:t xml:space="preserve"> </w:t>
          </w:r>
          <w:r>
            <w:rPr>
              <w:szCs w:val="24"/>
            </w:rPr>
            <w:t xml:space="preserve">will enable the </w:t>
          </w:r>
          <w:proofErr w:type="spellStart"/>
          <w:r>
            <w:rPr>
              <w:szCs w:val="24"/>
            </w:rPr>
            <w:t>set up</w:t>
          </w:r>
          <w:proofErr w:type="spellEnd"/>
          <w:r>
            <w:rPr>
              <w:szCs w:val="24"/>
            </w:rPr>
            <w:t xml:space="preserve"> of a designated lockbox account with the District’ current lockbox banking provider at its own expense. The lockbox will be used solely for the receipt of payments under this Agreement for recovery of Uncompensated Care. The District will have full audit rights of the account. Contractor</w:t>
          </w:r>
          <w:r w:rsidRPr="008D68A0">
            <w:rPr>
              <w:szCs w:val="24"/>
            </w:rPr>
            <w:t xml:space="preserve"> </w:t>
          </w:r>
          <w:r>
            <w:rPr>
              <w:szCs w:val="24"/>
            </w:rPr>
            <w:t>will submit the reports per Section A(</w:t>
          </w:r>
          <w:r>
            <w:rPr>
              <w:szCs w:val="24"/>
            </w:rPr>
            <w:fldChar w:fldCharType="begin"/>
          </w:r>
          <w:r>
            <w:rPr>
              <w:szCs w:val="24"/>
            </w:rPr>
            <w:instrText xml:space="preserve"> REF _Ref76572155 \r \h </w:instrText>
          </w:r>
          <w:r>
            <w:rPr>
              <w:szCs w:val="24"/>
            </w:rPr>
          </w:r>
          <w:r>
            <w:rPr>
              <w:szCs w:val="24"/>
            </w:rPr>
            <w:fldChar w:fldCharType="separate"/>
          </w:r>
          <w:r>
            <w:rPr>
              <w:szCs w:val="24"/>
            </w:rPr>
            <w:t>v</w:t>
          </w:r>
          <w:r>
            <w:rPr>
              <w:szCs w:val="24"/>
            </w:rPr>
            <w:fldChar w:fldCharType="end"/>
          </w:r>
          <w:r>
            <w:rPr>
              <w:szCs w:val="24"/>
            </w:rPr>
            <w:t xml:space="preserve">) of Exhibit 1 to enable complete transparency of all recoveries and fee remittances under this Agreement. </w:t>
          </w:r>
        </w:p>
        <w:p w14:paraId="5633E224" w14:textId="262AF6F0" w:rsidR="00670685" w:rsidRDefault="00670685" w:rsidP="00670685">
          <w:pPr>
            <w:spacing w:after="200" w:line="276" w:lineRule="auto"/>
            <w:rPr>
              <w:szCs w:val="24"/>
            </w:rPr>
          </w:pPr>
          <w:r w:rsidRPr="006368B0">
            <w:rPr>
              <w:szCs w:val="24"/>
            </w:rPr>
            <w:t xml:space="preserve">Note: </w:t>
          </w:r>
          <w:r>
            <w:rPr>
              <w:szCs w:val="24"/>
            </w:rPr>
            <w:t>Contractor</w:t>
          </w:r>
          <w:r w:rsidRPr="006368B0">
            <w:rPr>
              <w:szCs w:val="24"/>
            </w:rPr>
            <w:t xml:space="preserve"> compensation for any discovered or found eligible insurance not previously known to the </w:t>
          </w:r>
          <w:r>
            <w:rPr>
              <w:szCs w:val="24"/>
            </w:rPr>
            <w:t>District</w:t>
          </w:r>
          <w:r w:rsidRPr="006368B0">
            <w:rPr>
              <w:szCs w:val="24"/>
            </w:rPr>
            <w:t xml:space="preserve"> will be paid in accordance with Section </w:t>
          </w:r>
          <w:r>
            <w:rPr>
              <w:szCs w:val="24"/>
            </w:rPr>
            <w:fldChar w:fldCharType="begin"/>
          </w:r>
          <w:r>
            <w:rPr>
              <w:szCs w:val="24"/>
            </w:rPr>
            <w:instrText xml:space="preserve"> REF _Ref76572352 \r \h </w:instrText>
          </w:r>
          <w:r>
            <w:rPr>
              <w:szCs w:val="24"/>
            </w:rPr>
          </w:r>
          <w:r>
            <w:rPr>
              <w:szCs w:val="24"/>
            </w:rPr>
            <w:fldChar w:fldCharType="separate"/>
          </w:r>
          <w:r>
            <w:rPr>
              <w:szCs w:val="24"/>
            </w:rPr>
            <w:t>A</w:t>
          </w:r>
          <w:r>
            <w:rPr>
              <w:szCs w:val="24"/>
            </w:rPr>
            <w:fldChar w:fldCharType="end"/>
          </w:r>
          <w:r>
            <w:rPr>
              <w:szCs w:val="24"/>
            </w:rPr>
            <w:t>(</w:t>
          </w:r>
          <w:r>
            <w:rPr>
              <w:szCs w:val="24"/>
            </w:rPr>
            <w:fldChar w:fldCharType="begin"/>
          </w:r>
          <w:r>
            <w:rPr>
              <w:szCs w:val="24"/>
            </w:rPr>
            <w:instrText xml:space="preserve"> REF _Ref76572357 \r \h </w:instrText>
          </w:r>
          <w:r>
            <w:rPr>
              <w:szCs w:val="24"/>
            </w:rPr>
          </w:r>
          <w:r>
            <w:rPr>
              <w:szCs w:val="24"/>
            </w:rPr>
            <w:fldChar w:fldCharType="separate"/>
          </w:r>
          <w:r>
            <w:rPr>
              <w:szCs w:val="24"/>
            </w:rPr>
            <w:t>ii</w:t>
          </w:r>
          <w:r>
            <w:rPr>
              <w:szCs w:val="24"/>
            </w:rPr>
            <w:fldChar w:fldCharType="end"/>
          </w:r>
          <w:r>
            <w:rPr>
              <w:szCs w:val="24"/>
            </w:rPr>
            <w:t>)</w:t>
          </w:r>
          <w:r w:rsidRPr="006368B0">
            <w:rPr>
              <w:szCs w:val="24"/>
            </w:rPr>
            <w:t xml:space="preserve"> above. </w:t>
          </w:r>
        </w:p>
        <w:p w14:paraId="1F775074" w14:textId="1A68EF49" w:rsidR="00670685" w:rsidRPr="006368B0" w:rsidRDefault="00670685" w:rsidP="00F4680A">
          <w:pPr>
            <w:pStyle w:val="ListParagraph"/>
            <w:numPr>
              <w:ilvl w:val="0"/>
              <w:numId w:val="30"/>
            </w:numPr>
            <w:spacing w:after="200"/>
            <w:ind w:left="360" w:hanging="360"/>
            <w:rPr>
              <w:szCs w:val="24"/>
            </w:rPr>
          </w:pPr>
          <w:r w:rsidRPr="00D31796">
            <w:rPr>
              <w:b/>
              <w:bCs/>
              <w:szCs w:val="24"/>
            </w:rPr>
            <w:t xml:space="preserve">No </w:t>
          </w:r>
          <w:r w:rsidRPr="00D61382">
            <w:rPr>
              <w:b/>
              <w:bCs/>
              <w:szCs w:val="24"/>
            </w:rPr>
            <w:t xml:space="preserve">Other Fees </w:t>
          </w:r>
          <w:r>
            <w:rPr>
              <w:b/>
              <w:bCs/>
              <w:szCs w:val="24"/>
            </w:rPr>
            <w:t>o</w:t>
          </w:r>
          <w:r w:rsidRPr="00D61382">
            <w:rPr>
              <w:b/>
              <w:bCs/>
              <w:szCs w:val="24"/>
            </w:rPr>
            <w:t>r Costs</w:t>
          </w:r>
          <w:r w:rsidRPr="00D31796">
            <w:rPr>
              <w:b/>
              <w:bCs/>
              <w:szCs w:val="24"/>
            </w:rPr>
            <w:t>.</w:t>
          </w:r>
          <w:r>
            <w:rPr>
              <w:szCs w:val="24"/>
            </w:rPr>
            <w:t xml:space="preserve"> </w:t>
          </w:r>
          <w:r w:rsidRPr="006368B0">
            <w:rPr>
              <w:szCs w:val="24"/>
            </w:rPr>
            <w:t xml:space="preserve">With the sole exception of the contingency fees set forth in Section </w:t>
          </w:r>
          <w:r>
            <w:rPr>
              <w:szCs w:val="24"/>
            </w:rPr>
            <w:fldChar w:fldCharType="begin"/>
          </w:r>
          <w:r>
            <w:rPr>
              <w:szCs w:val="24"/>
            </w:rPr>
            <w:instrText xml:space="preserve"> REF _Ref76572352 \r \h </w:instrText>
          </w:r>
          <w:r>
            <w:rPr>
              <w:szCs w:val="24"/>
            </w:rPr>
          </w:r>
          <w:r>
            <w:rPr>
              <w:szCs w:val="24"/>
            </w:rPr>
            <w:fldChar w:fldCharType="separate"/>
          </w:r>
          <w:r>
            <w:rPr>
              <w:szCs w:val="24"/>
            </w:rPr>
            <w:t>A</w:t>
          </w:r>
          <w:r>
            <w:rPr>
              <w:szCs w:val="24"/>
            </w:rPr>
            <w:fldChar w:fldCharType="end"/>
          </w:r>
          <w:r w:rsidRPr="006368B0">
            <w:rPr>
              <w:szCs w:val="24"/>
            </w:rPr>
            <w:t xml:space="preserve"> above, </w:t>
          </w:r>
          <w:r>
            <w:rPr>
              <w:szCs w:val="24"/>
            </w:rPr>
            <w:t>the District</w:t>
          </w:r>
          <w:r w:rsidRPr="006368B0">
            <w:rPr>
              <w:szCs w:val="24"/>
            </w:rPr>
            <w:t xml:space="preserve"> is not responsible </w:t>
          </w:r>
          <w:r w:rsidRPr="00DE0F66">
            <w:rPr>
              <w:szCs w:val="24"/>
            </w:rPr>
            <w:t xml:space="preserve">for </w:t>
          </w:r>
          <w:r>
            <w:rPr>
              <w:szCs w:val="24"/>
            </w:rPr>
            <w:t>any fees or costs</w:t>
          </w:r>
          <w:r w:rsidRPr="00DE0F66">
            <w:rPr>
              <w:szCs w:val="24"/>
            </w:rPr>
            <w:t xml:space="preserve"> associated with or in connection with </w:t>
          </w:r>
          <w:r>
            <w:rPr>
              <w:szCs w:val="24"/>
            </w:rPr>
            <w:t>Contractor</w:t>
          </w:r>
          <w:r w:rsidRPr="008D68A0">
            <w:rPr>
              <w:szCs w:val="24"/>
            </w:rPr>
            <w:t xml:space="preserve"> </w:t>
          </w:r>
          <w:r w:rsidRPr="00DE0F66">
            <w:rPr>
              <w:szCs w:val="24"/>
            </w:rPr>
            <w:t>Services</w:t>
          </w:r>
          <w:r>
            <w:rPr>
              <w:szCs w:val="24"/>
            </w:rPr>
            <w:t>.</w:t>
          </w:r>
          <w:r w:rsidRPr="00DE0F66">
            <w:rPr>
              <w:szCs w:val="24"/>
            </w:rPr>
            <w:t xml:space="preserve"> </w:t>
          </w:r>
          <w:r>
            <w:rPr>
              <w:szCs w:val="24"/>
            </w:rPr>
            <w:t>Contractor</w:t>
          </w:r>
          <w:r w:rsidRPr="008D68A0">
            <w:rPr>
              <w:szCs w:val="24"/>
            </w:rPr>
            <w:t xml:space="preserve"> </w:t>
          </w:r>
          <w:r w:rsidRPr="00DE0F66">
            <w:rPr>
              <w:szCs w:val="24"/>
            </w:rPr>
            <w:t>will bear the cost of its Services set forth in the parties’ Statement of Work.</w:t>
          </w:r>
        </w:p>
        <w:p w14:paraId="09FB2948" w14:textId="25044367" w:rsidR="00670685" w:rsidRDefault="00670685" w:rsidP="00670685">
          <w:pPr>
            <w:ind w:left="720"/>
            <w:jc w:val="center"/>
            <w:rPr>
              <w:b/>
              <w:szCs w:val="24"/>
              <w:u w:val="single"/>
            </w:rPr>
          </w:pPr>
        </w:p>
        <w:p w14:paraId="036B62DC" w14:textId="2651E1D0" w:rsidR="00670685" w:rsidRDefault="00670685" w:rsidP="00F4680A">
          <w:pPr>
            <w:pStyle w:val="ListParagraph"/>
            <w:numPr>
              <w:ilvl w:val="0"/>
              <w:numId w:val="30"/>
            </w:numPr>
            <w:spacing w:after="200"/>
            <w:ind w:left="360" w:hanging="360"/>
            <w:rPr>
              <w:szCs w:val="24"/>
            </w:rPr>
          </w:pPr>
          <w:r w:rsidRPr="00D61382">
            <w:rPr>
              <w:b/>
              <w:szCs w:val="24"/>
              <w:u w:val="single"/>
            </w:rPr>
            <w:t>Invoicing Process</w:t>
          </w:r>
          <w:r w:rsidRPr="00D61382">
            <w:rPr>
              <w:szCs w:val="24"/>
            </w:rPr>
            <w:t xml:space="preserve"> </w:t>
          </w:r>
          <w:r w:rsidRPr="00D61382">
            <w:rPr>
              <w:b/>
              <w:szCs w:val="24"/>
            </w:rPr>
            <w:t>When District Receives Payment Directly</w:t>
          </w:r>
          <w:r>
            <w:rPr>
              <w:b/>
              <w:szCs w:val="24"/>
            </w:rPr>
            <w:t xml:space="preserve">. </w:t>
          </w:r>
          <w:proofErr w:type="gramStart"/>
          <w:r>
            <w:rPr>
              <w:szCs w:val="24"/>
            </w:rPr>
            <w:t xml:space="preserve">In </w:t>
          </w:r>
          <w:r w:rsidRPr="00E714F7">
            <w:rPr>
              <w:szCs w:val="24"/>
            </w:rPr>
            <w:t>the</w:t>
          </w:r>
          <w:r>
            <w:rPr>
              <w:szCs w:val="24"/>
            </w:rPr>
            <w:t xml:space="preserve"> event that</w:t>
          </w:r>
          <w:proofErr w:type="gramEnd"/>
          <w:r>
            <w:rPr>
              <w:szCs w:val="24"/>
            </w:rPr>
            <w:t xml:space="preserve"> the District directly receives a payment from a recovery initiated by</w:t>
          </w:r>
          <w:r w:rsidRPr="00BE033F">
            <w:rPr>
              <w:szCs w:val="24"/>
            </w:rPr>
            <w:t xml:space="preserve"> </w:t>
          </w:r>
          <w:proofErr w:type="gramStart"/>
          <w:r>
            <w:rPr>
              <w:szCs w:val="24"/>
            </w:rPr>
            <w:t>Contractor</w:t>
          </w:r>
          <w:proofErr w:type="gramEnd"/>
          <w:r>
            <w:rPr>
              <w:szCs w:val="24"/>
            </w:rPr>
            <w:t xml:space="preserve">, </w:t>
          </w:r>
          <w:proofErr w:type="gramStart"/>
          <w:r>
            <w:rPr>
              <w:szCs w:val="24"/>
            </w:rPr>
            <w:t>an invoice will be generated by Contractor</w:t>
          </w:r>
          <w:proofErr w:type="gramEnd"/>
          <w:r w:rsidRPr="008D68A0">
            <w:rPr>
              <w:szCs w:val="24"/>
            </w:rPr>
            <w:t xml:space="preserve"> </w:t>
          </w:r>
          <w:r>
            <w:rPr>
              <w:szCs w:val="24"/>
            </w:rPr>
            <w:t>for payment from the District. Contractor</w:t>
          </w:r>
          <w:r w:rsidRPr="008D68A0">
            <w:rPr>
              <w:szCs w:val="24"/>
            </w:rPr>
            <w:t xml:space="preserve"> </w:t>
          </w:r>
          <w:r>
            <w:rPr>
              <w:szCs w:val="24"/>
            </w:rPr>
            <w:t>will forward invoices to the following person/location:</w:t>
          </w:r>
        </w:p>
        <w:p w14:paraId="49BC5223" w14:textId="77777777" w:rsidR="00670685" w:rsidRPr="00962792" w:rsidRDefault="00670685" w:rsidP="00670685">
          <w:pPr>
            <w:spacing w:after="100" w:afterAutospacing="1"/>
            <w:ind w:firstLine="720"/>
            <w:jc w:val="both"/>
            <w:rPr>
              <w:rFonts w:cs="Times New Roman"/>
            </w:rPr>
          </w:pPr>
          <w:hyperlink r:id="rId57" w:history="1">
            <w:r w:rsidRPr="00962792">
              <w:rPr>
                <w:rStyle w:val="Hyperlink"/>
                <w:rFonts w:cs="Times New Roman"/>
              </w:rPr>
              <w:t>AP@jpshealth.org</w:t>
            </w:r>
          </w:hyperlink>
        </w:p>
        <w:p w14:paraId="58A7D5BD" w14:textId="77777777" w:rsidR="00670685" w:rsidRPr="00962792" w:rsidRDefault="00670685" w:rsidP="00670685">
          <w:pPr>
            <w:spacing w:after="100" w:afterAutospacing="1"/>
            <w:ind w:left="360"/>
            <w:jc w:val="both"/>
            <w:rPr>
              <w:rFonts w:cs="Times New Roman"/>
            </w:rPr>
          </w:pPr>
          <w:r w:rsidRPr="00962792">
            <w:rPr>
              <w:rFonts w:cs="Times New Roman"/>
            </w:rPr>
            <w:t xml:space="preserve">With a copy to each of: </w:t>
          </w:r>
        </w:p>
        <w:p w14:paraId="39BFA960" w14:textId="77777777" w:rsidR="00670685" w:rsidRPr="00962792" w:rsidRDefault="00670685" w:rsidP="00670685">
          <w:pPr>
            <w:spacing w:after="100" w:afterAutospacing="1"/>
            <w:ind w:firstLine="720"/>
            <w:jc w:val="both"/>
            <w:rPr>
              <w:rFonts w:cs="Times New Roman"/>
            </w:rPr>
          </w:pPr>
          <w:hyperlink r:id="rId58" w:history="1">
            <w:r w:rsidRPr="00962792">
              <w:rPr>
                <w:rStyle w:val="Hyperlink"/>
                <w:rFonts w:cs="Times New Roman"/>
              </w:rPr>
              <w:t>CTeddy@jpshealth.org</w:t>
            </w:r>
          </w:hyperlink>
        </w:p>
        <w:p w14:paraId="698405B3" w14:textId="55A7FBDA" w:rsidR="00670685" w:rsidRPr="00E1102B" w:rsidRDefault="00670685" w:rsidP="00F4680A">
          <w:pPr>
            <w:spacing w:after="100" w:afterAutospacing="1"/>
            <w:ind w:left="720"/>
            <w:jc w:val="both"/>
            <w:rPr>
              <w:rFonts w:cs="Times New Roman"/>
            </w:rPr>
          </w:pPr>
          <w:hyperlink r:id="rId59" w:history="1">
            <w:r w:rsidRPr="00670685">
              <w:rPr>
                <w:rStyle w:val="Hyperlink"/>
                <w:rFonts w:cs="Times New Roman"/>
              </w:rPr>
              <w:t>JSmith24@jpshealth.org</w:t>
            </w:r>
          </w:hyperlink>
          <w:r w:rsidRPr="00962792">
            <w:rPr>
              <w:rFonts w:cs="Times New Roman"/>
            </w:rPr>
            <w:t xml:space="preserve">   </w:t>
          </w:r>
        </w:p>
      </w:sdtContent>
    </w:sdt>
    <w:p w14:paraId="09ACC0A0" w14:textId="77777777" w:rsidR="00670685" w:rsidRDefault="00670685" w:rsidP="008D6E1B">
      <w:pPr>
        <w:jc w:val="center"/>
        <w:rPr>
          <w:rFonts w:cs="Times New Roman"/>
          <w:b/>
          <w:szCs w:val="22"/>
          <w:u w:val="single"/>
        </w:rPr>
      </w:pPr>
    </w:p>
    <w:p w14:paraId="2B344615" w14:textId="17829645" w:rsidR="008D6E1B" w:rsidRPr="00D62F10" w:rsidRDefault="00670685" w:rsidP="008D6E1B">
      <w:pPr>
        <w:jc w:val="center"/>
        <w:rPr>
          <w:rFonts w:cs="Times New Roman"/>
          <w:sz w:val="24"/>
          <w:szCs w:val="24"/>
          <w:u w:val="single"/>
        </w:rPr>
      </w:pPr>
      <w:r>
        <w:rPr>
          <w:noProof/>
        </w:rPr>
        <w:lastRenderedPageBreak/>
        <w:drawing>
          <wp:inline distT="0" distB="0" distL="0" distR="0" wp14:anchorId="61352DB3" wp14:editId="50271334">
            <wp:extent cx="10795" cy="107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60">
                      <a:extLst>
                        <a:ext uri="{28A0092B-C50C-407E-A947-70E740481C1C}">
                          <a14:useLocalDpi xmlns:a14="http://schemas.microsoft.com/office/drawing/2010/main" val="0"/>
                        </a:ext>
                      </a:extLst>
                    </a:blip>
                    <a:stretch>
                      <a:fillRect/>
                    </a:stretch>
                  </pic:blipFill>
                  <pic:spPr>
                    <a:xfrm>
                      <a:off x="0" y="0"/>
                      <a:ext cx="10795" cy="10795"/>
                    </a:xfrm>
                    <a:prstGeom prst="rect">
                      <a:avLst/>
                    </a:prstGeom>
                  </pic:spPr>
                </pic:pic>
              </a:graphicData>
            </a:graphic>
          </wp:inline>
        </w:drawing>
      </w:r>
      <w:bookmarkEnd w:id="98"/>
      <w:r w:rsidR="008D6E1B" w:rsidRPr="00D62F10">
        <w:rPr>
          <w:rFonts w:cs="Times New Roman"/>
          <w:b/>
          <w:sz w:val="24"/>
          <w:szCs w:val="24"/>
          <w:u w:val="single"/>
        </w:rPr>
        <w:t>Schedule 3</w:t>
      </w:r>
    </w:p>
    <w:p w14:paraId="0F716395" w14:textId="77777777" w:rsidR="008D6E1B" w:rsidRPr="001F4A2A" w:rsidRDefault="008D6E1B" w:rsidP="008D6E1B">
      <w:pPr>
        <w:spacing w:after="280" w:afterAutospacing="1"/>
        <w:jc w:val="center"/>
        <w:rPr>
          <w:rFonts w:cs="Times New Roman"/>
          <w:b/>
          <w:sz w:val="24"/>
          <w:szCs w:val="24"/>
          <w:u w:val="single"/>
        </w:rPr>
      </w:pPr>
      <w:bookmarkStart w:id="134" w:name="_Hlk32399558"/>
      <w:r w:rsidRPr="001F4A2A">
        <w:rPr>
          <w:rFonts w:cs="Times New Roman"/>
          <w:b/>
          <w:sz w:val="24"/>
          <w:szCs w:val="24"/>
          <w:u w:val="single"/>
        </w:rPr>
        <w:t>Business Associate Agreement</w:t>
      </w:r>
    </w:p>
    <w:p w14:paraId="0C05F757" w14:textId="77777777" w:rsidR="008D6E1B" w:rsidRPr="001F4A2A" w:rsidRDefault="008D6E1B" w:rsidP="008D6E1B">
      <w:pPr>
        <w:pStyle w:val="ListParagraph"/>
        <w:numPr>
          <w:ilvl w:val="0"/>
          <w:numId w:val="22"/>
        </w:numPr>
        <w:spacing w:after="120"/>
        <w:contextualSpacing w:val="0"/>
        <w:jc w:val="both"/>
        <w:rPr>
          <w:rFonts w:cs="Times New Roman"/>
          <w:szCs w:val="22"/>
        </w:rPr>
      </w:pPr>
      <w:bookmarkStart w:id="135" w:name="_Hlk77261280"/>
      <w:bookmarkEnd w:id="134"/>
      <w:r w:rsidRPr="001F4A2A">
        <w:rPr>
          <w:rFonts w:cs="Times New Roman"/>
          <w:szCs w:val="22"/>
          <w:u w:val="single"/>
        </w:rPr>
        <w:t>Acknowledgment of HIPAA Obligations and Other Regulations Implementing HIPAA</w:t>
      </w:r>
      <w:r w:rsidRPr="001F4A2A">
        <w:rPr>
          <w:rFonts w:cs="Times New Roman"/>
          <w:szCs w:val="22"/>
        </w:rPr>
        <w:t xml:space="preserve">. The parties acknowledge that federal regulations set forth in </w:t>
      </w:r>
      <w:bookmarkStart w:id="136" w:name="_Hlk108597306"/>
      <w:r w:rsidRPr="001F4A2A">
        <w:rPr>
          <w:rFonts w:cs="Times New Roman"/>
          <w:szCs w:val="22"/>
        </w:rPr>
        <w:t>the Health Insurance Portability and Accountability Act of 1996 (“</w:t>
      </w:r>
      <w:r w:rsidRPr="001F4A2A">
        <w:rPr>
          <w:rFonts w:cs="Times New Roman"/>
          <w:b/>
          <w:szCs w:val="22"/>
        </w:rPr>
        <w:t>HIPAA</w:t>
      </w:r>
      <w:r w:rsidRPr="001F4A2A">
        <w:rPr>
          <w:rFonts w:cs="Times New Roman"/>
          <w:szCs w:val="22"/>
        </w:rPr>
        <w:t>”) and the Health Information Technology for Economic and Clinical Health Act of 2009 (“</w:t>
      </w:r>
      <w:r w:rsidRPr="001F4A2A">
        <w:rPr>
          <w:rFonts w:cs="Times New Roman"/>
          <w:b/>
          <w:szCs w:val="22"/>
        </w:rPr>
        <w:t>HITECH</w:t>
      </w:r>
      <w:r w:rsidRPr="001F4A2A">
        <w:rPr>
          <w:rFonts w:cs="Times New Roman"/>
          <w:szCs w:val="22"/>
        </w:rPr>
        <w:t xml:space="preserve">”) </w:t>
      </w:r>
      <w:bookmarkEnd w:id="136"/>
      <w:r w:rsidRPr="001F4A2A">
        <w:rPr>
          <w:rFonts w:cs="Times New Roman"/>
          <w:szCs w:val="22"/>
        </w:rPr>
        <w:t>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1F4A2A">
        <w:rPr>
          <w:rFonts w:cs="Times New Roman"/>
          <w:b/>
          <w:szCs w:val="22"/>
        </w:rPr>
        <w:t>Privacy Rule</w:t>
      </w:r>
      <w:r w:rsidRPr="001F4A2A">
        <w:rPr>
          <w:rFonts w:cs="Times New Roman"/>
          <w:szCs w:val="22"/>
        </w:rPr>
        <w:t>”) and 45 C.F.R. part 160, part 162, and part 164, subparts A and C (“</w:t>
      </w:r>
      <w:r w:rsidRPr="001F4A2A">
        <w:rPr>
          <w:rFonts w:cs="Times New Roman"/>
          <w:b/>
          <w:szCs w:val="22"/>
        </w:rPr>
        <w:t>Security Rule</w:t>
      </w:r>
      <w:r w:rsidRPr="001F4A2A">
        <w:rPr>
          <w:rFonts w:cs="Times New Roman"/>
          <w:szCs w:val="22"/>
        </w:rPr>
        <w:t>”). The Privacy Rule and Security Rule are sometimes collectively referred to herein as the</w:t>
      </w:r>
      <w:r w:rsidRPr="001F4A2A">
        <w:rPr>
          <w:rFonts w:cs="Times New Roman"/>
          <w:b/>
          <w:szCs w:val="22"/>
        </w:rPr>
        <w:t xml:space="preserve"> </w:t>
      </w:r>
      <w:r w:rsidRPr="001F4A2A">
        <w:rPr>
          <w:rFonts w:cs="Times New Roman"/>
          <w:szCs w:val="22"/>
        </w:rPr>
        <w:t>“</w:t>
      </w:r>
      <w:r w:rsidRPr="001F4A2A">
        <w:rPr>
          <w:rFonts w:cs="Times New Roman"/>
          <w:b/>
          <w:szCs w:val="22"/>
        </w:rPr>
        <w:t>Privacy and Security Standards</w:t>
      </w:r>
      <w:proofErr w:type="gramStart"/>
      <w:r w:rsidRPr="001F4A2A">
        <w:rPr>
          <w:rFonts w:cs="Times New Roman"/>
          <w:szCs w:val="22"/>
        </w:rPr>
        <w:t>”.</w:t>
      </w:r>
      <w:proofErr w:type="gramEnd"/>
      <w:r w:rsidRPr="001F4A2A">
        <w:rPr>
          <w:rFonts w:cs="Times New Roman"/>
          <w:szCs w:val="22"/>
        </w:rPr>
        <w:t xml:space="preserve"> The Privacy and Security Standards require Covered Entity to ensure that Business Associates who create, receive, maintain, access, store, or transmit Protected Health Information in the course of providing services on behalf of Covered Entity comply with certain obligations regarding the confidentiality, integrity, and availability of Protected Health Information.</w:t>
      </w:r>
    </w:p>
    <w:p w14:paraId="5BEE7E86"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Definitions</w:t>
      </w:r>
      <w:r w:rsidRPr="001F4A2A">
        <w:rPr>
          <w:rFonts w:cs="Times New Roman"/>
          <w:szCs w:val="22"/>
        </w:rPr>
        <w:t>.</w:t>
      </w:r>
    </w:p>
    <w:p w14:paraId="6778C42D"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 xml:space="preserve">“Business Associate” shall </w:t>
      </w:r>
      <w:proofErr w:type="gramStart"/>
      <w:r w:rsidRPr="001F4A2A">
        <w:rPr>
          <w:rFonts w:cs="Times New Roman"/>
          <w:szCs w:val="22"/>
        </w:rPr>
        <w:t>generally have</w:t>
      </w:r>
      <w:proofErr w:type="gramEnd"/>
      <w:r w:rsidRPr="001F4A2A">
        <w:rPr>
          <w:rFonts w:cs="Times New Roman"/>
          <w:szCs w:val="22"/>
        </w:rPr>
        <w:t xml:space="preserve"> the same meaning as the term “business associate” at 45 C.F.R. § 160.103, and in reference to the party to this Agreement, shall mean Contractor.</w:t>
      </w:r>
    </w:p>
    <w:p w14:paraId="1F0AE8F6"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 xml:space="preserve">“Covered Entity” shall </w:t>
      </w:r>
      <w:proofErr w:type="gramStart"/>
      <w:r w:rsidRPr="001F4A2A">
        <w:rPr>
          <w:rFonts w:cs="Times New Roman"/>
          <w:szCs w:val="22"/>
        </w:rPr>
        <w:t>generally have</w:t>
      </w:r>
      <w:proofErr w:type="gramEnd"/>
      <w:r w:rsidRPr="001F4A2A">
        <w:rPr>
          <w:rFonts w:cs="Times New Roman"/>
          <w:szCs w:val="22"/>
        </w:rPr>
        <w:t xml:space="preserve"> the same meaning as the term “covered entity” at 45 C.F.R. § 160.103, and in reference to the party to this Agreement, shall mean </w:t>
      </w:r>
      <w:r w:rsidRPr="001F4A2A">
        <w:rPr>
          <w:rFonts w:cs="Times New Roman"/>
          <w:bCs/>
          <w:szCs w:val="22"/>
        </w:rPr>
        <w:t>Tarrant County Hospital District d/b/a JPS Health Network.</w:t>
      </w:r>
    </w:p>
    <w:p w14:paraId="0097ED74"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“HIPAA Rules” shall mean the rules at 45 C.F.R. Part 160, Part 162, and Part 164.</w:t>
      </w:r>
    </w:p>
    <w:p w14:paraId="5F7D2493"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“Secretary” shall mean the Secretary of the Department of Health and Human Services or his or her designee.</w:t>
      </w:r>
    </w:p>
    <w:p w14:paraId="5EF10666"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5F8F6B0B"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Purposes for which Protected Health Information, including Electronic Protected Health Information, May be Used or Disclosed</w:t>
      </w:r>
      <w:r w:rsidRPr="001F4A2A">
        <w:rPr>
          <w:rFonts w:cs="Times New Roman"/>
          <w:szCs w:val="22"/>
        </w:rPr>
        <w:t>. Business Associate may use, access, and disclose Protected Health Information (“PHI”) for the purposes of providing services to Covered Entity (“Services”) as set forth in the underlying agreement to which this BAA is attached (“Agreement”).</w:t>
      </w:r>
    </w:p>
    <w:p w14:paraId="1C0A65BB"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Business Associate Obligations</w:t>
      </w:r>
      <w:r w:rsidRPr="001F4A2A">
        <w:rPr>
          <w:rFonts w:cs="Times New Roman"/>
          <w:szCs w:val="22"/>
        </w:rPr>
        <w:t>. Business Associate agrees to comply with applicable federal and state confidentiality and security laws, including, but not limited to the Privacy and Security Standards, and including without limitation:</w:t>
      </w:r>
    </w:p>
    <w:p w14:paraId="55ED7D84"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Knowledge of HIPAA and Texas Patient Privacy Laws</w:t>
      </w:r>
      <w:r w:rsidRPr="001F4A2A">
        <w:rPr>
          <w:rFonts w:cs="Times New Roman"/>
          <w:szCs w:val="22"/>
        </w:rPr>
        <w:t xml:space="preserve">. Business Associate agrees to review and understand Texas Health and Safety Code Ch. 181 and HIPAA as it applies to Business Associate, and to comply with the applicable requirements of </w:t>
      </w:r>
      <w:bookmarkStart w:id="137" w:name="_Hlk108597293"/>
      <w:r w:rsidRPr="001F4A2A">
        <w:rPr>
          <w:rFonts w:cs="Times New Roman"/>
          <w:szCs w:val="22"/>
        </w:rPr>
        <w:t xml:space="preserve">Texas Health and Safety Code Ch. 181, HIPAA, and HITECH </w:t>
      </w:r>
      <w:bookmarkEnd w:id="137"/>
      <w:r w:rsidRPr="001F4A2A">
        <w:rPr>
          <w:rFonts w:cs="Times New Roman"/>
          <w:szCs w:val="22"/>
        </w:rPr>
        <w:t>(including without limitation 45 C.F.R. §§ 164.308, 164.310, 164.312, and 164.316), as well as any applicable amendments. Business Associate agrees to not use or disclose PHI other than as permitted or required by the BAA or as Required by Law.</w:t>
      </w:r>
    </w:p>
    <w:p w14:paraId="12F50ED7"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lastRenderedPageBreak/>
        <w:t>Training</w:t>
      </w:r>
      <w:r w:rsidRPr="001F4A2A">
        <w:rPr>
          <w:rFonts w:cs="Times New Roman"/>
          <w:szCs w:val="22"/>
        </w:rPr>
        <w:t xml:space="preserve">. Business Associate agrees to provide training to its employees regarding the state and federal law concerning protected health information as necessary and appropriate for the employees to </w:t>
      </w:r>
      <w:proofErr w:type="gramStart"/>
      <w:r w:rsidRPr="001F4A2A">
        <w:rPr>
          <w:rFonts w:cs="Times New Roman"/>
          <w:szCs w:val="22"/>
        </w:rPr>
        <w:t>carry out</w:t>
      </w:r>
      <w:proofErr w:type="gramEnd"/>
      <w:r w:rsidRPr="001F4A2A">
        <w:rPr>
          <w:rFonts w:cs="Times New Roman"/>
          <w:szCs w:val="22"/>
        </w:rPr>
        <w:t xml:space="preserve"> the employees' duties for Business Associate as required by Texas Health and Safety Code Ch. 181.</w:t>
      </w:r>
    </w:p>
    <w:p w14:paraId="5E47186F"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 xml:space="preserve">Use and Disclosure of </w:t>
      </w:r>
      <w:smartTag w:uri="urn:schemas-microsoft-com:office:smarttags" w:element="stockticker">
        <w:r w:rsidRPr="001F4A2A">
          <w:rPr>
            <w:rFonts w:cs="Times New Roman"/>
            <w:i/>
            <w:szCs w:val="22"/>
          </w:rPr>
          <w:t>PHI</w:t>
        </w:r>
      </w:smartTag>
      <w:r w:rsidRPr="001F4A2A">
        <w:rPr>
          <w:rFonts w:cs="Times New Roman"/>
          <w:szCs w:val="22"/>
        </w:rPr>
        <w:t xml:space="preserve">. </w:t>
      </w:r>
    </w:p>
    <w:p w14:paraId="68813B5B"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 xml:space="preserve">Business Associate may only use or disclose </w:t>
      </w:r>
      <w:smartTag w:uri="urn:schemas-microsoft-com:office:smarttags" w:element="stockticker">
        <w:r w:rsidRPr="001F4A2A">
          <w:rPr>
            <w:rFonts w:cs="Times New Roman"/>
            <w:szCs w:val="22"/>
          </w:rPr>
          <w:t>PHI</w:t>
        </w:r>
      </w:smartTag>
      <w:r w:rsidRPr="001F4A2A">
        <w:rPr>
          <w:rFonts w:cs="Times New Roman"/>
          <w:szCs w:val="22"/>
        </w:rPr>
        <w:t xml:space="preserve"> as necessary to perform the Services on behalf of Covered </w:t>
      </w:r>
      <w:proofErr w:type="gramStart"/>
      <w:r w:rsidRPr="001F4A2A">
        <w:rPr>
          <w:rFonts w:cs="Times New Roman"/>
          <w:szCs w:val="22"/>
        </w:rPr>
        <w:t>Entity, and</w:t>
      </w:r>
      <w:proofErr w:type="gramEnd"/>
      <w:r w:rsidRPr="001F4A2A">
        <w:rPr>
          <w:rFonts w:cs="Times New Roman"/>
          <w:szCs w:val="22"/>
        </w:rPr>
        <w:t xml:space="preserve"> shall not use or disclose PHI in a manner that would violate Texas Health and Safety Code Ch. 181 or HIPAA if so used or disclosed by Covered Entity. </w:t>
      </w:r>
    </w:p>
    <w:p w14:paraId="40CEF484"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 xml:space="preserve">Business Associate may use and disclose </w:t>
      </w:r>
      <w:smartTag w:uri="urn:schemas-microsoft-com:office:smarttags" w:element="stockticker">
        <w:r w:rsidRPr="001F4A2A">
          <w:rPr>
            <w:rFonts w:cs="Times New Roman"/>
            <w:szCs w:val="22"/>
          </w:rPr>
          <w:t>PHI</w:t>
        </w:r>
      </w:smartTag>
      <w:r w:rsidRPr="001F4A2A">
        <w:rPr>
          <w:rFonts w:cs="Times New Roman"/>
          <w:szCs w:val="22"/>
        </w:rPr>
        <w:t xml:space="preserve"> as Required by Law.</w:t>
      </w:r>
    </w:p>
    <w:p w14:paraId="5E87395A"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04B023E4" w14:textId="77777777" w:rsidR="008D6E1B" w:rsidRPr="001F4A2A" w:rsidRDefault="008D6E1B" w:rsidP="008D6E1B">
      <w:pPr>
        <w:pStyle w:val="ListParagraph"/>
        <w:numPr>
          <w:ilvl w:val="2"/>
          <w:numId w:val="22"/>
        </w:numPr>
        <w:spacing w:after="120"/>
        <w:contextualSpacing w:val="0"/>
        <w:jc w:val="both"/>
        <w:rPr>
          <w:rFonts w:cs="Times New Roman"/>
          <w:szCs w:val="22"/>
        </w:rPr>
      </w:pPr>
      <w:bookmarkStart w:id="138" w:name="_Ref26890093"/>
      <w:r w:rsidRPr="001F4A2A">
        <w:rPr>
          <w:rFonts w:cs="Times New Roman"/>
          <w:szCs w:val="22"/>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38"/>
    </w:p>
    <w:p w14:paraId="745D8E68" w14:textId="77777777" w:rsidR="008D6E1B" w:rsidRPr="001F4A2A" w:rsidRDefault="008D6E1B" w:rsidP="008D6E1B">
      <w:pPr>
        <w:pStyle w:val="ListParagraph"/>
        <w:numPr>
          <w:ilvl w:val="3"/>
          <w:numId w:val="22"/>
        </w:numPr>
        <w:spacing w:after="120"/>
        <w:contextualSpacing w:val="0"/>
        <w:jc w:val="both"/>
        <w:rPr>
          <w:rFonts w:cs="Times New Roman"/>
          <w:szCs w:val="22"/>
        </w:rPr>
      </w:pPr>
      <w:r w:rsidRPr="001F4A2A">
        <w:rPr>
          <w:rFonts w:cs="Times New Roman"/>
          <w:szCs w:val="22"/>
        </w:rPr>
        <w:t xml:space="preserve">provide training to members of its workforce regarding the confidentiality requirements in the Privacy and Security Standards and this </w:t>
      </w:r>
      <w:proofErr w:type="gramStart"/>
      <w:r w:rsidRPr="001F4A2A">
        <w:rPr>
          <w:rFonts w:cs="Times New Roman"/>
          <w:szCs w:val="22"/>
        </w:rPr>
        <w:t>BAA;</w:t>
      </w:r>
      <w:proofErr w:type="gramEnd"/>
    </w:p>
    <w:p w14:paraId="442D2EE8" w14:textId="77777777" w:rsidR="008D6E1B" w:rsidRPr="001F4A2A" w:rsidRDefault="008D6E1B" w:rsidP="008D6E1B">
      <w:pPr>
        <w:pStyle w:val="ListParagraph"/>
        <w:numPr>
          <w:ilvl w:val="3"/>
          <w:numId w:val="22"/>
        </w:numPr>
        <w:spacing w:after="120"/>
        <w:contextualSpacing w:val="0"/>
        <w:jc w:val="both"/>
        <w:rPr>
          <w:rFonts w:cs="Times New Roman"/>
          <w:szCs w:val="22"/>
        </w:rPr>
      </w:pPr>
      <w:r w:rsidRPr="001F4A2A">
        <w:rPr>
          <w:rFonts w:cs="Times New Roman"/>
          <w:szCs w:val="22"/>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146D4F54" w14:textId="77777777" w:rsidR="008D6E1B" w:rsidRPr="001F4A2A" w:rsidRDefault="008D6E1B" w:rsidP="008D6E1B">
      <w:pPr>
        <w:pStyle w:val="ListParagraph"/>
        <w:numPr>
          <w:ilvl w:val="3"/>
          <w:numId w:val="22"/>
        </w:numPr>
        <w:spacing w:after="120"/>
        <w:contextualSpacing w:val="0"/>
        <w:jc w:val="both"/>
        <w:rPr>
          <w:rFonts w:cs="Times New Roman"/>
          <w:szCs w:val="22"/>
        </w:rPr>
      </w:pPr>
      <w:r w:rsidRPr="001F4A2A">
        <w:rPr>
          <w:rFonts w:cs="Times New Roman"/>
          <w:szCs w:val="22"/>
        </w:rPr>
        <w:t xml:space="preserve">agree to notify the designated Privacy Officer of Covered Entity of any instances of which it is aware in which the </w:t>
      </w:r>
      <w:smartTag w:uri="urn:schemas-microsoft-com:office:smarttags" w:element="stockticker">
        <w:r w:rsidRPr="001F4A2A">
          <w:rPr>
            <w:rFonts w:cs="Times New Roman"/>
            <w:szCs w:val="22"/>
          </w:rPr>
          <w:t>PHI</w:t>
        </w:r>
      </w:smartTag>
      <w:r w:rsidRPr="001F4A2A">
        <w:rPr>
          <w:rFonts w:cs="Times New Roman"/>
          <w:szCs w:val="22"/>
        </w:rPr>
        <w:t xml:space="preserve"> is used or disclosed for a purpose that is not otherwise provided for in this BAA or for a purpose not expressly permitted by the Privacy and Security Standards.</w:t>
      </w:r>
    </w:p>
    <w:p w14:paraId="40890336"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Disclosure to Third Parties</w:t>
      </w:r>
      <w:r w:rsidRPr="001F4A2A">
        <w:rPr>
          <w:rFonts w:cs="Times New Roman"/>
          <w:szCs w:val="22"/>
        </w:rPr>
        <w:t xml:space="preserve">. If Business Associate discloses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w:t>
      </w:r>
      <w:proofErr w:type="gramStart"/>
      <w:r w:rsidRPr="001F4A2A">
        <w:rPr>
          <w:rFonts w:cs="Times New Roman"/>
          <w:szCs w:val="22"/>
        </w:rPr>
        <w:t>failures</w:t>
      </w:r>
      <w:proofErr w:type="gramEnd"/>
      <w:r w:rsidRPr="001F4A2A">
        <w:rPr>
          <w:rFonts w:cs="Times New Roman"/>
          <w:szCs w:val="22"/>
        </w:rPr>
        <w:t xml:space="preserve">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634D0336"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lastRenderedPageBreak/>
        <w:t>No</w:t>
      </w:r>
      <w:r w:rsidRPr="001F4A2A">
        <w:rPr>
          <w:rFonts w:cs="Times New Roman"/>
          <w:szCs w:val="22"/>
        </w:rPr>
        <w:t xml:space="preserve"> </w:t>
      </w:r>
      <w:r w:rsidRPr="001F4A2A">
        <w:rPr>
          <w:rFonts w:cs="Times New Roman"/>
          <w:i/>
          <w:szCs w:val="22"/>
        </w:rPr>
        <w:t>Offshore PHI</w:t>
      </w:r>
      <w:r w:rsidRPr="001F4A2A">
        <w:rPr>
          <w:rFonts w:cs="Times New Roman"/>
          <w:szCs w:val="22"/>
        </w:rPr>
        <w:t>. Without the prior written approval of Covered Entity, Business Associate shall neither (</w:t>
      </w:r>
      <w:proofErr w:type="spellStart"/>
      <w:r w:rsidRPr="001F4A2A">
        <w:rPr>
          <w:rFonts w:cs="Times New Roman"/>
          <w:szCs w:val="22"/>
        </w:rPr>
        <w:t>i</w:t>
      </w:r>
      <w:proofErr w:type="spellEnd"/>
      <w:r w:rsidRPr="001F4A2A">
        <w:rPr>
          <w:rFonts w:cs="Times New Roman"/>
          <w:szCs w:val="22"/>
        </w:rP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1C810B3B"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Data Aggregation</w:t>
      </w:r>
      <w:r w:rsidRPr="001F4A2A">
        <w:rPr>
          <w:rFonts w:cs="Times New Roman"/>
          <w:szCs w:val="22"/>
        </w:rPr>
        <w:t xml:space="preserve">. In the event that the Business Associate works for more than one Covered Entity, Business Associate is permitted to use and disclose </w:t>
      </w:r>
      <w:smartTag w:uri="urn:schemas-microsoft-com:office:smarttags" w:element="stockticker">
        <w:r w:rsidRPr="001F4A2A">
          <w:rPr>
            <w:rFonts w:cs="Times New Roman"/>
            <w:szCs w:val="22"/>
          </w:rPr>
          <w:t>PHI</w:t>
        </w:r>
      </w:smartTag>
      <w:r w:rsidRPr="001F4A2A">
        <w:rPr>
          <w:rFonts w:cs="Times New Roman"/>
          <w:szCs w:val="22"/>
        </w:rPr>
        <w:t>, but only in order to analyze data for permitted health care operations, and only to the extent that such use is permitted under the Privacy and Security Standards.</w:t>
      </w:r>
    </w:p>
    <w:p w14:paraId="1D989D65"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De-Identified Information</w:t>
      </w:r>
      <w:r w:rsidRPr="001F4A2A">
        <w:rPr>
          <w:rFonts w:cs="Times New Roman"/>
          <w:szCs w:val="22"/>
        </w:rPr>
        <w:t>. Use and disclosure of de-identified health information is permitted, but only if (</w:t>
      </w:r>
      <w:proofErr w:type="spellStart"/>
      <w:r w:rsidRPr="001F4A2A">
        <w:rPr>
          <w:rFonts w:cs="Times New Roman"/>
          <w:szCs w:val="22"/>
        </w:rPr>
        <w:t>i</w:t>
      </w:r>
      <w:proofErr w:type="spellEnd"/>
      <w:r w:rsidRPr="001F4A2A">
        <w:rPr>
          <w:rFonts w:cs="Times New Roman"/>
          <w:szCs w:val="22"/>
        </w:rPr>
        <w:t>) the precise use is disclosed to Covered Entity and permitted by Covered Entity in its sole discretion and (ii) the de-identification complies with 45 C.F.R. § 164.502(d), and any such de-identified health information meets the standard and implementation specifications for de-identification under 45 C.F.R. § 164.514(a) and (b), or such regulations as they may be amended from time to time.</w:t>
      </w:r>
    </w:p>
    <w:p w14:paraId="02DADFB2"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Notice of Privacy Practices</w:t>
      </w:r>
      <w:r w:rsidRPr="001F4A2A">
        <w:rPr>
          <w:rFonts w:cs="Times New Roman"/>
          <w:szCs w:val="22"/>
        </w:rPr>
        <w:t>. Business Associate agrees that it will abide by the limitations of any Notice of Privacy Practices (“</w:t>
      </w:r>
      <w:r w:rsidRPr="001F4A2A">
        <w:rPr>
          <w:rFonts w:cs="Times New Roman"/>
          <w:b/>
          <w:szCs w:val="22"/>
        </w:rPr>
        <w:t>HIPAA Notice</w:t>
      </w:r>
      <w:r w:rsidRPr="001F4A2A">
        <w:rPr>
          <w:rFonts w:cs="Times New Roman"/>
          <w:szCs w:val="22"/>
        </w:rP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21C46564"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Withdrawal of Consent or Authorization</w:t>
      </w:r>
      <w:r w:rsidRPr="001F4A2A">
        <w:rPr>
          <w:rFonts w:cs="Times New Roman"/>
          <w:szCs w:val="22"/>
        </w:rPr>
        <w:t xml:space="preserve">. If the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this BAA is based upon an Individual’s specific consent or authorization for the use of his or her </w:t>
      </w:r>
      <w:smartTag w:uri="urn:schemas-microsoft-com:office:smarttags" w:element="stockticker">
        <w:r w:rsidRPr="001F4A2A">
          <w:rPr>
            <w:rFonts w:cs="Times New Roman"/>
            <w:szCs w:val="22"/>
          </w:rPr>
          <w:t>PHI</w:t>
        </w:r>
      </w:smartTag>
      <w:r w:rsidRPr="001F4A2A">
        <w:rPr>
          <w:rFonts w:cs="Times New Roman"/>
          <w:szCs w:val="22"/>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1F4A2A">
          <w:rPr>
            <w:rFonts w:cs="Times New Roman"/>
            <w:szCs w:val="22"/>
          </w:rPr>
          <w:t>PHI</w:t>
        </w:r>
      </w:smartTag>
      <w:r w:rsidRPr="001F4A2A">
        <w:rPr>
          <w:rFonts w:cs="Times New Roman"/>
          <w:szCs w:val="22"/>
        </w:rPr>
        <w:t xml:space="preserve"> except to the extent it has relied on such use or disclosure, or where an exception under the Privacy and Security Standards expressly applies.</w:t>
      </w:r>
    </w:p>
    <w:p w14:paraId="067269E0"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Use or Disclosure that Would Violate HIPAA</w:t>
      </w:r>
      <w:r w:rsidRPr="001F4A2A">
        <w:rPr>
          <w:rFonts w:cs="Times New Roman"/>
          <w:szCs w:val="22"/>
        </w:rPr>
        <w:t xml:space="preserve">. Business Associate is prohibited from further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a manner that would violate the requirements of the Privacy and Security Standards if the </w:t>
      </w:r>
      <w:smartTag w:uri="urn:schemas-microsoft-com:office:smarttags" w:element="stockticker">
        <w:r w:rsidRPr="001F4A2A">
          <w:rPr>
            <w:rFonts w:cs="Times New Roman"/>
            <w:szCs w:val="22"/>
          </w:rPr>
          <w:t>PHI</w:t>
        </w:r>
      </w:smartTag>
      <w:r w:rsidRPr="001F4A2A">
        <w:rPr>
          <w:rFonts w:cs="Times New Roman"/>
          <w:szCs w:val="22"/>
        </w:rPr>
        <w:t xml:space="preserve"> were used or disclosed by Covered Entity, except to the extent permitted in Section </w:t>
      </w:r>
      <w:r w:rsidRPr="001F4A2A">
        <w:rPr>
          <w:rFonts w:cs="Times New Roman"/>
          <w:szCs w:val="22"/>
        </w:rPr>
        <w:fldChar w:fldCharType="begin"/>
      </w:r>
      <w:r w:rsidRPr="001F4A2A">
        <w:rPr>
          <w:rFonts w:cs="Times New Roman"/>
          <w:szCs w:val="22"/>
        </w:rPr>
        <w:instrText xml:space="preserve"> REF _Ref26890093 \w \h  \* MERGEFORMAT </w:instrText>
      </w:r>
      <w:r w:rsidRPr="001F4A2A">
        <w:rPr>
          <w:rFonts w:cs="Times New Roman"/>
          <w:szCs w:val="22"/>
        </w:rPr>
      </w:r>
      <w:r w:rsidRPr="001F4A2A">
        <w:rPr>
          <w:rFonts w:cs="Times New Roman"/>
          <w:szCs w:val="22"/>
        </w:rPr>
        <w:fldChar w:fldCharType="separate"/>
      </w:r>
      <w:r w:rsidRPr="001F4A2A">
        <w:rPr>
          <w:rFonts w:cs="Times New Roman"/>
          <w:szCs w:val="22"/>
        </w:rPr>
        <w:t>D.3(d)</w:t>
      </w:r>
      <w:r w:rsidRPr="001F4A2A">
        <w:rPr>
          <w:rFonts w:cs="Times New Roman"/>
          <w:szCs w:val="22"/>
        </w:rPr>
        <w:fldChar w:fldCharType="end"/>
      </w:r>
      <w:r w:rsidRPr="001F4A2A">
        <w:rPr>
          <w:rFonts w:cs="Times New Roman"/>
          <w:szCs w:val="22"/>
        </w:rPr>
        <w:t xml:space="preserve"> above.</w:t>
      </w:r>
    </w:p>
    <w:p w14:paraId="6E5477DC"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Safeguards</w:t>
      </w:r>
      <w:r w:rsidRPr="001F4A2A">
        <w:rPr>
          <w:rFonts w:cs="Times New Roman"/>
          <w:szCs w:val="22"/>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1F4A2A">
          <w:rPr>
            <w:rFonts w:cs="Times New Roman"/>
            <w:szCs w:val="22"/>
          </w:rPr>
          <w:t>PHI</w:t>
        </w:r>
      </w:smartTag>
      <w:r w:rsidRPr="001F4A2A">
        <w:rPr>
          <w:rFonts w:cs="Times New Roman"/>
          <w:szCs w:val="22"/>
        </w:rPr>
        <w:t xml:space="preserve"> and ensure that such </w:t>
      </w:r>
      <w:smartTag w:uri="urn:schemas-microsoft-com:office:smarttags" w:element="stockticker">
        <w:r w:rsidRPr="001F4A2A">
          <w:rPr>
            <w:rFonts w:cs="Times New Roman"/>
            <w:szCs w:val="22"/>
          </w:rPr>
          <w:t>PHI</w:t>
        </w:r>
      </w:smartTag>
      <w:r w:rsidRPr="001F4A2A">
        <w:rPr>
          <w:rFonts w:cs="Times New Roman"/>
          <w:szCs w:val="22"/>
        </w:rPr>
        <w:t xml:space="preserve"> is not received, used, accessed, stored, transmitted, or disclosed other than as provided by this BAA or as Required by Law.</w:t>
      </w:r>
    </w:p>
    <w:p w14:paraId="398729AF" w14:textId="77777777" w:rsidR="008D6E1B" w:rsidRPr="001F4A2A" w:rsidRDefault="008D6E1B" w:rsidP="008D6E1B">
      <w:pPr>
        <w:pStyle w:val="ListParagraph"/>
        <w:numPr>
          <w:ilvl w:val="1"/>
          <w:numId w:val="22"/>
        </w:numPr>
        <w:spacing w:after="120"/>
        <w:contextualSpacing w:val="0"/>
        <w:jc w:val="both"/>
        <w:rPr>
          <w:rFonts w:cs="Times New Roman"/>
          <w:szCs w:val="22"/>
        </w:rPr>
      </w:pPr>
      <w:bookmarkStart w:id="139" w:name="_Ref27467617"/>
      <w:r w:rsidRPr="001F4A2A">
        <w:rPr>
          <w:rFonts w:cs="Times New Roman"/>
          <w:i/>
          <w:szCs w:val="22"/>
        </w:rPr>
        <w:t xml:space="preserve">Securing </w:t>
      </w:r>
      <w:smartTag w:uri="urn:schemas-microsoft-com:office:smarttags" w:element="stockticker">
        <w:r w:rsidRPr="001F4A2A">
          <w:rPr>
            <w:rFonts w:cs="Times New Roman"/>
            <w:i/>
            <w:szCs w:val="22"/>
          </w:rPr>
          <w:t>PHI</w:t>
        </w:r>
      </w:smartTag>
      <w:r w:rsidRPr="001F4A2A">
        <w:rPr>
          <w:rFonts w:cs="Times New Roman"/>
          <w:szCs w:val="22"/>
        </w:rPr>
        <w:t xml:space="preserve">.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1F4A2A">
          <w:rPr>
            <w:rFonts w:cs="Times New Roman"/>
            <w:szCs w:val="22"/>
          </w:rPr>
          <w:t>PHI</w:t>
        </w:r>
      </w:smartTag>
      <w:r w:rsidRPr="001F4A2A">
        <w:rPr>
          <w:rFonts w:cs="Times New Roman"/>
          <w:szCs w:val="22"/>
        </w:rPr>
        <w:t xml:space="preserve"> covered by this BAA, Business Associate shall comply with any guidance issued by the </w:t>
      </w:r>
      <w:r w:rsidRPr="001F4A2A">
        <w:rPr>
          <w:rFonts w:cs="Times New Roman"/>
          <w:szCs w:val="22"/>
        </w:rPr>
        <w:lastRenderedPageBreak/>
        <w:t xml:space="preserve">Secretary under the authority of HITECH Section 13401(c). Business Associate shall use best efforts to avoid the creation or storage of paper </w:t>
      </w:r>
      <w:smartTag w:uri="urn:schemas-microsoft-com:office:smarttags" w:element="stockticker">
        <w:r w:rsidRPr="001F4A2A">
          <w:rPr>
            <w:rFonts w:cs="Times New Roman"/>
            <w:szCs w:val="22"/>
          </w:rPr>
          <w:t>PHI</w:t>
        </w:r>
      </w:smartTag>
      <w:r w:rsidRPr="001F4A2A">
        <w:rPr>
          <w:rFonts w:cs="Times New Roman"/>
          <w:szCs w:val="22"/>
        </w:rPr>
        <w:t>.</w:t>
      </w:r>
      <w:bookmarkEnd w:id="139"/>
    </w:p>
    <w:p w14:paraId="1156F4AC" w14:textId="77777777" w:rsidR="008D6E1B" w:rsidRPr="001F4A2A" w:rsidRDefault="008D6E1B" w:rsidP="008D6E1B">
      <w:pPr>
        <w:pStyle w:val="ListParagraph"/>
        <w:numPr>
          <w:ilvl w:val="1"/>
          <w:numId w:val="22"/>
        </w:numPr>
        <w:spacing w:after="120"/>
        <w:contextualSpacing w:val="0"/>
        <w:jc w:val="both"/>
        <w:rPr>
          <w:rFonts w:cs="Times New Roman"/>
          <w:szCs w:val="22"/>
        </w:rPr>
      </w:pPr>
      <w:bookmarkStart w:id="140" w:name="_Ref25069786"/>
      <w:r w:rsidRPr="001F4A2A">
        <w:rPr>
          <w:rFonts w:cs="Times New Roman"/>
          <w:i/>
          <w:szCs w:val="22"/>
        </w:rPr>
        <w:t>Records Management</w:t>
      </w:r>
      <w:r w:rsidRPr="001F4A2A">
        <w:rPr>
          <w:rFonts w:cs="Times New Roman"/>
          <w:szCs w:val="22"/>
        </w:rPr>
        <w:t xml:space="preserve">. Upon termination of this BAA or the Agreement for any reason, Business Associate agrees to return or destroy all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1F4A2A">
          <w:rPr>
            <w:rFonts w:cs="Times New Roman"/>
            <w:szCs w:val="22"/>
          </w:rPr>
          <w:t>PHI</w:t>
        </w:r>
      </w:smartTag>
      <w:r w:rsidRPr="001F4A2A">
        <w:rPr>
          <w:rFonts w:cs="Times New Roman"/>
          <w:szCs w:val="22"/>
        </w:rPr>
        <w:t xml:space="preserve">. If the return or destruction of </w:t>
      </w:r>
      <w:smartTag w:uri="urn:schemas-microsoft-com:office:smarttags" w:element="stockticker">
        <w:r w:rsidRPr="001F4A2A">
          <w:rPr>
            <w:rFonts w:cs="Times New Roman"/>
            <w:szCs w:val="22"/>
          </w:rPr>
          <w:t>PHI</w:t>
        </w:r>
      </w:smartTag>
      <w:r w:rsidRPr="001F4A2A">
        <w:rPr>
          <w:rFonts w:cs="Times New Roman"/>
          <w:szCs w:val="22"/>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40"/>
      <w:r w:rsidRPr="001F4A2A">
        <w:rPr>
          <w:rFonts w:cs="Times New Roman"/>
          <w:szCs w:val="22"/>
        </w:rPr>
        <w:t xml:space="preserve"> </w:t>
      </w:r>
    </w:p>
    <w:p w14:paraId="4FF512A5"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Individual Rights Regarding Designated Record Sets</w:t>
      </w:r>
      <w:r w:rsidRPr="001F4A2A">
        <w:rPr>
          <w:rFonts w:cs="Times New Roman"/>
          <w:szCs w:val="22"/>
        </w:rPr>
        <w:t>. If Business Associate maintains a Designated Record Set on behalf of Covered Entity, Business Associate agrees as follows:</w:t>
      </w:r>
    </w:p>
    <w:p w14:paraId="07D92B92"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u w:val="single"/>
        </w:rPr>
        <w:t xml:space="preserve">Correction of </w:t>
      </w:r>
      <w:smartTag w:uri="urn:schemas-microsoft-com:office:smarttags" w:element="stockticker">
        <w:r w:rsidRPr="001F4A2A">
          <w:rPr>
            <w:rFonts w:cs="Times New Roman"/>
            <w:szCs w:val="22"/>
            <w:u w:val="single"/>
          </w:rPr>
          <w:t>PHI</w:t>
        </w:r>
      </w:smartTag>
      <w:r w:rsidRPr="001F4A2A">
        <w:rPr>
          <w:rFonts w:cs="Times New Roman"/>
          <w:szCs w:val="22"/>
        </w:rPr>
        <w:t xml:space="preserve">. Business Associate agrees that it will amend </w:t>
      </w:r>
      <w:smartTag w:uri="urn:schemas-microsoft-com:office:smarttags" w:element="stockticker">
        <w:r w:rsidRPr="001F4A2A">
          <w:rPr>
            <w:rFonts w:cs="Times New Roman"/>
            <w:szCs w:val="22"/>
          </w:rPr>
          <w:t>PHI</w:t>
        </w:r>
      </w:smartTag>
      <w:r w:rsidRPr="001F4A2A">
        <w:rPr>
          <w:rFonts w:cs="Times New Roman"/>
          <w:szCs w:val="22"/>
        </w:rPr>
        <w:t xml:space="preserve"> maintained by Business Associate as requested by Covered Entity pursuant to 45 C.F.R. § 164.526.</w:t>
      </w:r>
    </w:p>
    <w:p w14:paraId="31693B89"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u w:val="single"/>
        </w:rPr>
        <w:t>Individual Right to Copy or Inspection</w:t>
      </w:r>
      <w:r w:rsidRPr="001F4A2A">
        <w:rPr>
          <w:rFonts w:cs="Times New Roman"/>
          <w:szCs w:val="22"/>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that set as directed by Covered Entity under conditions and limitations required under 45 C.F.R. § 164.524 as it may be amended from time-to-time. Covered Entity is required to act on such requests as soon as possible but not later than 30 days following receipt of the request. Under Texas law, Business Associate must act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2D1DB2CA" w14:textId="77777777" w:rsidR="008D6E1B" w:rsidRPr="001F4A2A" w:rsidRDefault="008D6E1B" w:rsidP="008D6E1B">
      <w:pPr>
        <w:pStyle w:val="ListParagraph"/>
        <w:ind w:left="2160"/>
        <w:contextualSpacing w:val="0"/>
        <w:jc w:val="both"/>
        <w:rPr>
          <w:rFonts w:cs="Times New Roman"/>
          <w:szCs w:val="22"/>
        </w:rPr>
      </w:pPr>
      <w:r w:rsidRPr="001F4A2A">
        <w:rPr>
          <w:rFonts w:cs="Times New Roman"/>
          <w:szCs w:val="22"/>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6760B5D0"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u w:val="single"/>
        </w:rPr>
        <w:t>Individual Right to Amendment</w:t>
      </w:r>
      <w:r w:rsidRPr="001F4A2A">
        <w:rPr>
          <w:rFonts w:cs="Times New Roman"/>
          <w:szCs w:val="22"/>
        </w:rPr>
        <w:t xml:space="preserve">. Business Associate agrees that it will accommodate an Individual’s right to have access to and amend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a Designated Record Set in accordance with the Privacy and Security Standards set forth at 45 C.F.R. § 164.526 as it may be amended from time-to-time.</w:t>
      </w:r>
    </w:p>
    <w:p w14:paraId="042BE2E1"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Accounting of Disclosures</w:t>
      </w:r>
      <w:r w:rsidRPr="001F4A2A">
        <w:rPr>
          <w:rFonts w:cs="Times New Roman"/>
          <w:szCs w:val="22"/>
        </w:rPr>
        <w:t xml:space="preserve">. Business Associate agrees to maintain documentation of and make available to the Individual and/or Covered Entity from whom the </w:t>
      </w:r>
      <w:smartTag w:uri="urn:schemas-microsoft-com:office:smarttags" w:element="stockticker">
        <w:r w:rsidRPr="001F4A2A">
          <w:rPr>
            <w:rFonts w:cs="Times New Roman"/>
            <w:szCs w:val="22"/>
          </w:rPr>
          <w:t>PHI</w:t>
        </w:r>
      </w:smartTag>
      <w:r w:rsidRPr="001F4A2A">
        <w:rPr>
          <w:rFonts w:cs="Times New Roman"/>
          <w:szCs w:val="22"/>
        </w:rPr>
        <w:t xml:space="preserve"> originated, as Covered Entity requests, information required for an accounting of disclosures of </w:t>
      </w:r>
      <w:smartTag w:uri="urn:schemas-microsoft-com:office:smarttags" w:element="stockticker">
        <w:r w:rsidRPr="001F4A2A">
          <w:rPr>
            <w:rFonts w:cs="Times New Roman"/>
            <w:szCs w:val="22"/>
          </w:rPr>
          <w:t>PHI</w:t>
        </w:r>
      </w:smartTag>
      <w:r w:rsidRPr="001F4A2A">
        <w:rPr>
          <w:rFonts w:cs="Times New Roman"/>
          <w:szCs w:val="22"/>
        </w:rPr>
        <w:t xml:space="preserve"> with respect to the Individual, in accordance with 45 C.F.R. § 164.528 as it may be amended from time-to-time. Such accounting is limited to disclosures that were made in the six (6) years prior to the request (not including any disclosures prior to the compliance date of the Privacy and Security Standards).</w:t>
      </w:r>
    </w:p>
    <w:p w14:paraId="22AB7DF3"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lastRenderedPageBreak/>
        <w:t>Covered Entity is required to act on such requests as soon as possible but not later than 60 days following receipt of the request. Business Associate agrees to use its best efforts to assist Covered Entity in meeting this deadline.</w:t>
      </w:r>
    </w:p>
    <w:p w14:paraId="280B8D33"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5E34A0A9"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Business Associate</w:t>
      </w:r>
      <w:r w:rsidRPr="001F4A2A">
        <w:rPr>
          <w:rFonts w:eastAsia="Arial" w:cs="Times New Roman"/>
          <w:color w:val="000000"/>
          <w:szCs w:val="22"/>
        </w:rPr>
        <w:t>’s obligations under this Section shall continue for as long as Business Associate</w:t>
      </w:r>
      <w:r w:rsidRPr="001F4A2A">
        <w:rPr>
          <w:rFonts w:cs="Times New Roman"/>
          <w:szCs w:val="22"/>
        </w:rPr>
        <w:t xml:space="preserve"> maintains PHI.</w:t>
      </w:r>
    </w:p>
    <w:p w14:paraId="24046A02"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Policies and Procedures</w:t>
      </w:r>
      <w:r w:rsidRPr="001F4A2A">
        <w:rPr>
          <w:rFonts w:cs="Times New Roman"/>
          <w:szCs w:val="22"/>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586396CE"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Security Incident</w:t>
      </w:r>
      <w:r w:rsidRPr="001F4A2A">
        <w:rPr>
          <w:rFonts w:cs="Times New Roman"/>
          <w:szCs w:val="22"/>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7F9D52FF" w14:textId="77777777" w:rsidR="008D6E1B" w:rsidRPr="001F4A2A" w:rsidRDefault="008D6E1B" w:rsidP="008D6E1B">
      <w:pPr>
        <w:pStyle w:val="ListParagraph"/>
        <w:numPr>
          <w:ilvl w:val="1"/>
          <w:numId w:val="22"/>
        </w:numPr>
        <w:spacing w:after="120"/>
        <w:contextualSpacing w:val="0"/>
        <w:jc w:val="both"/>
        <w:rPr>
          <w:rFonts w:cs="Times New Roman"/>
          <w:szCs w:val="22"/>
        </w:rPr>
      </w:pPr>
      <w:bookmarkStart w:id="141" w:name="_Ref25069353"/>
      <w:r w:rsidRPr="001F4A2A">
        <w:rPr>
          <w:rFonts w:cs="Times New Roman"/>
          <w:i/>
          <w:szCs w:val="22"/>
        </w:rPr>
        <w:t>Notification in Case of Breach</w:t>
      </w:r>
      <w:r w:rsidRPr="001F4A2A">
        <w:rPr>
          <w:rFonts w:cs="Times New Roman"/>
          <w:szCs w:val="22"/>
        </w:rPr>
        <w:t>.</w:t>
      </w:r>
      <w:bookmarkEnd w:id="141"/>
      <w:r w:rsidRPr="001F4A2A">
        <w:rPr>
          <w:rFonts w:cs="Times New Roman"/>
          <w:szCs w:val="22"/>
        </w:rPr>
        <w:t xml:space="preserve"> </w:t>
      </w:r>
    </w:p>
    <w:p w14:paraId="5185EBA2"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19AD8E61" w14:textId="77777777" w:rsidR="008D6E1B" w:rsidRPr="001F4A2A" w:rsidRDefault="008D6E1B" w:rsidP="008D6E1B">
      <w:pPr>
        <w:pStyle w:val="ListParagraph"/>
        <w:numPr>
          <w:ilvl w:val="2"/>
          <w:numId w:val="22"/>
        </w:numPr>
        <w:spacing w:after="120"/>
        <w:contextualSpacing w:val="0"/>
        <w:jc w:val="both"/>
        <w:rPr>
          <w:rFonts w:cs="Times New Roman"/>
          <w:szCs w:val="22"/>
        </w:rPr>
      </w:pPr>
      <w:bookmarkStart w:id="142" w:name="_Ref25069451"/>
      <w:r w:rsidRPr="001F4A2A">
        <w:rPr>
          <w:rFonts w:cs="Times New Roman"/>
          <w:szCs w:val="22"/>
        </w:rPr>
        <w:t xml:space="preserve">Business Associate shall, following the discovery of any Breach of Unsecured </w:t>
      </w:r>
      <w:smartTag w:uri="urn:schemas-microsoft-com:office:smarttags" w:element="stockticker">
        <w:r w:rsidRPr="001F4A2A">
          <w:rPr>
            <w:rFonts w:cs="Times New Roman"/>
            <w:szCs w:val="22"/>
          </w:rPr>
          <w:t>PHI</w:t>
        </w:r>
      </w:smartTag>
      <w:r w:rsidRPr="001F4A2A">
        <w:rPr>
          <w:rFonts w:cs="Times New Roman"/>
          <w:szCs w:val="22"/>
        </w:rPr>
        <w:t>:</w:t>
      </w:r>
      <w:bookmarkEnd w:id="142"/>
    </w:p>
    <w:p w14:paraId="323BE1A0" w14:textId="77777777" w:rsidR="008D6E1B" w:rsidRPr="001F4A2A" w:rsidRDefault="008D6E1B" w:rsidP="008D6E1B">
      <w:pPr>
        <w:pStyle w:val="ListParagraph"/>
        <w:numPr>
          <w:ilvl w:val="3"/>
          <w:numId w:val="22"/>
        </w:numPr>
        <w:spacing w:after="120"/>
        <w:contextualSpacing w:val="0"/>
        <w:jc w:val="both"/>
        <w:rPr>
          <w:rFonts w:cs="Times New Roman"/>
          <w:szCs w:val="22"/>
        </w:rPr>
      </w:pPr>
      <w:r w:rsidRPr="001F4A2A">
        <w:rPr>
          <w:rFonts w:cs="Times New Roman"/>
          <w:szCs w:val="22"/>
        </w:rPr>
        <w:t xml:space="preserve">initially notify Covered Entity without unreasonable delay and in no case later than three (3) calendar days after discovery of a </w:t>
      </w:r>
      <w:proofErr w:type="gramStart"/>
      <w:r w:rsidRPr="001F4A2A">
        <w:rPr>
          <w:rFonts w:cs="Times New Roman"/>
          <w:szCs w:val="22"/>
        </w:rPr>
        <w:t>Breach;</w:t>
      </w:r>
      <w:proofErr w:type="gramEnd"/>
    </w:p>
    <w:p w14:paraId="3E4B8E6B" w14:textId="77777777" w:rsidR="008D6E1B" w:rsidRPr="001F4A2A" w:rsidRDefault="008D6E1B" w:rsidP="008D6E1B">
      <w:pPr>
        <w:pStyle w:val="ListParagraph"/>
        <w:numPr>
          <w:ilvl w:val="3"/>
          <w:numId w:val="22"/>
        </w:numPr>
        <w:spacing w:after="120"/>
        <w:contextualSpacing w:val="0"/>
        <w:jc w:val="both"/>
        <w:rPr>
          <w:rFonts w:cs="Times New Roman"/>
          <w:szCs w:val="22"/>
        </w:rPr>
      </w:pPr>
      <w:bookmarkStart w:id="143" w:name="_Ref25069469"/>
      <w:r w:rsidRPr="001F4A2A">
        <w:rPr>
          <w:rFonts w:cs="Times New Roman"/>
          <w:szCs w:val="22"/>
        </w:rPr>
        <w:t xml:space="preserve">subject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_Ref25069402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(f)</w:t>
      </w:r>
      <w:r w:rsidRPr="001F4A2A">
        <w:rPr>
          <w:rFonts w:cs="Times New Roman"/>
          <w:szCs w:val="22"/>
        </w:rPr>
        <w:fldChar w:fldCharType="end"/>
      </w:r>
      <w:r w:rsidRPr="001F4A2A">
        <w:rPr>
          <w:rFonts w:cs="Times New Roman"/>
          <w:szCs w:val="22"/>
        </w:rPr>
        <w:t xml:space="preserve"> below, notify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and</w:t>
      </w:r>
      <w:bookmarkEnd w:id="143"/>
    </w:p>
    <w:p w14:paraId="73A369CC" w14:textId="77777777" w:rsidR="008D6E1B" w:rsidRPr="001F4A2A" w:rsidRDefault="008D6E1B" w:rsidP="008D6E1B">
      <w:pPr>
        <w:pStyle w:val="ListParagraph"/>
        <w:numPr>
          <w:ilvl w:val="3"/>
          <w:numId w:val="22"/>
        </w:numPr>
        <w:spacing w:after="120"/>
        <w:contextualSpacing w:val="0"/>
        <w:jc w:val="both"/>
        <w:rPr>
          <w:rFonts w:cs="Times New Roman"/>
          <w:szCs w:val="22"/>
        </w:rPr>
      </w:pPr>
      <w:bookmarkStart w:id="144" w:name="_Ref25069482"/>
      <w:r w:rsidRPr="001F4A2A">
        <w:rPr>
          <w:rFonts w:cs="Times New Roman"/>
          <w:szCs w:val="22"/>
        </w:rPr>
        <w:t>notify Covered Entity of such Breach in accordance with 45 C.F.R. § 164.410. Such notice shall include:</w:t>
      </w:r>
      <w:bookmarkEnd w:id="144"/>
    </w:p>
    <w:p w14:paraId="5F1EA986" w14:textId="77777777" w:rsidR="008D6E1B" w:rsidRPr="001F4A2A" w:rsidRDefault="008D6E1B" w:rsidP="008D6E1B">
      <w:pPr>
        <w:pStyle w:val="ListParagraph"/>
        <w:numPr>
          <w:ilvl w:val="4"/>
          <w:numId w:val="22"/>
        </w:numPr>
        <w:tabs>
          <w:tab w:val="left" w:pos="3600"/>
        </w:tabs>
        <w:spacing w:after="120"/>
        <w:contextualSpacing w:val="0"/>
        <w:jc w:val="both"/>
        <w:rPr>
          <w:rFonts w:cs="Times New Roman"/>
          <w:szCs w:val="22"/>
        </w:rPr>
      </w:pPr>
      <w:r w:rsidRPr="001F4A2A">
        <w:rPr>
          <w:rFonts w:cs="Times New Roman"/>
          <w:szCs w:val="22"/>
        </w:rPr>
        <w:t xml:space="preserve">the identification of </w:t>
      </w:r>
      <w:proofErr w:type="gramStart"/>
      <w:r w:rsidRPr="001F4A2A">
        <w:rPr>
          <w:rFonts w:cs="Times New Roman"/>
          <w:szCs w:val="22"/>
        </w:rPr>
        <w:t>each Individual</w:t>
      </w:r>
      <w:proofErr w:type="gramEnd"/>
      <w:r w:rsidRPr="001F4A2A">
        <w:rPr>
          <w:rFonts w:cs="Times New Roman"/>
          <w:szCs w:val="22"/>
        </w:rPr>
        <w:t xml:space="preserve">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w:t>
      </w:r>
      <w:proofErr w:type="gramStart"/>
      <w:r w:rsidRPr="001F4A2A">
        <w:rPr>
          <w:rFonts w:cs="Times New Roman"/>
          <w:szCs w:val="22"/>
        </w:rPr>
        <w:t>reasonably believed</w:t>
      </w:r>
      <w:proofErr w:type="gramEnd"/>
      <w:r w:rsidRPr="001F4A2A">
        <w:rPr>
          <w:rFonts w:cs="Times New Roman"/>
          <w:szCs w:val="22"/>
        </w:rPr>
        <w:t xml:space="preserve"> to have been accessed, acquired, or disclosed </w:t>
      </w:r>
      <w:proofErr w:type="gramStart"/>
      <w:r w:rsidRPr="001F4A2A">
        <w:rPr>
          <w:rFonts w:cs="Times New Roman"/>
          <w:szCs w:val="22"/>
        </w:rPr>
        <w:t>as a result of</w:t>
      </w:r>
      <w:proofErr w:type="gramEnd"/>
      <w:r w:rsidRPr="001F4A2A">
        <w:rPr>
          <w:rFonts w:cs="Times New Roman"/>
          <w:szCs w:val="22"/>
        </w:rPr>
        <w:t xml:space="preserve"> such </w:t>
      </w:r>
      <w:proofErr w:type="gramStart"/>
      <w:r w:rsidRPr="001F4A2A">
        <w:rPr>
          <w:rFonts w:cs="Times New Roman"/>
          <w:szCs w:val="22"/>
        </w:rPr>
        <w:t>Breach;</w:t>
      </w:r>
      <w:proofErr w:type="gramEnd"/>
      <w:r w:rsidRPr="001F4A2A">
        <w:rPr>
          <w:rFonts w:cs="Times New Roman"/>
          <w:szCs w:val="22"/>
        </w:rPr>
        <w:t xml:space="preserve"> </w:t>
      </w:r>
    </w:p>
    <w:p w14:paraId="365A619B" w14:textId="77777777" w:rsidR="008D6E1B" w:rsidRPr="001F4A2A" w:rsidRDefault="008D6E1B" w:rsidP="008D6E1B">
      <w:pPr>
        <w:pStyle w:val="ListParagraph"/>
        <w:numPr>
          <w:ilvl w:val="4"/>
          <w:numId w:val="22"/>
        </w:numPr>
        <w:tabs>
          <w:tab w:val="left" w:pos="3600"/>
        </w:tabs>
        <w:spacing w:after="120"/>
        <w:contextualSpacing w:val="0"/>
        <w:jc w:val="both"/>
        <w:rPr>
          <w:rFonts w:cs="Times New Roman"/>
          <w:szCs w:val="22"/>
        </w:rPr>
      </w:pPr>
      <w:r w:rsidRPr="001F4A2A">
        <w:rPr>
          <w:rFonts w:cs="Times New Roman"/>
          <w:szCs w:val="22"/>
        </w:rPr>
        <w:t xml:space="preserve">a brief description of what happened, including the date of Breach and date of </w:t>
      </w:r>
      <w:proofErr w:type="gramStart"/>
      <w:r w:rsidRPr="001F4A2A">
        <w:rPr>
          <w:rFonts w:cs="Times New Roman"/>
          <w:szCs w:val="22"/>
        </w:rPr>
        <w:t>discovery;</w:t>
      </w:r>
      <w:proofErr w:type="gramEnd"/>
    </w:p>
    <w:p w14:paraId="445F4EAD" w14:textId="77777777" w:rsidR="008D6E1B" w:rsidRPr="001F4A2A" w:rsidRDefault="008D6E1B" w:rsidP="008D6E1B">
      <w:pPr>
        <w:pStyle w:val="ListParagraph"/>
        <w:numPr>
          <w:ilvl w:val="4"/>
          <w:numId w:val="22"/>
        </w:numPr>
        <w:tabs>
          <w:tab w:val="left" w:pos="3600"/>
        </w:tabs>
        <w:spacing w:after="120"/>
        <w:contextualSpacing w:val="0"/>
        <w:jc w:val="both"/>
        <w:rPr>
          <w:rFonts w:cs="Times New Roman"/>
          <w:szCs w:val="22"/>
        </w:rPr>
      </w:pPr>
      <w:r w:rsidRPr="001F4A2A">
        <w:rPr>
          <w:rFonts w:cs="Times New Roman"/>
          <w:szCs w:val="22"/>
        </w:rPr>
        <w:t xml:space="preserve">a description of the types of Unsecured PHI involved in the Breach (i.e., whether the full name, social security number, </w:t>
      </w:r>
      <w:proofErr w:type="gramStart"/>
      <w:r w:rsidRPr="001F4A2A">
        <w:rPr>
          <w:rFonts w:cs="Times New Roman"/>
          <w:szCs w:val="22"/>
        </w:rPr>
        <w:t>etc.</w:t>
      </w:r>
      <w:proofErr w:type="gramEnd"/>
      <w:r w:rsidRPr="001F4A2A">
        <w:rPr>
          <w:rFonts w:cs="Times New Roman"/>
          <w:szCs w:val="22"/>
        </w:rPr>
        <w:t xml:space="preserve"> was disclosed</w:t>
      </w:r>
      <w:proofErr w:type="gramStart"/>
      <w:r w:rsidRPr="001F4A2A">
        <w:rPr>
          <w:rFonts w:cs="Times New Roman"/>
          <w:szCs w:val="22"/>
        </w:rPr>
        <w:t>);</w:t>
      </w:r>
      <w:proofErr w:type="gramEnd"/>
      <w:r w:rsidRPr="001F4A2A">
        <w:rPr>
          <w:rFonts w:cs="Times New Roman"/>
          <w:szCs w:val="22"/>
        </w:rPr>
        <w:t xml:space="preserve"> </w:t>
      </w:r>
    </w:p>
    <w:p w14:paraId="175A14BF" w14:textId="77777777" w:rsidR="008D6E1B" w:rsidRPr="001F4A2A" w:rsidRDefault="008D6E1B" w:rsidP="008D6E1B">
      <w:pPr>
        <w:pStyle w:val="ListParagraph"/>
        <w:numPr>
          <w:ilvl w:val="4"/>
          <w:numId w:val="22"/>
        </w:numPr>
        <w:tabs>
          <w:tab w:val="left" w:pos="3600"/>
        </w:tabs>
        <w:spacing w:after="120"/>
        <w:contextualSpacing w:val="0"/>
        <w:jc w:val="both"/>
        <w:rPr>
          <w:rFonts w:cs="Times New Roman"/>
          <w:szCs w:val="22"/>
        </w:rPr>
      </w:pPr>
      <w:r w:rsidRPr="001F4A2A">
        <w:rPr>
          <w:rFonts w:cs="Times New Roman"/>
          <w:szCs w:val="22"/>
        </w:rPr>
        <w:lastRenderedPageBreak/>
        <w:t xml:space="preserve">the steps the Individual should take to protect themselves from potential harm resulting from the </w:t>
      </w:r>
      <w:proofErr w:type="gramStart"/>
      <w:r w:rsidRPr="001F4A2A">
        <w:rPr>
          <w:rFonts w:cs="Times New Roman"/>
          <w:szCs w:val="22"/>
        </w:rPr>
        <w:t>Breach;</w:t>
      </w:r>
      <w:proofErr w:type="gramEnd"/>
      <w:r w:rsidRPr="001F4A2A">
        <w:rPr>
          <w:rFonts w:cs="Times New Roman"/>
          <w:szCs w:val="22"/>
        </w:rPr>
        <w:t xml:space="preserve"> </w:t>
      </w:r>
    </w:p>
    <w:p w14:paraId="75DAAB51" w14:textId="77777777" w:rsidR="008D6E1B" w:rsidRPr="001F4A2A" w:rsidRDefault="008D6E1B" w:rsidP="008D6E1B">
      <w:pPr>
        <w:pStyle w:val="ListParagraph"/>
        <w:numPr>
          <w:ilvl w:val="4"/>
          <w:numId w:val="22"/>
        </w:numPr>
        <w:tabs>
          <w:tab w:val="left" w:pos="3600"/>
        </w:tabs>
        <w:spacing w:after="120"/>
        <w:contextualSpacing w:val="0"/>
        <w:jc w:val="both"/>
        <w:rPr>
          <w:rFonts w:cs="Times New Roman"/>
          <w:szCs w:val="22"/>
        </w:rPr>
      </w:pPr>
      <w:r w:rsidRPr="001F4A2A">
        <w:rPr>
          <w:rFonts w:cs="Times New Roman"/>
          <w:szCs w:val="22"/>
        </w:rPr>
        <w:t>a brief description of what the Business Associate involved is doing to investigate the Breach, to mitigate losses, and to protect against further Breaches; and</w:t>
      </w:r>
    </w:p>
    <w:p w14:paraId="60EB2AA6" w14:textId="77777777" w:rsidR="008D6E1B" w:rsidRPr="001F4A2A" w:rsidRDefault="008D6E1B" w:rsidP="008D6E1B">
      <w:pPr>
        <w:pStyle w:val="ListParagraph"/>
        <w:numPr>
          <w:ilvl w:val="4"/>
          <w:numId w:val="22"/>
        </w:numPr>
        <w:tabs>
          <w:tab w:val="left" w:pos="3600"/>
        </w:tabs>
        <w:spacing w:after="120"/>
        <w:contextualSpacing w:val="0"/>
        <w:jc w:val="both"/>
        <w:rPr>
          <w:rFonts w:cs="Times New Roman"/>
          <w:szCs w:val="22"/>
        </w:rPr>
      </w:pPr>
      <w:r w:rsidRPr="001F4A2A">
        <w:rPr>
          <w:rFonts w:cs="Times New Roman"/>
          <w:szCs w:val="22"/>
        </w:rPr>
        <w:t xml:space="preserve">contact procedures for Covered Entity or Individuals to ask questions or learn additional information, which shall include a </w:t>
      </w:r>
      <w:proofErr w:type="gramStart"/>
      <w:r w:rsidRPr="001F4A2A">
        <w:rPr>
          <w:rFonts w:cs="Times New Roman"/>
          <w:szCs w:val="22"/>
        </w:rPr>
        <w:t>toll free</w:t>
      </w:r>
      <w:proofErr w:type="gramEnd"/>
      <w:r w:rsidRPr="001F4A2A">
        <w:rPr>
          <w:rFonts w:cs="Times New Roman"/>
          <w:szCs w:val="22"/>
        </w:rPr>
        <w:t xml:space="preserve"> number, an email address, Web site, or postal address.</w:t>
      </w:r>
    </w:p>
    <w:p w14:paraId="38D0159F"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 xml:space="preserve">All notifications under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proofErr w:type="gramStart"/>
      <w:r w:rsidRPr="001F4A2A">
        <w:rPr>
          <w:rFonts w:cs="Times New Roman"/>
          <w:szCs w:val="22"/>
        </w:rPr>
        <w:t>18</w:t>
      </w:r>
      <w:proofErr w:type="gramEnd"/>
      <w:r w:rsidRPr="001F4A2A">
        <w:rPr>
          <w:rFonts w:cs="Times New Roman"/>
          <w:szCs w:val="22"/>
        </w:rPr>
        <w:fldChar w:fldCharType="end"/>
      </w:r>
      <w:r w:rsidRPr="001F4A2A">
        <w:rPr>
          <w:rFonts w:cs="Times New Roman"/>
          <w:szCs w:val="22"/>
        </w:rPr>
        <w:t xml:space="preserve"> shall be made without unreasonable delay and:</w:t>
      </w:r>
    </w:p>
    <w:p w14:paraId="21DA3D25" w14:textId="77777777" w:rsidR="008D6E1B" w:rsidRPr="001F4A2A" w:rsidRDefault="008D6E1B" w:rsidP="008D6E1B">
      <w:pPr>
        <w:pStyle w:val="ListParagraph"/>
        <w:numPr>
          <w:ilvl w:val="3"/>
          <w:numId w:val="22"/>
        </w:numPr>
        <w:spacing w:after="120"/>
        <w:contextualSpacing w:val="0"/>
        <w:jc w:val="both"/>
        <w:rPr>
          <w:rFonts w:cs="Times New Roman"/>
          <w:szCs w:val="22"/>
        </w:rPr>
      </w:pPr>
      <w:r w:rsidRPr="001F4A2A">
        <w:rPr>
          <w:rFonts w:cs="Times New Roman"/>
          <w:szCs w:val="22"/>
        </w:rPr>
        <w:t xml:space="preserve">if to an Individual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no later than sixty (60) calendar days following the discovery of such Breach by the Business Associate, as defined by 45 C.F.R. § 164.410; </w:t>
      </w:r>
    </w:p>
    <w:p w14:paraId="4C6879C0" w14:textId="77777777" w:rsidR="008D6E1B" w:rsidRPr="001F4A2A" w:rsidRDefault="008D6E1B" w:rsidP="008D6E1B">
      <w:pPr>
        <w:pStyle w:val="ListParagraph"/>
        <w:numPr>
          <w:ilvl w:val="3"/>
          <w:numId w:val="22"/>
        </w:numPr>
        <w:spacing w:after="120"/>
        <w:contextualSpacing w:val="0"/>
        <w:jc w:val="both"/>
        <w:rPr>
          <w:rFonts w:cs="Times New Roman"/>
          <w:szCs w:val="22"/>
        </w:rPr>
      </w:pPr>
      <w:r w:rsidRPr="001F4A2A">
        <w:rPr>
          <w:rFonts w:cs="Times New Roman"/>
          <w:szCs w:val="22"/>
        </w:rPr>
        <w:t xml:space="preserve">if to Covered Entity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_Ref25069482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(iii)</w:t>
      </w:r>
      <w:r w:rsidRPr="001F4A2A">
        <w:rPr>
          <w:rFonts w:cs="Times New Roman"/>
          <w:szCs w:val="22"/>
        </w:rPr>
        <w:fldChar w:fldCharType="end"/>
      </w:r>
      <w:r w:rsidRPr="001F4A2A">
        <w:rPr>
          <w:rFonts w:cs="Times New Roman"/>
          <w:szCs w:val="22"/>
        </w:rPr>
        <w:t>, no later than forty-five (45) calendar days following the discovery of such Breach by the Business Associate, as defined by 45 C.F.R. § 164.410.</w:t>
      </w:r>
    </w:p>
    <w:p w14:paraId="5F139543"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 xml:space="preserve">All notifications under subsection </w:t>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of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t xml:space="preserve"> shall comply with all applicable provisions under 45 C.F.R. § 164.404. </w:t>
      </w:r>
    </w:p>
    <w:p w14:paraId="0D52155E" w14:textId="77777777" w:rsidR="008D6E1B" w:rsidRPr="001F4A2A" w:rsidRDefault="008D6E1B" w:rsidP="008D6E1B">
      <w:pPr>
        <w:pStyle w:val="ListParagraph"/>
        <w:numPr>
          <w:ilvl w:val="2"/>
          <w:numId w:val="22"/>
        </w:numPr>
        <w:spacing w:after="120"/>
        <w:contextualSpacing w:val="0"/>
        <w:jc w:val="both"/>
        <w:rPr>
          <w:rFonts w:cs="Times New Roman"/>
          <w:szCs w:val="22"/>
        </w:rPr>
      </w:pPr>
      <w:r w:rsidRPr="001F4A2A">
        <w:rPr>
          <w:rFonts w:cs="Times New Roman"/>
          <w:szCs w:val="22"/>
        </w:rPr>
        <w:t xml:space="preserve">Business Associate shall implement a reasonable system for </w:t>
      </w:r>
      <w:proofErr w:type="gramStart"/>
      <w:r w:rsidRPr="001F4A2A">
        <w:rPr>
          <w:rFonts w:cs="Times New Roman"/>
          <w:szCs w:val="22"/>
        </w:rPr>
        <w:t>discovery</w:t>
      </w:r>
      <w:proofErr w:type="gramEnd"/>
      <w:r w:rsidRPr="001F4A2A">
        <w:rPr>
          <w:rFonts w:cs="Times New Roman"/>
          <w:szCs w:val="22"/>
        </w:rPr>
        <w:t xml:space="preserve"> of Breaches of Unsecured </w:t>
      </w:r>
      <w:smartTag w:uri="urn:schemas-microsoft-com:office:smarttags" w:element="stockticker">
        <w:r w:rsidRPr="001F4A2A">
          <w:rPr>
            <w:rFonts w:cs="Times New Roman"/>
            <w:szCs w:val="22"/>
          </w:rPr>
          <w:t>PHI</w:t>
        </w:r>
      </w:smartTag>
      <w:r w:rsidRPr="001F4A2A">
        <w:rPr>
          <w:rFonts w:cs="Times New Roman"/>
          <w:szCs w:val="22"/>
        </w:rPr>
        <w:t xml:space="preserve">. </w:t>
      </w:r>
      <w:proofErr w:type="gramStart"/>
      <w:r w:rsidRPr="001F4A2A">
        <w:rPr>
          <w:rFonts w:cs="Times New Roman"/>
          <w:szCs w:val="22"/>
        </w:rPr>
        <w:t>Business</w:t>
      </w:r>
      <w:proofErr w:type="gramEnd"/>
      <w:r w:rsidRPr="001F4A2A">
        <w:rPr>
          <w:rFonts w:cs="Times New Roman"/>
          <w:szCs w:val="22"/>
        </w:rPr>
        <w:t xml:space="preserve"> Associate shall notify </w:t>
      </w:r>
      <w:proofErr w:type="gramStart"/>
      <w:r w:rsidRPr="001F4A2A">
        <w:rPr>
          <w:rFonts w:cs="Times New Roman"/>
          <w:szCs w:val="22"/>
        </w:rPr>
        <w:t>Covered</w:t>
      </w:r>
      <w:proofErr w:type="gramEnd"/>
      <w:r w:rsidRPr="001F4A2A">
        <w:rPr>
          <w:rFonts w:cs="Times New Roman"/>
          <w:szCs w:val="22"/>
        </w:rPr>
        <w:t xml:space="preserve"> Entity of </w:t>
      </w:r>
      <w:proofErr w:type="gramStart"/>
      <w:r w:rsidRPr="001F4A2A">
        <w:rPr>
          <w:rFonts w:cs="Times New Roman"/>
          <w:szCs w:val="22"/>
        </w:rPr>
        <w:t>any and all</w:t>
      </w:r>
      <w:proofErr w:type="gramEnd"/>
      <w:r w:rsidRPr="001F4A2A">
        <w:rPr>
          <w:rFonts w:cs="Times New Roman"/>
          <w:szCs w:val="22"/>
        </w:rPr>
        <w:t xml:space="preserve"> Breaches of Unsecured </w:t>
      </w:r>
      <w:smartTag w:uri="urn:schemas-microsoft-com:office:smarttags" w:element="stockticker">
        <w:r w:rsidRPr="001F4A2A">
          <w:rPr>
            <w:rFonts w:cs="Times New Roman"/>
            <w:szCs w:val="22"/>
          </w:rPr>
          <w:t>PHI</w:t>
        </w:r>
      </w:smartTag>
      <w:r w:rsidRPr="001F4A2A">
        <w:rPr>
          <w:rFonts w:cs="Times New Roman"/>
          <w:szCs w:val="22"/>
        </w:rPr>
        <w:t xml:space="preserve">.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w:t>
      </w:r>
      <w:proofErr w:type="gramStart"/>
      <w:r w:rsidRPr="001F4A2A">
        <w:rPr>
          <w:rFonts w:cs="Times New Roman"/>
          <w:szCs w:val="22"/>
        </w:rPr>
        <w:t>officer</w:t>
      </w:r>
      <w:proofErr w:type="gramEnd"/>
      <w:r w:rsidRPr="001F4A2A">
        <w:rPr>
          <w:rFonts w:cs="Times New Roman"/>
          <w:szCs w:val="22"/>
        </w:rPr>
        <w:t xml:space="preserve"> or other agent of the Business Associate.</w:t>
      </w:r>
    </w:p>
    <w:p w14:paraId="210A6B73" w14:textId="77777777" w:rsidR="008D6E1B" w:rsidRPr="001F4A2A" w:rsidRDefault="008D6E1B" w:rsidP="008D6E1B">
      <w:pPr>
        <w:pStyle w:val="ListParagraph"/>
        <w:numPr>
          <w:ilvl w:val="2"/>
          <w:numId w:val="22"/>
        </w:numPr>
        <w:spacing w:after="120"/>
        <w:contextualSpacing w:val="0"/>
        <w:jc w:val="both"/>
        <w:rPr>
          <w:rFonts w:cs="Times New Roman"/>
          <w:szCs w:val="22"/>
        </w:rPr>
      </w:pPr>
      <w:bookmarkStart w:id="145" w:name="_Ref25069402"/>
      <w:r w:rsidRPr="001F4A2A">
        <w:rPr>
          <w:rFonts w:cs="Times New Roman"/>
          <w:szCs w:val="22"/>
        </w:rPr>
        <w:t xml:space="preserve">In the event Business Associate discovers a Breach of Unsecured </w:t>
      </w:r>
      <w:smartTag w:uri="urn:schemas-microsoft-com:office:smarttags" w:element="stockticker">
        <w:r w:rsidRPr="001F4A2A">
          <w:rPr>
            <w:rFonts w:cs="Times New Roman"/>
            <w:szCs w:val="22"/>
          </w:rPr>
          <w:t>PHI</w:t>
        </w:r>
      </w:smartTag>
      <w:r w:rsidRPr="001F4A2A">
        <w:rPr>
          <w:rFonts w:cs="Times New Roman"/>
          <w:szCs w:val="22"/>
        </w:rPr>
        <w:t>,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45"/>
    </w:p>
    <w:p w14:paraId="27C8EC60"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i/>
          <w:szCs w:val="22"/>
        </w:rPr>
        <w:t>Subcontractors</w:t>
      </w:r>
      <w:r w:rsidRPr="001F4A2A">
        <w:rPr>
          <w:rFonts w:cs="Times New Roman"/>
          <w:szCs w:val="22"/>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6220F14B"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 xml:space="preserve">To the extent the Business Associate is to </w:t>
      </w:r>
      <w:proofErr w:type="gramStart"/>
      <w:r w:rsidRPr="001F4A2A">
        <w:rPr>
          <w:rFonts w:cs="Times New Roman"/>
          <w:szCs w:val="22"/>
        </w:rPr>
        <w:t>carry out</w:t>
      </w:r>
      <w:proofErr w:type="gramEnd"/>
      <w:r w:rsidRPr="001F4A2A">
        <w:rPr>
          <w:rFonts w:cs="Times New Roman"/>
          <w:szCs w:val="22"/>
        </w:rPr>
        <w:t xml:space="preserve"> one or more of Covered Entity’s obligations under 45 C.F.R. Part 162 or Subpart E of 45 C.F.R. Part 164, Business Associate agrees to comply with the requirements therein that apply to the Covered Entity in the performance of such obligations.</w:t>
      </w:r>
    </w:p>
    <w:p w14:paraId="24D5C2F5"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Internal Practices, Books, and Records</w:t>
      </w:r>
      <w:r w:rsidRPr="001F4A2A">
        <w:rPr>
          <w:rFonts w:cs="Times New Roman"/>
          <w:szCs w:val="22"/>
        </w:rPr>
        <w:t xml:space="preserve">. The Business Associate shall make available its internal practices, policies, procedures, books, and records relating to the use and disclosure of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created or received by the Business Associate on behalf of Covered Entity, to the Secretary for the purpose of determining Covered Entity’s compliance with HIPAA, or any </w:t>
      </w:r>
      <w:r w:rsidRPr="001F4A2A">
        <w:rPr>
          <w:rFonts w:cs="Times New Roman"/>
          <w:szCs w:val="22"/>
        </w:rPr>
        <w:lastRenderedPageBreak/>
        <w:t xml:space="preserve">other health oversight agency, or to Covered Entity. Records requested </w:t>
      </w:r>
      <w:proofErr w:type="gramStart"/>
      <w:r w:rsidRPr="001F4A2A">
        <w:rPr>
          <w:rFonts w:cs="Times New Roman"/>
          <w:szCs w:val="22"/>
        </w:rPr>
        <w:t>that</w:t>
      </w:r>
      <w:proofErr w:type="gramEnd"/>
      <w:r w:rsidRPr="001F4A2A">
        <w:rPr>
          <w:rFonts w:cs="Times New Roman"/>
          <w:szCs w:val="22"/>
        </w:rPr>
        <w:t xml:space="preserve"> are not protected by an applicable legal privilege will be made available in the time and manner specified by Covered Entity or the Secretary.</w:t>
      </w:r>
    </w:p>
    <w:p w14:paraId="37A4FC62"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Indemnification</w:t>
      </w:r>
      <w:r w:rsidRPr="001F4A2A">
        <w:rPr>
          <w:rFonts w:cs="Times New Roman"/>
          <w:szCs w:val="22"/>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4F730B1A" w14:textId="77777777" w:rsidR="008D6E1B" w:rsidRPr="001F4A2A" w:rsidRDefault="008D6E1B" w:rsidP="008D6E1B">
      <w:pPr>
        <w:pStyle w:val="ListParagraph"/>
        <w:contextualSpacing w:val="0"/>
        <w:jc w:val="both"/>
        <w:rPr>
          <w:rFonts w:cs="Times New Roman"/>
          <w:szCs w:val="22"/>
        </w:rPr>
      </w:pPr>
      <w:r w:rsidRPr="001F4A2A">
        <w:rPr>
          <w:rFonts w:cs="Times New Roman"/>
          <w:szCs w:val="22"/>
        </w:rPr>
        <w:t xml:space="preserve">Covered Entity shall have the option, at its sole discretion, to employ attorneys selected by it to defend any such action, the </w:t>
      </w:r>
      <w:proofErr w:type="gramStart"/>
      <w:r w:rsidRPr="001F4A2A">
        <w:rPr>
          <w:rFonts w:cs="Times New Roman"/>
          <w:szCs w:val="22"/>
        </w:rPr>
        <w:t>costs</w:t>
      </w:r>
      <w:proofErr w:type="gramEnd"/>
      <w:r w:rsidRPr="001F4A2A">
        <w:rPr>
          <w:rFonts w:cs="Times New Roman"/>
          <w:szCs w:val="22"/>
        </w:rPr>
        <w:t xml:space="preserve"> and expenses of which shall be the responsibility of the Business Associate. Covered Entity shall provide the Business Associate with timely notice of the existence of such proceedings and such information, </w:t>
      </w:r>
      <w:proofErr w:type="gramStart"/>
      <w:r w:rsidRPr="001F4A2A">
        <w:rPr>
          <w:rFonts w:cs="Times New Roman"/>
          <w:szCs w:val="22"/>
        </w:rPr>
        <w:t>documents</w:t>
      </w:r>
      <w:proofErr w:type="gramEnd"/>
      <w:r w:rsidRPr="001F4A2A">
        <w:rPr>
          <w:rFonts w:cs="Times New Roman"/>
          <w:szCs w:val="22"/>
        </w:rPr>
        <w:t xml:space="preserve"> and other cooperation as reasonably necessary to assist the Business Associate in establishing a defense to such action.</w:t>
      </w:r>
    </w:p>
    <w:p w14:paraId="0B7DB393" w14:textId="77777777" w:rsidR="008D6E1B" w:rsidRPr="001F4A2A" w:rsidRDefault="008D6E1B" w:rsidP="008D6E1B">
      <w:pPr>
        <w:pStyle w:val="ListParagraph"/>
        <w:contextualSpacing w:val="0"/>
        <w:jc w:val="both"/>
        <w:rPr>
          <w:rFonts w:cs="Times New Roman"/>
          <w:szCs w:val="22"/>
        </w:rPr>
      </w:pPr>
      <w:r w:rsidRPr="001F4A2A">
        <w:rPr>
          <w:rFonts w:cs="Times New Roman"/>
          <w:szCs w:val="22"/>
        </w:rPr>
        <w:t xml:space="preserve">These indemnities shall survive </w:t>
      </w:r>
      <w:proofErr w:type="gramStart"/>
      <w:r w:rsidRPr="001F4A2A">
        <w:rPr>
          <w:rFonts w:cs="Times New Roman"/>
          <w:szCs w:val="22"/>
        </w:rPr>
        <w:t>termination</w:t>
      </w:r>
      <w:proofErr w:type="gramEnd"/>
      <w:r w:rsidRPr="001F4A2A">
        <w:rPr>
          <w:rFonts w:cs="Times New Roman"/>
          <w:szCs w:val="22"/>
        </w:rPr>
        <w:t xml:space="preserve"> of this BAA and the Agreement, and Covered Entity reserves the right, at its option and expense, to participate in the defense of any suit or proceeding through counsel of its own choosing.</w:t>
      </w:r>
    </w:p>
    <w:p w14:paraId="705EBAAF" w14:textId="77777777" w:rsidR="008D6E1B" w:rsidRPr="001F4A2A" w:rsidRDefault="008D6E1B" w:rsidP="008D6E1B">
      <w:pPr>
        <w:pStyle w:val="ListParagraph"/>
        <w:numPr>
          <w:ilvl w:val="0"/>
          <w:numId w:val="22"/>
        </w:numPr>
        <w:spacing w:after="120"/>
        <w:contextualSpacing w:val="0"/>
        <w:jc w:val="both"/>
        <w:rPr>
          <w:rFonts w:cs="Times New Roman"/>
          <w:szCs w:val="22"/>
        </w:rPr>
      </w:pPr>
      <w:bookmarkStart w:id="146" w:name="_Hlk40689172"/>
      <w:r w:rsidRPr="001F4A2A">
        <w:rPr>
          <w:rFonts w:cs="Times New Roman"/>
          <w:szCs w:val="22"/>
          <w:u w:val="single"/>
        </w:rPr>
        <w:t>Insurance</w:t>
      </w:r>
      <w:r w:rsidRPr="001F4A2A">
        <w:rPr>
          <w:rFonts w:cs="Times New Roman"/>
          <w:szCs w:val="22"/>
        </w:rPr>
        <w:t>. As long as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w:t>
      </w:r>
      <w:proofErr w:type="spellStart"/>
      <w:r w:rsidRPr="001F4A2A">
        <w:rPr>
          <w:rFonts w:cs="Times New Roman"/>
          <w:szCs w:val="22"/>
        </w:rPr>
        <w:t>i</w:t>
      </w:r>
      <w:proofErr w:type="spellEnd"/>
      <w:r w:rsidRPr="001F4A2A">
        <w:rPr>
          <w:rFonts w:cs="Times New Roman"/>
          <w:szCs w:val="22"/>
        </w:rPr>
        <w:t>)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46"/>
    <w:p w14:paraId="7D2CB2D2"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Mitigation</w:t>
      </w:r>
      <w:r w:rsidRPr="001F4A2A">
        <w:rPr>
          <w:rFonts w:cs="Times New Roman"/>
          <w:szCs w:val="22"/>
        </w:rPr>
        <w:t xml:space="preserve">. If Business Associate violates this BAA or the HIPAA Rules, Business Associate agrees to mitigate any damage caused by such violation. </w:t>
      </w:r>
      <w:r w:rsidRPr="001F4A2A">
        <w:rPr>
          <w:rFonts w:eastAsia="Arial" w:cs="Times New Roman"/>
          <w:color w:val="000000"/>
          <w:spacing w:val="-1"/>
          <w:szCs w:val="22"/>
        </w:rPr>
        <w:t>Additionally, Business Associate agrees to mitigate, to the extent practicable, any other damages of which it is aware resulting from a violation of this BAA or the HIPAA Rules.</w:t>
      </w:r>
    </w:p>
    <w:p w14:paraId="36D52E2E"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Rights of Proprietary Information</w:t>
      </w:r>
      <w:r w:rsidRPr="001F4A2A">
        <w:rPr>
          <w:rFonts w:cs="Times New Roman"/>
          <w:szCs w:val="22"/>
        </w:rPr>
        <w:t xml:space="preserve">. Covered Entity retains </w:t>
      </w:r>
      <w:proofErr w:type="gramStart"/>
      <w:r w:rsidRPr="001F4A2A">
        <w:rPr>
          <w:rFonts w:cs="Times New Roman"/>
          <w:szCs w:val="22"/>
        </w:rPr>
        <w:t>any and all</w:t>
      </w:r>
      <w:proofErr w:type="gramEnd"/>
      <w:r w:rsidRPr="001F4A2A">
        <w:rPr>
          <w:rFonts w:cs="Times New Roman"/>
          <w:szCs w:val="22"/>
        </w:rPr>
        <w:t xml:space="preserve"> rights to the proprietary information, confidential information, and </w:t>
      </w:r>
      <w:smartTag w:uri="urn:schemas-microsoft-com:office:smarttags" w:element="stockticker">
        <w:r w:rsidRPr="001F4A2A">
          <w:rPr>
            <w:rFonts w:cs="Times New Roman"/>
            <w:szCs w:val="22"/>
          </w:rPr>
          <w:t>PHI</w:t>
        </w:r>
      </w:smartTag>
      <w:r w:rsidRPr="001F4A2A">
        <w:rPr>
          <w:rFonts w:cs="Times New Roman"/>
          <w:szCs w:val="22"/>
        </w:rPr>
        <w:t xml:space="preserve"> it releases to Business Associate.</w:t>
      </w:r>
    </w:p>
    <w:p w14:paraId="2B597959"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Termination for Breach</w:t>
      </w:r>
      <w:r w:rsidRPr="001F4A2A">
        <w:rPr>
          <w:rFonts w:cs="Times New Roman"/>
          <w:szCs w:val="22"/>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1F4A2A">
          <w:rPr>
            <w:rFonts w:cs="Times New Roman"/>
            <w:szCs w:val="22"/>
          </w:rPr>
          <w:t>PHI</w:t>
        </w:r>
      </w:smartTag>
      <w:r w:rsidRPr="001F4A2A">
        <w:rPr>
          <w:rFonts w:cs="Times New Roman"/>
          <w:szCs w:val="22"/>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22910E9F" w14:textId="77777777" w:rsidR="008D6E1B" w:rsidRPr="001F4A2A" w:rsidRDefault="008D6E1B" w:rsidP="008D6E1B">
      <w:pPr>
        <w:pStyle w:val="ListParagraph"/>
        <w:numPr>
          <w:ilvl w:val="0"/>
          <w:numId w:val="22"/>
        </w:numPr>
        <w:spacing w:after="120"/>
        <w:contextualSpacing w:val="0"/>
        <w:jc w:val="both"/>
        <w:rPr>
          <w:rFonts w:cs="Times New Roman"/>
          <w:szCs w:val="22"/>
        </w:rPr>
      </w:pPr>
      <w:r w:rsidRPr="001F4A2A">
        <w:rPr>
          <w:rFonts w:cs="Times New Roman"/>
          <w:szCs w:val="22"/>
          <w:u w:val="single"/>
        </w:rPr>
        <w:t>Survival of Key Provisions</w:t>
      </w:r>
      <w:r w:rsidRPr="001F4A2A">
        <w:rPr>
          <w:rFonts w:cs="Times New Roman"/>
          <w:szCs w:val="22"/>
        </w:rPr>
        <w:t xml:space="preserve">. The provisions of this BAA and the respective rights and obligations of the Business Associate under Section </w:t>
      </w:r>
      <w:r w:rsidRPr="001F4A2A">
        <w:rPr>
          <w:rFonts w:cs="Times New Roman"/>
          <w:szCs w:val="22"/>
        </w:rPr>
        <w:fldChar w:fldCharType="begin"/>
      </w:r>
      <w:r w:rsidRPr="001F4A2A">
        <w:rPr>
          <w:rFonts w:cs="Times New Roman"/>
          <w:szCs w:val="22"/>
        </w:rPr>
        <w:instrText xml:space="preserve"> REF _Ref25069786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D.13</w:t>
      </w:r>
      <w:r w:rsidRPr="001F4A2A">
        <w:rPr>
          <w:rFonts w:cs="Times New Roman"/>
          <w:szCs w:val="22"/>
        </w:rPr>
        <w:fldChar w:fldCharType="end"/>
      </w:r>
      <w:r w:rsidRPr="001F4A2A">
        <w:rPr>
          <w:rFonts w:cs="Times New Roman"/>
          <w:szCs w:val="22"/>
        </w:rPr>
        <w:t>. of this BAA shall survive the termination of this BAA and the Agreement.</w:t>
      </w:r>
    </w:p>
    <w:p w14:paraId="31EAA196" w14:textId="77777777" w:rsidR="008D6E1B" w:rsidRPr="001F4A2A" w:rsidRDefault="008D6E1B" w:rsidP="008D6E1B">
      <w:pPr>
        <w:pStyle w:val="ListParagraph"/>
        <w:numPr>
          <w:ilvl w:val="0"/>
          <w:numId w:val="22"/>
        </w:numPr>
        <w:spacing w:after="120"/>
        <w:contextualSpacing w:val="0"/>
        <w:jc w:val="both"/>
        <w:rPr>
          <w:rFonts w:cs="Times New Roman"/>
          <w:spacing w:val="-1"/>
          <w:szCs w:val="22"/>
        </w:rPr>
      </w:pPr>
      <w:r w:rsidRPr="001F4A2A">
        <w:rPr>
          <w:rFonts w:cs="Times New Roman"/>
          <w:spacing w:val="1"/>
          <w:szCs w:val="22"/>
          <w:u w:val="single"/>
        </w:rPr>
        <w:lastRenderedPageBreak/>
        <w:t>Amendments</w:t>
      </w:r>
      <w:r w:rsidRPr="001F4A2A">
        <w:rPr>
          <w:rFonts w:cs="Times New Roman"/>
          <w:spacing w:val="1"/>
          <w:szCs w:val="22"/>
        </w:rPr>
        <w:t xml:space="preserve">. Covered Entity and Business Associate agree to </w:t>
      </w:r>
      <w:proofErr w:type="gramStart"/>
      <w:r w:rsidRPr="001F4A2A">
        <w:rPr>
          <w:rFonts w:cs="Times New Roman"/>
          <w:spacing w:val="1"/>
          <w:szCs w:val="22"/>
        </w:rPr>
        <w:t>enter into</w:t>
      </w:r>
      <w:proofErr w:type="gramEnd"/>
      <w:r w:rsidRPr="001F4A2A">
        <w:rPr>
          <w:rFonts w:cs="Times New Roman"/>
          <w:spacing w:val="1"/>
          <w:szCs w:val="22"/>
        </w:rPr>
        <w:t xml:space="preserve"> good </w:t>
      </w:r>
      <w:r w:rsidRPr="001F4A2A">
        <w:rPr>
          <w:rFonts w:cs="Times New Roman"/>
          <w:szCs w:val="22"/>
        </w:rPr>
        <w:t xml:space="preserve">faith negotiations to amend this BAA to come into compliance with changes in state and federal laws and regulations relating to the privacy, </w:t>
      </w:r>
      <w:proofErr w:type="gramStart"/>
      <w:r w:rsidRPr="001F4A2A">
        <w:rPr>
          <w:rFonts w:cs="Times New Roman"/>
          <w:szCs w:val="22"/>
        </w:rPr>
        <w:t>security</w:t>
      </w:r>
      <w:proofErr w:type="gramEnd"/>
      <w:r w:rsidRPr="001F4A2A">
        <w:rPr>
          <w:rFonts w:cs="Times New Roman"/>
          <w:szCs w:val="22"/>
        </w:rPr>
        <w:t xml:space="preserve"> and confidentiality </w:t>
      </w:r>
      <w:r w:rsidRPr="001F4A2A">
        <w:rPr>
          <w:rFonts w:cs="Times New Roman"/>
          <w:spacing w:val="3"/>
          <w:szCs w:val="22"/>
        </w:rPr>
        <w:t xml:space="preserve">of </w:t>
      </w:r>
      <w:smartTag w:uri="urn:schemas-microsoft-com:office:smarttags" w:element="stockticker">
        <w:r w:rsidRPr="001F4A2A">
          <w:rPr>
            <w:rFonts w:cs="Times New Roman"/>
            <w:spacing w:val="3"/>
            <w:szCs w:val="22"/>
          </w:rPr>
          <w:t>PHI</w:t>
        </w:r>
      </w:smartTag>
      <w:r w:rsidRPr="001F4A2A">
        <w:rPr>
          <w:rFonts w:cs="Times New Roman"/>
          <w:spacing w:val="3"/>
          <w:szCs w:val="22"/>
        </w:rPr>
        <w:t xml:space="preserve">. Covered Entity </w:t>
      </w:r>
      <w:r w:rsidRPr="001F4A2A">
        <w:rPr>
          <w:rFonts w:cs="Times New Roman"/>
          <w:szCs w:val="22"/>
        </w:rPr>
        <w:t>may</w:t>
      </w:r>
      <w:r w:rsidRPr="001F4A2A">
        <w:rPr>
          <w:rFonts w:cs="Times New Roman"/>
          <w:spacing w:val="3"/>
          <w:szCs w:val="22"/>
        </w:rPr>
        <w:t xml:space="preserve"> terminate this BAA upon thirty (30) days written </w:t>
      </w:r>
      <w:r w:rsidRPr="001F4A2A">
        <w:rPr>
          <w:rFonts w:cs="Times New Roman"/>
          <w:szCs w:val="22"/>
        </w:rPr>
        <w:t xml:space="preserve">notice in the event that Business Associate does not promptly enter into an amendment </w:t>
      </w:r>
      <w:r w:rsidRPr="001F4A2A">
        <w:rPr>
          <w:rFonts w:cs="Times New Roman"/>
          <w:spacing w:val="-1"/>
          <w:szCs w:val="22"/>
        </w:rPr>
        <w:t>that Covered Entity, in its sole discretion, deems necessary to ensure that Covered Entity will be able to comply with such laws and regulations.</w:t>
      </w:r>
    </w:p>
    <w:p w14:paraId="1145B756" w14:textId="77777777" w:rsidR="008D6E1B" w:rsidRPr="001F4A2A" w:rsidRDefault="008D6E1B" w:rsidP="008D6E1B">
      <w:pPr>
        <w:pStyle w:val="ListParagraph"/>
        <w:numPr>
          <w:ilvl w:val="0"/>
          <w:numId w:val="22"/>
        </w:numPr>
        <w:spacing w:after="120"/>
        <w:contextualSpacing w:val="0"/>
        <w:jc w:val="both"/>
        <w:rPr>
          <w:rFonts w:cs="Times New Roman"/>
          <w:spacing w:val="-1"/>
          <w:szCs w:val="22"/>
        </w:rPr>
      </w:pPr>
      <w:r w:rsidRPr="001F4A2A">
        <w:rPr>
          <w:rFonts w:cs="Times New Roman"/>
          <w:spacing w:val="-1"/>
          <w:szCs w:val="22"/>
          <w:u w:val="single"/>
        </w:rPr>
        <w:t>Regulatory References</w:t>
      </w:r>
      <w:r w:rsidRPr="001F4A2A">
        <w:rPr>
          <w:rFonts w:cs="Times New Roman"/>
          <w:spacing w:val="-1"/>
          <w:szCs w:val="22"/>
        </w:rPr>
        <w:t>. A citation in this BAA to the Code of Federal Regulations (C.F.R.) shall mean the cited section as that section may be amended from time to time.</w:t>
      </w:r>
    </w:p>
    <w:p w14:paraId="3A97086D" w14:textId="77777777" w:rsidR="008D6E1B" w:rsidRPr="001F4A2A" w:rsidRDefault="008D6E1B" w:rsidP="008D6E1B">
      <w:pPr>
        <w:pStyle w:val="ListParagraph"/>
        <w:numPr>
          <w:ilvl w:val="0"/>
          <w:numId w:val="22"/>
        </w:numPr>
        <w:spacing w:after="120"/>
        <w:contextualSpacing w:val="0"/>
        <w:jc w:val="both"/>
        <w:rPr>
          <w:rFonts w:cs="Times New Roman"/>
          <w:spacing w:val="-1"/>
          <w:szCs w:val="22"/>
        </w:rPr>
      </w:pPr>
      <w:r w:rsidRPr="001F4A2A">
        <w:rPr>
          <w:rFonts w:cs="Times New Roman"/>
          <w:szCs w:val="22"/>
          <w:u w:val="single"/>
        </w:rPr>
        <w:t>Obligations of Covered Entity</w:t>
      </w:r>
      <w:r w:rsidRPr="001F4A2A">
        <w:rPr>
          <w:rFonts w:cs="Times New Roman"/>
          <w:szCs w:val="22"/>
        </w:rPr>
        <w:t>. To the extent applicable, Covered Entity shall:</w:t>
      </w:r>
    </w:p>
    <w:p w14:paraId="4F2B218D"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 xml:space="preserve">provide Business </w:t>
      </w:r>
      <w:proofErr w:type="gramStart"/>
      <w:r w:rsidRPr="001F4A2A">
        <w:rPr>
          <w:rFonts w:cs="Times New Roman"/>
          <w:szCs w:val="22"/>
        </w:rPr>
        <w:t>Associate</w:t>
      </w:r>
      <w:proofErr w:type="gramEnd"/>
      <w:r w:rsidRPr="001F4A2A">
        <w:rPr>
          <w:rFonts w:cs="Times New Roman"/>
          <w:szCs w:val="22"/>
        </w:rPr>
        <w:t xml:space="preserve"> a copy of its HIPAA Notice produced by Covered Entity in accordance with 45 C.F.R. § 164.520 as well as any changes to such HIPAA </w:t>
      </w:r>
      <w:proofErr w:type="gramStart"/>
      <w:r w:rsidRPr="001F4A2A">
        <w:rPr>
          <w:rFonts w:cs="Times New Roman"/>
          <w:szCs w:val="22"/>
        </w:rPr>
        <w:t>Notice;</w:t>
      </w:r>
      <w:proofErr w:type="gramEnd"/>
    </w:p>
    <w:p w14:paraId="44B303E6"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 xml:space="preserve">provide Business Associate with any changes in, or revocation of, authorizations by Individuals relating to the use and/or disclosure of PHI, if such changes affect Business </w:t>
      </w:r>
      <w:proofErr w:type="gramStart"/>
      <w:r w:rsidRPr="001F4A2A">
        <w:rPr>
          <w:rFonts w:cs="Times New Roman"/>
          <w:szCs w:val="22"/>
        </w:rPr>
        <w:t>Associate’s</w:t>
      </w:r>
      <w:proofErr w:type="gramEnd"/>
      <w:r w:rsidRPr="001F4A2A">
        <w:rPr>
          <w:rFonts w:cs="Times New Roman"/>
          <w:szCs w:val="22"/>
        </w:rPr>
        <w:t xml:space="preserve"> permitted or required uses and/or </w:t>
      </w:r>
      <w:proofErr w:type="gramStart"/>
      <w:r w:rsidRPr="001F4A2A">
        <w:rPr>
          <w:rFonts w:cs="Times New Roman"/>
          <w:szCs w:val="22"/>
        </w:rPr>
        <w:t>disclosures;</w:t>
      </w:r>
      <w:proofErr w:type="gramEnd"/>
    </w:p>
    <w:p w14:paraId="22A97B0E"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notify Business Associate of any restriction to the use and/or disclosure of PHI to which Covered Entity has agreed in accordance with 45 C.F.R. § </w:t>
      </w:r>
      <w:proofErr w:type="gramStart"/>
      <w:r w:rsidRPr="001F4A2A">
        <w:rPr>
          <w:rFonts w:cs="Times New Roman"/>
          <w:szCs w:val="22"/>
        </w:rPr>
        <w:t>164.522;</w:t>
      </w:r>
      <w:proofErr w:type="gramEnd"/>
    </w:p>
    <w:p w14:paraId="5AE27C29"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notify Business Associate of any amendment to PHI to which Covered Entity has agreed that affects a Designated Record Set maintained by Business Associate; and</w:t>
      </w:r>
    </w:p>
    <w:p w14:paraId="3DC213F3" w14:textId="77777777" w:rsidR="008D6E1B" w:rsidRPr="001F4A2A" w:rsidRDefault="008D6E1B" w:rsidP="008D6E1B">
      <w:pPr>
        <w:pStyle w:val="ListParagraph"/>
        <w:numPr>
          <w:ilvl w:val="1"/>
          <w:numId w:val="22"/>
        </w:numPr>
        <w:spacing w:after="120"/>
        <w:contextualSpacing w:val="0"/>
        <w:jc w:val="both"/>
        <w:rPr>
          <w:rFonts w:cs="Times New Roman"/>
          <w:szCs w:val="22"/>
        </w:rPr>
      </w:pPr>
      <w:r w:rsidRPr="001F4A2A">
        <w:rPr>
          <w:rFonts w:cs="Times New Roman"/>
          <w:szCs w:val="22"/>
        </w:rP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5984300F" w14:textId="77777777" w:rsidR="008D6E1B" w:rsidRPr="00D62F10" w:rsidRDefault="008D6E1B" w:rsidP="008D6E1B">
      <w:pPr>
        <w:jc w:val="both"/>
        <w:rPr>
          <w:rFonts w:cs="Times New Roman"/>
          <w:i/>
          <w:iCs/>
          <w:sz w:val="16"/>
          <w:szCs w:val="16"/>
        </w:rPr>
      </w:pPr>
      <w:r w:rsidRPr="00D62F10">
        <w:rPr>
          <w:rFonts w:cs="Times New Roman"/>
          <w:i/>
          <w:iCs/>
          <w:sz w:val="16"/>
          <w:szCs w:val="16"/>
        </w:rPr>
        <w:t>Revised July 7, 202</w:t>
      </w:r>
      <w:bookmarkEnd w:id="135"/>
      <w:r w:rsidRPr="00D62F10">
        <w:rPr>
          <w:rFonts w:cs="Times New Roman"/>
          <w:i/>
          <w:iCs/>
          <w:sz w:val="16"/>
          <w:szCs w:val="16"/>
        </w:rPr>
        <w:t>1</w:t>
      </w:r>
      <w:bookmarkEnd w:id="99"/>
    </w:p>
    <w:p w14:paraId="5B889991" w14:textId="67B63666" w:rsidR="00A5157D" w:rsidRPr="00A6538D"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47" w:name="ExD"/>
      <w:bookmarkEnd w:id="97"/>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47"/>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EF6813F" w:rsidR="00EC7C8E" w:rsidRPr="009A3EA6" w:rsidRDefault="00EC7C8E" w:rsidP="00EC7C8E">
      <w:pPr>
        <w:spacing w:after="120"/>
        <w:jc w:val="center"/>
        <w:rPr>
          <w:rFonts w:cs="Times New Roman"/>
          <w:b/>
          <w:bCs/>
          <w:sz w:val="24"/>
          <w:szCs w:val="24"/>
        </w:rPr>
      </w:pPr>
      <w:permStart w:id="775556681" w:edGrp="everyone"/>
      <w:r w:rsidRPr="009A3EA6">
        <w:rPr>
          <w:rFonts w:cs="Times New Roman"/>
          <w:b/>
          <w:bCs/>
          <w:sz w:val="24"/>
          <w:szCs w:val="24"/>
          <w:highlight w:val="lightGray"/>
        </w:rPr>
        <w:t>RFP #</w:t>
      </w:r>
      <w:r w:rsidR="004F4896">
        <w:rPr>
          <w:rFonts w:cs="Times New Roman"/>
          <w:b/>
          <w:bCs/>
          <w:sz w:val="24"/>
          <w:szCs w:val="24"/>
          <w:highlight w:val="lightGray"/>
        </w:rPr>
        <w:t>20251314012</w:t>
      </w:r>
      <w:r w:rsidR="004F4896" w:rsidRPr="009A3EA6">
        <w:rPr>
          <w:rFonts w:cs="Times New Roman"/>
          <w:b/>
          <w:bCs/>
          <w:sz w:val="24"/>
          <w:szCs w:val="24"/>
          <w:highlight w:val="lightGray"/>
        </w:rPr>
        <w:t xml:space="preserve"> </w:t>
      </w:r>
      <w:r w:rsidR="00654BD1" w:rsidRPr="00654BD1">
        <w:rPr>
          <w:rFonts w:cs="Times New Roman"/>
          <w:b/>
          <w:bCs/>
          <w:sz w:val="24"/>
          <w:szCs w:val="24"/>
        </w:rPr>
        <w:t>Uninsured Patient Third Party Liability Discovery Services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Vendors doing business with the District are requested to complete this form in its entirety</w:t>
            </w:r>
            <w:proofErr w:type="gramStart"/>
            <w:r w:rsidRPr="009A3EA6">
              <w:rPr>
                <w:rFonts w:cs="Times New Roman"/>
                <w:sz w:val="18"/>
                <w:szCs w:val="18"/>
              </w:rPr>
              <w:t xml:space="preserve">.  </w:t>
            </w:r>
            <w:proofErr w:type="gramEnd"/>
            <w:r w:rsidRPr="009A3EA6">
              <w:rPr>
                <w:rFonts w:cs="Times New Roman"/>
                <w:sz w:val="18"/>
                <w:szCs w:val="18"/>
              </w:rPr>
              <w:t xml:space="preserve">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w:t>
            </w:r>
            <w:proofErr w:type="gramStart"/>
            <w:r w:rsidRPr="009A3EA6">
              <w:rPr>
                <w:rFonts w:cs="Times New Roman"/>
                <w:sz w:val="18"/>
                <w:szCs w:val="18"/>
              </w:rPr>
              <w:t xml:space="preserve">.  </w:t>
            </w:r>
            <w:proofErr w:type="gramEnd"/>
            <w:r w:rsidRPr="009A3EA6">
              <w:rPr>
                <w:rFonts w:cs="Times New Roman"/>
                <w:sz w:val="18"/>
                <w:szCs w:val="18"/>
              </w:rPr>
              <w:t>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526EF7"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48" w:name="Check3"/>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9" w:name="Check4"/>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50" w:name="Check5"/>
            <w:bookmarkEnd w:id="15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526EF7"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51" w:name="Check6"/>
            <w:bookmarkEnd w:id="15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52" w:name="Check7"/>
            <w:bookmarkEnd w:id="15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53" w:name="Check8"/>
            <w:bookmarkEnd w:id="15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54" w:name="Check9"/>
            <w:bookmarkEnd w:id="15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5" w:name="Check10"/>
            <w:bookmarkEnd w:id="15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526EF7"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56" w:name="Check11"/>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526EF7"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57" w:name="Check12"/>
            <w:bookmarkEnd w:id="15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526EF7"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58" w:name="Check16"/>
            <w:bookmarkEnd w:id="15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526EF7"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9" w:name="Check13"/>
            <w:bookmarkEnd w:id="15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526EF7"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60" w:name="Check17"/>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526EF7"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61" w:name="Check15"/>
            <w:bookmarkEnd w:id="16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526EF7"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62" w:name="Check18"/>
            <w:bookmarkEnd w:id="16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63" w:name="Check19"/>
            <w:bookmarkEnd w:id="16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526EF7"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64" w:name="Check20"/>
            <w:bookmarkEnd w:id="16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5" w:name="Check21"/>
            <w:bookmarkEnd w:id="16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77555668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66" w:name="ExE"/>
      <w:r w:rsidRPr="009A3EA6">
        <w:rPr>
          <w:rFonts w:cs="Times New Roman"/>
          <w:b/>
          <w:sz w:val="40"/>
          <w:szCs w:val="40"/>
        </w:rPr>
        <w:lastRenderedPageBreak/>
        <w:t>Exhibit E</w:t>
      </w:r>
    </w:p>
    <w:bookmarkEnd w:id="166"/>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Chapter 176 to the Texas Local Government Code (“Chapter 176”) contains provisions mandating the public disclosure of certain information concerning persons doing business or seeking to do business with the District (“Disclosure Information”)</w:t>
      </w:r>
      <w:proofErr w:type="gramStart"/>
      <w:r w:rsidRPr="009A3EA6">
        <w:rPr>
          <w:rFonts w:cs="Times New Roman"/>
          <w:szCs w:val="22"/>
        </w:rPr>
        <w:t xml:space="preserve">.  </w:t>
      </w:r>
      <w:proofErr w:type="gramEnd"/>
      <w:r w:rsidRPr="009A3EA6">
        <w:rPr>
          <w:rFonts w:cs="Times New Roman"/>
          <w:szCs w:val="22"/>
        </w:rPr>
        <w:t xml:space="preserve">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District’s governing body, its officers and certain other high-level District employees</w:t>
      </w:r>
      <w:proofErr w:type="gramStart"/>
      <w:r w:rsidRPr="009A3EA6">
        <w:rPr>
          <w:rFonts w:cs="Times New Roman"/>
          <w:szCs w:val="22"/>
        </w:rPr>
        <w:t xml:space="preserve">.  </w:t>
      </w:r>
      <w:proofErr w:type="gramEnd"/>
      <w:r w:rsidRPr="009A3EA6">
        <w:rPr>
          <w:rFonts w:cs="Times New Roman"/>
          <w:szCs w:val="22"/>
        </w:rPr>
        <w:t xml:space="preserve">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w:t>
      </w:r>
      <w:proofErr w:type="gramStart"/>
      <w:r w:rsidRPr="009A3EA6">
        <w:rPr>
          <w:rFonts w:cs="Times New Roman"/>
          <w:szCs w:val="22"/>
        </w:rPr>
        <w:t xml:space="preserve">.  </w:t>
      </w:r>
      <w:proofErr w:type="gramEnd"/>
      <w:r w:rsidRPr="009A3EA6">
        <w:rPr>
          <w:rFonts w:eastAsia="Arial" w:cs="Times New Roman"/>
          <w:szCs w:val="22"/>
        </w:rPr>
        <w:t>A complete copy of Chapter 176 of the Local Government Code may be found at:</w:t>
      </w:r>
      <w:r w:rsidRPr="009A3EA6">
        <w:t xml:space="preserve"> </w:t>
      </w:r>
      <w:hyperlink r:id="rId61"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 xml:space="preserve">For easy reference, below are </w:t>
      </w:r>
      <w:proofErr w:type="gramStart"/>
      <w:r w:rsidRPr="009A3EA6">
        <w:rPr>
          <w:rFonts w:eastAsia="Arial" w:cs="Times New Roman"/>
          <w:szCs w:val="22"/>
        </w:rPr>
        <w:t>some of</w:t>
      </w:r>
      <w:proofErr w:type="gramEnd"/>
      <w:r w:rsidRPr="009A3EA6">
        <w:rPr>
          <w:rFonts w:eastAsia="Arial" w:cs="Times New Roman"/>
          <w:szCs w:val="22"/>
        </w:rPr>
        <w:t xml:space="preserve">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763BAA82" w:rsidR="00EC7C8E" w:rsidRPr="009A3EA6" w:rsidRDefault="00EC7C8E" w:rsidP="00EC7C8E">
      <w:pPr>
        <w:widowControl w:val="0"/>
        <w:spacing w:after="240"/>
        <w:jc w:val="center"/>
        <w:textAlignment w:val="baseline"/>
        <w:rPr>
          <w:rFonts w:cs="Times New Roman"/>
          <w:b/>
          <w:bCs/>
          <w:sz w:val="28"/>
          <w:szCs w:val="28"/>
        </w:rPr>
      </w:pPr>
      <w:r w:rsidRPr="009A3EA6">
        <w:rPr>
          <w:rFonts w:cs="Times New Roman"/>
          <w:b/>
          <w:bCs/>
          <w:sz w:val="28"/>
          <w:szCs w:val="28"/>
          <w:highlight w:val="lightGray"/>
        </w:rPr>
        <w:lastRenderedPageBreak/>
        <w:t>RFP #</w:t>
      </w:r>
      <w:r w:rsidR="004F4896">
        <w:rPr>
          <w:rFonts w:cs="Times New Roman"/>
          <w:b/>
          <w:bCs/>
          <w:sz w:val="28"/>
          <w:szCs w:val="28"/>
          <w:highlight w:val="lightGray"/>
        </w:rPr>
        <w:t>20251314012</w:t>
      </w:r>
      <w:r w:rsidR="004F4896" w:rsidRPr="009A3EA6">
        <w:rPr>
          <w:rFonts w:cs="Times New Roman"/>
          <w:b/>
          <w:bCs/>
          <w:sz w:val="28"/>
          <w:szCs w:val="28"/>
          <w:highlight w:val="lightGray"/>
        </w:rPr>
        <w:t xml:space="preserve"> </w:t>
      </w:r>
      <w:r w:rsidR="00654BD1" w:rsidRPr="00654BD1">
        <w:rPr>
          <w:rFonts w:cs="Times New Roman"/>
          <w:b/>
          <w:bCs/>
          <w:sz w:val="28"/>
          <w:szCs w:val="28"/>
        </w:rPr>
        <w:t>Uninsured Patient Third Party Liability Discovery Services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permStart w:id="45754353" w:edGrp="everyone" w:colFirst="0" w:colLast="0"/>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permStart w:id="1977041673" w:edGrp="everyone" w:colFirst="0" w:colLast="0"/>
            <w:permStart w:id="999888978" w:edGrp="everyone" w:colFirst="1" w:colLast="1"/>
            <w:permEnd w:id="45754353"/>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w:t>
            </w:r>
            <w:proofErr w:type="gramStart"/>
            <w:r w:rsidRPr="009A3EA6">
              <w:rPr>
                <w:rFonts w:eastAsia="Arial" w:cs="Times New Roman"/>
                <w:sz w:val="18"/>
                <w:szCs w:val="18"/>
              </w:rPr>
              <w:t>law</w:t>
            </w:r>
            <w:proofErr w:type="gramEnd"/>
            <w:r w:rsidRPr="009A3EA6">
              <w:rPr>
                <w:rFonts w:eastAsia="Arial" w:cs="Times New Roman"/>
                <w:sz w:val="18"/>
                <w:szCs w:val="18"/>
              </w:rPr>
              <w:t xml:space="preserve"> this questionnaire must be filed with the records administrator of the local governmental entity not later than the </w:t>
            </w:r>
            <w:proofErr w:type="gramStart"/>
            <w:r w:rsidRPr="009A3EA6">
              <w:rPr>
                <w:rFonts w:eastAsia="Arial" w:cs="Times New Roman"/>
                <w:sz w:val="18"/>
                <w:szCs w:val="18"/>
              </w:rPr>
              <w:t>7th</w:t>
            </w:r>
            <w:proofErr w:type="gramEnd"/>
            <w:r w:rsidRPr="009A3EA6">
              <w:rPr>
                <w:rFonts w:eastAsia="Arial" w:cs="Times New Roman"/>
                <w:sz w:val="18"/>
                <w:szCs w:val="18"/>
              </w:rPr>
              <w:t xml:space="preserve"> business day after the date the vendor becomes aware of facts that require the statement to be filed</w:t>
            </w:r>
            <w:proofErr w:type="gramStart"/>
            <w:r w:rsidRPr="009A3EA6">
              <w:rPr>
                <w:rFonts w:eastAsia="Arial" w:cs="Times New Roman"/>
                <w:sz w:val="18"/>
                <w:szCs w:val="18"/>
              </w:rPr>
              <w:t xml:space="preserve">.  </w:t>
            </w:r>
            <w:proofErr w:type="gramEnd"/>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ermStart w:id="915479921" w:edGrp="everyone" w:colFirst="1" w:colLast="1"/>
            <w:permEnd w:id="1977041673"/>
            <w:permEnd w:id="999888978"/>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permStart w:id="138486539" w:edGrp="everyone" w:colFirst="0" w:colLast="0"/>
            <w:permStart w:id="1519541883" w:edGrp="everyone" w:colFirst="1" w:colLast="1"/>
            <w:permEnd w:id="915479921"/>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ermStart w:id="1776045140" w:edGrp="everyone" w:colFirst="0" w:colLast="0"/>
            <w:permEnd w:id="138486539"/>
            <w:permEnd w:id="1519541883"/>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permStart w:id="1431469169" w:edGrp="everyone" w:colFirst="0" w:colLast="0"/>
            <w:permStart w:id="2135753994" w:edGrp="everyone" w:colFirst="1" w:colLast="1"/>
            <w:permStart w:id="411764089" w:edGrp="everyone" w:colFirst="2" w:colLast="2"/>
            <w:permEnd w:id="1776045140"/>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526EF7"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 xml:space="preserve">(The law requires that you file an updated completed questionnaire with the appropriate filing authority not later than the </w:t>
            </w:r>
            <w:proofErr w:type="gramStart"/>
            <w:r w:rsidRPr="009A3EA6">
              <w:rPr>
                <w:rFonts w:eastAsia="Arial" w:cs="Times New Roman"/>
                <w:sz w:val="18"/>
                <w:szCs w:val="18"/>
              </w:rPr>
              <w:t>7th</w:t>
            </w:r>
            <w:proofErr w:type="gramEnd"/>
            <w:r w:rsidRPr="009A3EA6">
              <w:rPr>
                <w:rFonts w:eastAsia="Arial" w:cs="Times New Roman"/>
                <w:sz w:val="18"/>
                <w:szCs w:val="18"/>
              </w:rPr>
              <w:t xml:space="preserve">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ermStart w:id="1569082922" w:edGrp="everyone" w:colFirst="0" w:colLast="0"/>
            <w:permEnd w:id="1431469169"/>
            <w:permEnd w:id="2135753994"/>
            <w:permEnd w:id="411764089"/>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permStart w:id="711472212" w:edGrp="everyone" w:colFirst="0" w:colLast="0"/>
            <w:permStart w:id="766379912" w:edGrp="everyone" w:colFirst="1" w:colLast="1"/>
            <w:permEnd w:id="1569082922"/>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ermStart w:id="529017965" w:edGrp="everyone" w:colFirst="0" w:colLast="0"/>
            <w:permEnd w:id="711472212"/>
            <w:permEnd w:id="766379912"/>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permStart w:id="197486809" w:edGrp="everyone" w:colFirst="0" w:colLast="0"/>
            <w:permStart w:id="483083542" w:edGrp="everyone" w:colFirst="1" w:colLast="1"/>
            <w:permEnd w:id="529017965"/>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w:t>
            </w:r>
            <w:proofErr w:type="gramStart"/>
            <w:r w:rsidRPr="009A3EA6">
              <w:rPr>
                <w:rFonts w:eastAsia="Arial" w:cs="Times New Roman"/>
                <w:sz w:val="18"/>
                <w:szCs w:val="18"/>
              </w:rPr>
              <w:t xml:space="preserve">.  </w:t>
            </w:r>
            <w:proofErr w:type="gramEnd"/>
            <w:r w:rsidRPr="009A3EA6">
              <w:rPr>
                <w:rFonts w:eastAsia="Arial" w:cs="Times New Roman"/>
                <w:sz w:val="18"/>
                <w:szCs w:val="18"/>
              </w:rPr>
              <w:t>Also describe any family relationship with the local government officer. Complete subparts A and B for each employment or business relationship described</w:t>
            </w:r>
            <w:proofErr w:type="gramStart"/>
            <w:r w:rsidRPr="009A3EA6">
              <w:rPr>
                <w:rFonts w:eastAsia="Arial" w:cs="Times New Roman"/>
                <w:sz w:val="18"/>
                <w:szCs w:val="18"/>
              </w:rPr>
              <w:t xml:space="preserve">.  </w:t>
            </w:r>
            <w:proofErr w:type="gramEnd"/>
            <w:r w:rsidRPr="009A3EA6">
              <w:rPr>
                <w:rFonts w:eastAsia="Arial" w:cs="Times New Roman"/>
                <w:sz w:val="18"/>
                <w:szCs w:val="18"/>
              </w:rPr>
              <w:t xml:space="preserve">Attach additional pages to this Form </w:t>
            </w:r>
            <w:proofErr w:type="gramStart"/>
            <w:r w:rsidRPr="009A3EA6">
              <w:rPr>
                <w:rFonts w:eastAsia="Arial" w:cs="Times New Roman"/>
                <w:sz w:val="18"/>
                <w:szCs w:val="18"/>
              </w:rPr>
              <w:t>CIQ</w:t>
            </w:r>
            <w:proofErr w:type="gramEnd"/>
            <w:r w:rsidRPr="009A3EA6">
              <w:rPr>
                <w:rFonts w:eastAsia="Arial" w:cs="Times New Roman"/>
                <w:sz w:val="18"/>
                <w:szCs w:val="18"/>
              </w:rPr>
              <w:t xml:space="preserve">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ermStart w:id="873744723" w:edGrp="everyone" w:colFirst="0" w:colLast="0"/>
            <w:permEnd w:id="197486809"/>
            <w:permEnd w:id="483083542"/>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permStart w:id="2076782724" w:edGrp="everyone" w:colFirst="0" w:colLast="0"/>
            <w:permStart w:id="361836917" w:edGrp="everyone" w:colFirst="1" w:colLast="1"/>
            <w:permEnd w:id="873744723"/>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ermStart w:id="292496126" w:edGrp="everyone" w:colFirst="0" w:colLast="0"/>
            <w:permEnd w:id="2076782724"/>
            <w:permEnd w:id="361836917"/>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permStart w:id="576615062" w:edGrp="everyone" w:colFirst="0" w:colLast="0"/>
            <w:permStart w:id="574303465" w:edGrp="everyone" w:colFirst="1" w:colLast="1"/>
            <w:permStart w:id="1157978202" w:edGrp="everyone" w:colFirst="2" w:colLast="2"/>
            <w:permEnd w:id="292496126"/>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526EF7"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ermStart w:id="1124273687" w:edGrp="everyone" w:colFirst="0" w:colLast="0"/>
            <w:permEnd w:id="576615062"/>
            <w:permEnd w:id="574303465"/>
            <w:permEnd w:id="1157978202"/>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permStart w:id="1630470592" w:edGrp="everyone" w:colFirst="0" w:colLast="0"/>
            <w:permStart w:id="935534534" w:edGrp="everyone" w:colFirst="1" w:colLast="1"/>
            <w:permEnd w:id="1124273687"/>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lastRenderedPageBreak/>
              <w:tab/>
              <w:t>Signature of vendor doing business with the governmental entity</w:t>
            </w:r>
            <w:r w:rsidRPr="009A3EA6">
              <w:rPr>
                <w:rFonts w:eastAsia="Arial" w:cs="Times New Roman"/>
                <w:sz w:val="18"/>
                <w:szCs w:val="18"/>
              </w:rPr>
              <w:tab/>
              <w:t>Date</w:t>
            </w:r>
          </w:p>
        </w:tc>
      </w:tr>
      <w:permEnd w:id="1630470592"/>
      <w:permEnd w:id="935534534"/>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67"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67"/>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permStart w:id="128188999" w:edGrp="everyone"/>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70D384F4" w:rsidR="00B40084" w:rsidRPr="00733A1B" w:rsidRDefault="00654BD1" w:rsidP="0089009C">
            <w:pPr>
              <w:pBdr>
                <w:top w:val="nil"/>
                <w:left w:val="nil"/>
                <w:bottom w:val="nil"/>
                <w:right w:val="nil"/>
                <w:between w:val="nil"/>
              </w:pBdr>
              <w:rPr>
                <w:rFonts w:eastAsia="Calibri" w:cs="Times New Roman"/>
                <w:color w:val="000000"/>
                <w:szCs w:val="22"/>
              </w:rPr>
            </w:pPr>
            <w:r w:rsidRPr="00654BD1">
              <w:rPr>
                <w:rFonts w:eastAsia="Calibri" w:cs="Times New Roman"/>
                <w:szCs w:val="22"/>
              </w:rPr>
              <w:t xml:space="preserve">RFP# </w:t>
            </w:r>
            <w:r w:rsidR="004F4896" w:rsidRPr="00654BD1">
              <w:rPr>
                <w:rFonts w:eastAsia="Calibri" w:cs="Times New Roman"/>
                <w:szCs w:val="22"/>
              </w:rPr>
              <w:t>202513</w:t>
            </w:r>
            <w:r w:rsidR="004F4896">
              <w:rPr>
                <w:rFonts w:eastAsia="Calibri" w:cs="Times New Roman"/>
                <w:szCs w:val="22"/>
              </w:rPr>
              <w:t>14012</w:t>
            </w:r>
            <w:r w:rsidR="004F4896" w:rsidRPr="00654BD1">
              <w:rPr>
                <w:rFonts w:eastAsia="Calibri" w:cs="Times New Roman"/>
                <w:szCs w:val="22"/>
              </w:rPr>
              <w:t xml:space="preserve"> </w:t>
            </w:r>
            <w:r w:rsidRPr="00654BD1">
              <w:rPr>
                <w:rFonts w:eastAsia="Calibri" w:cs="Times New Roman"/>
                <w:szCs w:val="22"/>
              </w:rPr>
              <w:t>- Uninsured Patient Third Party Liability Discovery Services</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List all participating HUB/SMWVBE certified agencies/organizations contacted regarding subcontracting and/or partnership opportunities for this contract</w:t>
      </w:r>
      <w:proofErr w:type="gramStart"/>
      <w:r w:rsidRPr="00733A1B">
        <w:rPr>
          <w:rFonts w:cs="Times New Roman"/>
          <w:color w:val="000000"/>
          <w:szCs w:val="22"/>
        </w:rPr>
        <w:t xml:space="preserve">.  </w:t>
      </w:r>
      <w:proofErr w:type="gramEnd"/>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62">
        <w:r w:rsidRPr="00733A1B">
          <w:rPr>
            <w:rFonts w:cs="Times New Roman"/>
            <w:color w:val="0000FF"/>
            <w:szCs w:val="22"/>
            <w:u w:val="single"/>
          </w:rPr>
          <w:t>https://jpshealth.gob2g.com/</w:t>
        </w:r>
      </w:hyperlink>
      <w:hyperlink r:id="rId63">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 xml:space="preserve">Ex: Support services to participate under the </w:t>
      </w:r>
      <w:proofErr w:type="gramStart"/>
      <w:r w:rsidRPr="00733A1B">
        <w:rPr>
          <w:rFonts w:cs="Times New Roman"/>
          <w:i/>
          <w:color w:val="FF0000"/>
          <w:szCs w:val="22"/>
        </w:rPr>
        <w:t>contract</w:t>
      </w:r>
      <w:proofErr w:type="gramEnd"/>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526EF7"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526EF7"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526EF7"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526EF7" w:rsidP="00EC7C8E">
          <w:pPr>
            <w:autoSpaceDE w:val="0"/>
            <w:autoSpaceDN w:val="0"/>
            <w:rPr>
              <w:rStyle w:val="Style1"/>
              <w:rFonts w:eastAsia="Cambria"/>
            </w:rPr>
          </w:pPr>
        </w:p>
        <w:permEnd w:id="128188999" w:displacedByCustomXml="next"/>
      </w:sdtContent>
    </w:sdt>
    <w:p w14:paraId="70FEE0AC" w14:textId="0F00A0B4" w:rsidR="00EC7C8E" w:rsidRDefault="00EC7C8E" w:rsidP="0083174C">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 xml:space="preserve">If not, your Proposal will be </w:t>
      </w:r>
      <w:proofErr w:type="gramStart"/>
      <w:r w:rsidRPr="001453A0">
        <w:rPr>
          <w:sz w:val="48"/>
          <w:szCs w:val="48"/>
          <w:highlight w:val="yellow"/>
        </w:rPr>
        <w:t>rejected</w:t>
      </w:r>
      <w:proofErr w:type="gramEnd"/>
    </w:p>
    <w:p w14:paraId="2BF6C85A" w14:textId="55A07C58"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 </w:t>
      </w:r>
      <w:r w:rsidR="00654BD1">
        <w:rPr>
          <w:b/>
          <w:bCs/>
          <w:color w:val="FF0000"/>
          <w:sz w:val="40"/>
          <w:szCs w:val="40"/>
        </w:rPr>
        <w:t>202513</w:t>
      </w:r>
      <w:r w:rsidR="00635BC1">
        <w:rPr>
          <w:b/>
          <w:bCs/>
          <w:color w:val="FF0000"/>
          <w:sz w:val="40"/>
          <w:szCs w:val="40"/>
        </w:rPr>
        <w:t>14012</w:t>
      </w:r>
      <w:r w:rsidR="00654BD1">
        <w:rPr>
          <w:b/>
          <w:bCs/>
          <w:color w:val="FF0000"/>
          <w:sz w:val="40"/>
          <w:szCs w:val="40"/>
        </w:rPr>
        <w:t xml:space="preserve"> </w:t>
      </w:r>
      <w:r w:rsidRPr="00057AD3">
        <w:rPr>
          <w:b/>
          <w:bCs/>
          <w:color w:val="FF0000"/>
          <w:sz w:val="40"/>
          <w:szCs w:val="40"/>
        </w:rPr>
        <w:t>is included in the subject line of your email including your proposal*</w:t>
      </w:r>
    </w:p>
    <w:p w14:paraId="73E8079B" w14:textId="77777777" w:rsidR="002202C4" w:rsidRDefault="002202C4"/>
    <w:sectPr w:rsidR="002202C4" w:rsidSect="00EC7C8E">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6" w:author="Membreno, Kristi [2]" w:date="2023-11-27T08:42:00Z" w:initials="MK">
    <w:p w14:paraId="32208DCB" w14:textId="266DDCC0" w:rsidR="008D6E1B" w:rsidRDefault="008D6E1B" w:rsidP="008D6E1B">
      <w:pPr>
        <w:pStyle w:val="CommentText"/>
      </w:pPr>
      <w:r>
        <w:rPr>
          <w:rStyle w:val="CommentReference"/>
        </w:rPr>
        <w:annotationRef/>
      </w:r>
      <w:r>
        <w:rPr>
          <w:rStyle w:val="CommentReference"/>
        </w:rPr>
        <w:annotationRef/>
      </w:r>
      <w:r>
        <w:t>Respondent:</w:t>
      </w:r>
    </w:p>
    <w:p w14:paraId="25EC70F3" w14:textId="77777777" w:rsidR="008D6E1B" w:rsidRDefault="008D6E1B" w:rsidP="008D6E1B">
      <w:pPr>
        <w:pStyle w:val="CommentText"/>
      </w:pPr>
      <w:r>
        <w:t>Edits to this Section may result in rejection of your proposal.</w:t>
      </w:r>
    </w:p>
  </w:comment>
  <w:comment w:id="110" w:author="Membreno, Kristi [2]" w:date="2023-11-28T08:40:00Z" w:initials="MK">
    <w:p w14:paraId="7AB5E9B3" w14:textId="77777777" w:rsidR="008D6E1B" w:rsidRDefault="008D6E1B" w:rsidP="008D6E1B">
      <w:pPr>
        <w:pStyle w:val="CommentText"/>
      </w:pPr>
      <w:r>
        <w:rPr>
          <w:rStyle w:val="CommentReference"/>
        </w:rPr>
        <w:annotationRef/>
      </w:r>
      <w:r>
        <w:rPr>
          <w:rStyle w:val="CommentReference"/>
        </w:rPr>
        <w:annotationRef/>
      </w:r>
      <w:r>
        <w:t>Respondent:</w:t>
      </w:r>
    </w:p>
    <w:p w14:paraId="2FD3668C" w14:textId="77777777" w:rsidR="008D6E1B" w:rsidRDefault="008D6E1B" w:rsidP="008D6E1B">
      <w:pPr>
        <w:pStyle w:val="CommentText"/>
      </w:pPr>
      <w:r>
        <w:t>Edits to this Section may result in rejection of your proposal.</w:t>
      </w:r>
    </w:p>
  </w:comment>
  <w:comment w:id="115" w:author="Membreno, Kristi [2]" w:date="2023-11-28T08:39:00Z" w:initials="MK">
    <w:p w14:paraId="5C11DFB3" w14:textId="77777777" w:rsidR="008D6E1B" w:rsidRDefault="008D6E1B" w:rsidP="008D6E1B">
      <w:pPr>
        <w:pStyle w:val="CommentText"/>
      </w:pPr>
      <w:r>
        <w:rPr>
          <w:rStyle w:val="CommentReference"/>
        </w:rPr>
        <w:annotationRef/>
      </w:r>
      <w:r>
        <w:rPr>
          <w:rStyle w:val="CommentReference"/>
        </w:rPr>
        <w:annotationRef/>
      </w:r>
      <w:r>
        <w:t>Respondent:</w:t>
      </w:r>
    </w:p>
    <w:p w14:paraId="34BFC3E0" w14:textId="77777777" w:rsidR="008D6E1B" w:rsidRDefault="008D6E1B" w:rsidP="008D6E1B">
      <w:pPr>
        <w:pStyle w:val="CommentText"/>
      </w:pPr>
      <w:r>
        <w:t>Edits to this Section may result in rejection of your proposal.</w:t>
      </w:r>
    </w:p>
  </w:comment>
  <w:comment w:id="117" w:author="Membreno, Kristi [2]" w:date="2023-11-28T08:39:00Z" w:initials="MK">
    <w:p w14:paraId="3BCA26CA" w14:textId="77777777" w:rsidR="008D6E1B" w:rsidRDefault="008D6E1B" w:rsidP="008D6E1B">
      <w:pPr>
        <w:pStyle w:val="CommentText"/>
      </w:pPr>
      <w:r>
        <w:rPr>
          <w:rStyle w:val="CommentReference"/>
        </w:rPr>
        <w:annotationRef/>
      </w:r>
      <w:r>
        <w:rPr>
          <w:rStyle w:val="CommentReference"/>
        </w:rPr>
        <w:annotationRef/>
      </w:r>
      <w:r>
        <w:t>Respondent:</w:t>
      </w:r>
    </w:p>
    <w:p w14:paraId="553EF8FC" w14:textId="77777777" w:rsidR="008D6E1B" w:rsidRDefault="008D6E1B" w:rsidP="008D6E1B">
      <w:pPr>
        <w:pStyle w:val="CommentText"/>
      </w:pPr>
      <w:r>
        <w:t>Edits to this Section may result in rejection of your proposal.</w:t>
      </w:r>
    </w:p>
  </w:comment>
  <w:comment w:id="118" w:author="Membreno, Kristi [2]" w:date="2023-11-28T08:39:00Z" w:initials="MK">
    <w:p w14:paraId="6BE2C113" w14:textId="77777777" w:rsidR="008D6E1B" w:rsidRDefault="008D6E1B" w:rsidP="008D6E1B">
      <w:pPr>
        <w:pStyle w:val="CommentText"/>
      </w:pPr>
      <w:r>
        <w:rPr>
          <w:rStyle w:val="CommentReference"/>
        </w:rPr>
        <w:annotationRef/>
      </w:r>
      <w:r>
        <w:rPr>
          <w:rStyle w:val="CommentReference"/>
        </w:rPr>
        <w:annotationRef/>
      </w:r>
      <w:r>
        <w:t>Respondent:</w:t>
      </w:r>
    </w:p>
    <w:p w14:paraId="7515D475" w14:textId="77777777" w:rsidR="008D6E1B" w:rsidRDefault="008D6E1B" w:rsidP="008D6E1B">
      <w:pPr>
        <w:pStyle w:val="CommentText"/>
      </w:pPr>
      <w:r>
        <w:t>Edits to this Section may result in rejection of your proposal.</w:t>
      </w:r>
    </w:p>
  </w:comment>
  <w:comment w:id="124" w:author="Membreno, Kristi [2]" w:date="2023-11-28T08:40:00Z" w:initials="MK">
    <w:p w14:paraId="618495B2" w14:textId="77777777" w:rsidR="008D6E1B" w:rsidRDefault="008D6E1B" w:rsidP="008D6E1B">
      <w:pPr>
        <w:pStyle w:val="CommentText"/>
      </w:pPr>
      <w:r>
        <w:rPr>
          <w:rStyle w:val="CommentReference"/>
        </w:rPr>
        <w:annotationRef/>
      </w:r>
      <w:r>
        <w:t>Respondent:</w:t>
      </w:r>
    </w:p>
    <w:p w14:paraId="366FBDFC" w14:textId="77777777" w:rsidR="008D6E1B" w:rsidRDefault="008D6E1B" w:rsidP="008D6E1B">
      <w:pPr>
        <w:pStyle w:val="CommentText"/>
      </w:pPr>
      <w:r>
        <w:t>Please complete.</w:t>
      </w:r>
    </w:p>
  </w:comment>
  <w:comment w:id="126" w:author="Membreno, Kristi [2]" w:date="2023-11-28T08:40:00Z" w:initials="MK">
    <w:p w14:paraId="77D82ABC" w14:textId="77777777" w:rsidR="008D6E1B" w:rsidRDefault="008D6E1B" w:rsidP="008D6E1B">
      <w:pPr>
        <w:pStyle w:val="CommentText"/>
      </w:pPr>
      <w:r>
        <w:rPr>
          <w:rStyle w:val="CommentReference"/>
        </w:rPr>
        <w:annotationRef/>
      </w:r>
      <w:r>
        <w:rPr>
          <w:rStyle w:val="CommentReference"/>
        </w:rPr>
        <w:annotationRef/>
      </w:r>
      <w:r>
        <w:t>Respondent:</w:t>
      </w:r>
    </w:p>
    <w:p w14:paraId="3AEC655C" w14:textId="77777777" w:rsidR="008D6E1B" w:rsidRDefault="008D6E1B" w:rsidP="008D6E1B">
      <w:pPr>
        <w:pStyle w:val="CommentText"/>
      </w:pPr>
      <w:r>
        <w:t>Edits to this Section may result in rejection of your proposal.</w:t>
      </w:r>
    </w:p>
  </w:comment>
  <w:comment w:id="128" w:author="Courtney E. Taylor [2]" w:date="2021-09-03T10:27:00Z" w:initials="CET">
    <w:p w14:paraId="118572B0" w14:textId="77777777" w:rsidR="00177FCF" w:rsidRDefault="00177FCF" w:rsidP="00177FCF">
      <w:pPr>
        <w:pStyle w:val="CommentText"/>
      </w:pPr>
      <w:r>
        <w:rPr>
          <w:rStyle w:val="CommentReference"/>
        </w:rPr>
        <w:annotationRef/>
      </w:r>
      <w:r>
        <w:rPr>
          <w:rStyle w:val="CommentReference"/>
        </w:rPr>
        <w:annotationRef/>
      </w:r>
      <w:r>
        <w:t>Note to vendor: There is no Attachment IV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C70F3" w15:done="0"/>
  <w15:commentEx w15:paraId="2FD3668C" w15:done="0"/>
  <w15:commentEx w15:paraId="34BFC3E0" w15:done="0"/>
  <w15:commentEx w15:paraId="553EF8FC" w15:done="0"/>
  <w15:commentEx w15:paraId="7515D475" w15:done="0"/>
  <w15:commentEx w15:paraId="366FBDFC" w15:done="0"/>
  <w15:commentEx w15:paraId="3AEC655C" w15:done="0"/>
  <w15:commentEx w15:paraId="118572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C7717" w16cex:dateUtc="2021-09-03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C70F3" w16cid:durableId="5D71615C"/>
  <w16cid:commentId w16cid:paraId="2FD3668C" w16cid:durableId="3145ED6A"/>
  <w16cid:commentId w16cid:paraId="34BFC3E0" w16cid:durableId="21737EB5"/>
  <w16cid:commentId w16cid:paraId="553EF8FC" w16cid:durableId="5D203E68"/>
  <w16cid:commentId w16cid:paraId="7515D475" w16cid:durableId="19E04A47"/>
  <w16cid:commentId w16cid:paraId="366FBDFC" w16cid:durableId="0C136A7B"/>
  <w16cid:commentId w16cid:paraId="3AEC655C" w16cid:durableId="70EF20FD"/>
  <w16cid:commentId w16cid:paraId="118572B0" w16cid:durableId="24DC7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5894" w14:textId="77777777" w:rsidR="00762F4E" w:rsidRDefault="00762F4E">
      <w:r>
        <w:separator/>
      </w:r>
    </w:p>
  </w:endnote>
  <w:endnote w:type="continuationSeparator" w:id="0">
    <w:p w14:paraId="2CA4F87F" w14:textId="77777777" w:rsidR="00762F4E" w:rsidRDefault="0076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364A" w14:textId="77777777" w:rsidR="008D6E1B" w:rsidRDefault="008D6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1572" w14:textId="77777777" w:rsidR="008D6E1B" w:rsidRPr="001F4A2A" w:rsidRDefault="008D6E1B">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6427" w14:textId="77777777" w:rsidR="008D6E1B" w:rsidRDefault="008D6E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92CF" w14:textId="77777777" w:rsidR="008D6E1B" w:rsidRDefault="008D6E1B">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F1BC" w14:textId="77777777" w:rsidR="00762F4E" w:rsidRDefault="00762F4E">
      <w:r>
        <w:separator/>
      </w:r>
    </w:p>
  </w:footnote>
  <w:footnote w:type="continuationSeparator" w:id="0">
    <w:p w14:paraId="710E9B8A" w14:textId="77777777" w:rsidR="00762F4E" w:rsidRDefault="00762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4607" w14:textId="77777777" w:rsidR="008D6E1B" w:rsidRDefault="008D6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9541" w14:textId="77777777" w:rsidR="008D6E1B" w:rsidRDefault="008D6E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BCF8" w14:textId="77777777" w:rsidR="008D6E1B" w:rsidRDefault="008D6E1B">
    <w:pPr>
      <w:pStyle w:val="Header"/>
    </w:pPr>
    <w:r>
      <w:t>v. 01092025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18579E8"/>
    <w:multiLevelType w:val="multilevel"/>
    <w:tmpl w:val="157A6B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78B7603"/>
    <w:multiLevelType w:val="multilevel"/>
    <w:tmpl w:val="A8EACA6C"/>
    <w:lvl w:ilvl="0">
      <w:start w:val="1"/>
      <w:numFmt w:val="upperLetter"/>
      <w:lvlText w:val="%1."/>
      <w:lvlJc w:val="left"/>
      <w:pPr>
        <w:ind w:left="720" w:hanging="720"/>
      </w:pPr>
      <w:rPr>
        <w:b/>
        <w:bCs/>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88D1330"/>
    <w:multiLevelType w:val="hybridMultilevel"/>
    <w:tmpl w:val="428A23DE"/>
    <w:lvl w:ilvl="0" w:tplc="BB765526">
      <w:start w:val="1"/>
      <w:numFmt w:val="upp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6"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A87D52"/>
    <w:multiLevelType w:val="hybridMultilevel"/>
    <w:tmpl w:val="D0803816"/>
    <w:lvl w:ilvl="0" w:tplc="F984038A">
      <w:start w:val="1"/>
      <w:numFmt w:val="lowerLetter"/>
      <w:lvlText w:val="%1."/>
      <w:lvlJc w:val="left"/>
      <w:pPr>
        <w:ind w:left="1080" w:hanging="360"/>
      </w:pPr>
      <w:rPr>
        <w:rFonts w:ascii="Times New Roman" w:eastAsia="Times New Roman" w:hAnsi="Times New Roman" w:cs="Book Antiqua"/>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0"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277F5F54"/>
    <w:multiLevelType w:val="hybridMultilevel"/>
    <w:tmpl w:val="308E2504"/>
    <w:lvl w:ilvl="0" w:tplc="65A278D4">
      <w:start w:val="1"/>
      <w:numFmt w:val="decimal"/>
      <w:lvlText w:val="%1."/>
      <w:lvlJc w:val="left"/>
      <w:pPr>
        <w:ind w:left="855" w:hanging="1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5" w15:restartNumberingAfterBreak="0">
    <w:nsid w:val="39E42AB4"/>
    <w:multiLevelType w:val="multilevel"/>
    <w:tmpl w:val="0EF66818"/>
    <w:lvl w:ilvl="0">
      <w:start w:val="1"/>
      <w:numFmt w:val="upperLetter"/>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442A4C62"/>
    <w:multiLevelType w:val="hybridMultilevel"/>
    <w:tmpl w:val="308E2504"/>
    <w:lvl w:ilvl="0" w:tplc="65A278D4">
      <w:start w:val="1"/>
      <w:numFmt w:val="decimal"/>
      <w:lvlText w:val="%1."/>
      <w:lvlJc w:val="left"/>
      <w:pPr>
        <w:ind w:left="855" w:hanging="1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5529A"/>
    <w:multiLevelType w:val="hybridMultilevel"/>
    <w:tmpl w:val="308E2504"/>
    <w:lvl w:ilvl="0" w:tplc="65A278D4">
      <w:start w:val="1"/>
      <w:numFmt w:val="decimal"/>
      <w:lvlText w:val="%1."/>
      <w:lvlJc w:val="left"/>
      <w:pPr>
        <w:ind w:left="855" w:hanging="1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D13C9"/>
    <w:multiLevelType w:val="hybridMultilevel"/>
    <w:tmpl w:val="9954A168"/>
    <w:lvl w:ilvl="0" w:tplc="BEB80DCE">
      <w:start w:val="1"/>
      <w:numFmt w:val="lowerRoman"/>
      <w:lvlText w:val="%1."/>
      <w:lvlJc w:val="left"/>
      <w:pPr>
        <w:tabs>
          <w:tab w:val="num" w:pos="936"/>
        </w:tabs>
        <w:ind w:left="93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1" w15:restartNumberingAfterBreak="0">
    <w:nsid w:val="5F7E2746"/>
    <w:multiLevelType w:val="hybridMultilevel"/>
    <w:tmpl w:val="1A0C947A"/>
    <w:lvl w:ilvl="0" w:tplc="5532F026">
      <w:start w:val="1"/>
      <w:numFmt w:val="decimal"/>
      <w:lvlText w:val="%1."/>
      <w:lvlJc w:val="left"/>
      <w:pPr>
        <w:tabs>
          <w:tab w:val="num" w:pos="540"/>
        </w:tabs>
        <w:ind w:left="540" w:hanging="360"/>
      </w:pPr>
      <w:rPr>
        <w:rFonts w:hint="default"/>
      </w:rPr>
    </w:lvl>
    <w:lvl w:ilvl="1" w:tplc="BEB80DCE">
      <w:start w:val="1"/>
      <w:numFmt w:val="lowerRoman"/>
      <w:lvlText w:val="%2."/>
      <w:lvlJc w:val="left"/>
      <w:pPr>
        <w:tabs>
          <w:tab w:val="num" w:pos="936"/>
        </w:tabs>
        <w:ind w:left="936" w:hanging="360"/>
      </w:pPr>
      <w:rPr>
        <w:rFonts w:hint="default"/>
        <w:color w:val="auto"/>
      </w:rPr>
    </w:lvl>
    <w:lvl w:ilvl="2" w:tplc="0409001B">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2"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EE235E4"/>
    <w:multiLevelType w:val="hybridMultilevel"/>
    <w:tmpl w:val="74E0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7A9F7CFF"/>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9" w15:restartNumberingAfterBreak="0">
    <w:nsid w:val="7E4A3FB7"/>
    <w:multiLevelType w:val="hybridMultilevel"/>
    <w:tmpl w:val="C28285C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0335961">
    <w:abstractNumId w:val="16"/>
  </w:num>
  <w:num w:numId="2" w16cid:durableId="1325007768">
    <w:abstractNumId w:val="2"/>
  </w:num>
  <w:num w:numId="3" w16cid:durableId="1177386408">
    <w:abstractNumId w:val="0"/>
  </w:num>
  <w:num w:numId="4" w16cid:durableId="727001503">
    <w:abstractNumId w:val="20"/>
  </w:num>
  <w:num w:numId="5" w16cid:durableId="875312346">
    <w:abstractNumId w:val="8"/>
  </w:num>
  <w:num w:numId="6" w16cid:durableId="2066485262">
    <w:abstractNumId w:val="10"/>
  </w:num>
  <w:num w:numId="7" w16cid:durableId="658660109">
    <w:abstractNumId w:val="23"/>
  </w:num>
  <w:num w:numId="8" w16cid:durableId="105932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7"/>
  </w:num>
  <w:num w:numId="11" w16cid:durableId="1622490191">
    <w:abstractNumId w:val="22"/>
  </w:num>
  <w:num w:numId="12" w16cid:durableId="1451320510">
    <w:abstractNumId w:val="3"/>
  </w:num>
  <w:num w:numId="13" w16cid:durableId="1969317617">
    <w:abstractNumId w:val="12"/>
  </w:num>
  <w:num w:numId="14" w16cid:durableId="529925904">
    <w:abstractNumId w:val="25"/>
  </w:num>
  <w:num w:numId="15" w16cid:durableId="737284742">
    <w:abstractNumId w:val="14"/>
  </w:num>
  <w:num w:numId="16" w16cid:durableId="1296058954">
    <w:abstractNumId w:val="26"/>
  </w:num>
  <w:num w:numId="17" w16cid:durableId="2088189140">
    <w:abstractNumId w:val="17"/>
  </w:num>
  <w:num w:numId="18" w16cid:durableId="353044480">
    <w:abstractNumId w:val="11"/>
  </w:num>
  <w:num w:numId="19" w16cid:durableId="1664508900">
    <w:abstractNumId w:val="18"/>
  </w:num>
  <w:num w:numId="20" w16cid:durableId="1152716408">
    <w:abstractNumId w:val="6"/>
  </w:num>
  <w:num w:numId="21" w16cid:durableId="540479943">
    <w:abstractNumId w:val="27"/>
  </w:num>
  <w:num w:numId="22" w16cid:durableId="1566527223">
    <w:abstractNumId w:val="13"/>
  </w:num>
  <w:num w:numId="23" w16cid:durableId="1894996191">
    <w:abstractNumId w:val="24"/>
  </w:num>
  <w:num w:numId="24" w16cid:durableId="461575939">
    <w:abstractNumId w:val="28"/>
  </w:num>
  <w:num w:numId="25" w16cid:durableId="354237732">
    <w:abstractNumId w:val="29"/>
  </w:num>
  <w:num w:numId="26" w16cid:durableId="1599748299">
    <w:abstractNumId w:val="21"/>
  </w:num>
  <w:num w:numId="27" w16cid:durableId="1980987197">
    <w:abstractNumId w:val="9"/>
  </w:num>
  <w:num w:numId="28" w16cid:durableId="1069377301">
    <w:abstractNumId w:val="15"/>
  </w:num>
  <w:num w:numId="29" w16cid:durableId="857239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4309349">
    <w:abstractNumId w:val="4"/>
  </w:num>
  <w:num w:numId="31" w16cid:durableId="1737170733">
    <w:abstractNumId w:val="19"/>
  </w:num>
  <w:num w:numId="32" w16cid:durableId="6221810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2]">
    <w15:presenceInfo w15:providerId="AD" w15:userId="S-1-5-21-1541417484-144521247-619646970-1094123"/>
  </w15:person>
  <w15:person w15:author="Courtney E. Taylor [2]">
    <w15:presenceInfo w15:providerId="AD" w15:userId="S::CETaylor@tarrantcountytx.gov::419dd62f-d933-4eec-9e09-2141e8fc8d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79mFF1vEHzq1rFZUdmeIAlxGTilnZzHZBqBWvOn1I3RSuqdp33tp0gfFfzQD3sSUeTWXQovP03GVvbZk+7sA==" w:salt="ONASRj5Dx6T63G6/1jUc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4BC8"/>
    <w:rsid w:val="00057AD3"/>
    <w:rsid w:val="000C1CF3"/>
    <w:rsid w:val="000C27D3"/>
    <w:rsid w:val="000D5B71"/>
    <w:rsid w:val="00163245"/>
    <w:rsid w:val="00177FCF"/>
    <w:rsid w:val="001C215F"/>
    <w:rsid w:val="0020778E"/>
    <w:rsid w:val="002202C4"/>
    <w:rsid w:val="0024704D"/>
    <w:rsid w:val="002543FB"/>
    <w:rsid w:val="002A3291"/>
    <w:rsid w:val="002D70F4"/>
    <w:rsid w:val="002E2F3E"/>
    <w:rsid w:val="00326E9E"/>
    <w:rsid w:val="00377EDD"/>
    <w:rsid w:val="003B2FBB"/>
    <w:rsid w:val="003C4895"/>
    <w:rsid w:val="0044171A"/>
    <w:rsid w:val="0046437C"/>
    <w:rsid w:val="004A5F48"/>
    <w:rsid w:val="004F4896"/>
    <w:rsid w:val="0050583C"/>
    <w:rsid w:val="00507180"/>
    <w:rsid w:val="00526EF7"/>
    <w:rsid w:val="005B3CE2"/>
    <w:rsid w:val="005D12AF"/>
    <w:rsid w:val="006208BB"/>
    <w:rsid w:val="00626842"/>
    <w:rsid w:val="00635BC1"/>
    <w:rsid w:val="00654BD1"/>
    <w:rsid w:val="00664642"/>
    <w:rsid w:val="00666F5F"/>
    <w:rsid w:val="00670685"/>
    <w:rsid w:val="006E0B22"/>
    <w:rsid w:val="006F6C7E"/>
    <w:rsid w:val="00747665"/>
    <w:rsid w:val="00762F4E"/>
    <w:rsid w:val="00766A58"/>
    <w:rsid w:val="0079327D"/>
    <w:rsid w:val="007B359D"/>
    <w:rsid w:val="007D6A27"/>
    <w:rsid w:val="00822626"/>
    <w:rsid w:val="0083174C"/>
    <w:rsid w:val="00841E9B"/>
    <w:rsid w:val="008D6E1B"/>
    <w:rsid w:val="00925D44"/>
    <w:rsid w:val="009374A8"/>
    <w:rsid w:val="009F434C"/>
    <w:rsid w:val="00A12892"/>
    <w:rsid w:val="00A47469"/>
    <w:rsid w:val="00A5157D"/>
    <w:rsid w:val="00A73F94"/>
    <w:rsid w:val="00A93BE0"/>
    <w:rsid w:val="00AD130B"/>
    <w:rsid w:val="00B40084"/>
    <w:rsid w:val="00B73B48"/>
    <w:rsid w:val="00B75412"/>
    <w:rsid w:val="00BA5F6A"/>
    <w:rsid w:val="00BB6760"/>
    <w:rsid w:val="00C07679"/>
    <w:rsid w:val="00C13C06"/>
    <w:rsid w:val="00C517D5"/>
    <w:rsid w:val="00C67BCE"/>
    <w:rsid w:val="00CE2B0A"/>
    <w:rsid w:val="00D117AF"/>
    <w:rsid w:val="00D17040"/>
    <w:rsid w:val="00D8541E"/>
    <w:rsid w:val="00D9418C"/>
    <w:rsid w:val="00E04A45"/>
    <w:rsid w:val="00E23DF2"/>
    <w:rsid w:val="00E74DCF"/>
    <w:rsid w:val="00EC7C8E"/>
    <w:rsid w:val="00F1466C"/>
    <w:rsid w:val="00F20C6F"/>
    <w:rsid w:val="00F219DE"/>
    <w:rsid w:val="00F3391D"/>
    <w:rsid w:val="00F4680A"/>
    <w:rsid w:val="00F83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C076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xasattorneygeneral.gov/open-government/office-attorney-general-and-public-information-act"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47"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63" Type="http://schemas.openxmlformats.org/officeDocument/2006/relationships/hyperlink" Target="https://jpshealth.gob2g.com/" TargetMode="External"/><Relationship Id="rId6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2271.htm" TargetMode="External"/><Relationship Id="rId24" Type="http://schemas.openxmlformats.org/officeDocument/2006/relationships/hyperlink" Target="https://statutes.capitol.texas.gov/Docs/GV/htm/GV.809.htm" TargetMode="External"/><Relationship Id="rId32" Type="http://schemas.openxmlformats.org/officeDocument/2006/relationships/hyperlink" Target="https://jpshealthnet.org/medical-professionals/tcmhcc" TargetMode="External"/><Relationship Id="rId37" Type="http://schemas.microsoft.com/office/2016/09/relationships/commentsIds" Target="commentsIds.xml"/><Relationship Id="rId40"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5"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3" Type="http://schemas.openxmlformats.org/officeDocument/2006/relationships/header" Target="header3.xml"/><Relationship Id="rId58" Type="http://schemas.openxmlformats.org/officeDocument/2006/relationships/hyperlink" Target="mailto:CTeddy@jpshealth.org" TargetMode="External"/><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statutes.capitol.texas.gov/Docs/LG/htm/LG.176.htm" TargetMode="External"/><Relationship Id="rId19" Type="http://schemas.openxmlformats.org/officeDocument/2006/relationships/hyperlink" Target="https://statutes.capitol.texas.gov/Docs/GV/htm/GV.2274.htm" TargetMode="External"/><Relationship Id="rId14" Type="http://schemas.openxmlformats.org/officeDocument/2006/relationships/hyperlink" Target="https://comptroller.texas.gov/purchasing/docs/anti-bds.pdf"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mailto:Bid_submissions@jpshealth.org" TargetMode="External"/><Relationship Id="rId30" Type="http://schemas.openxmlformats.org/officeDocument/2006/relationships/hyperlink" Target="https://www.jpshealthnet.org/vendors/open-rfpsrfbsrfqs" TargetMode="External"/><Relationship Id="rId35" Type="http://schemas.openxmlformats.org/officeDocument/2006/relationships/comments" Target="comments.xml"/><Relationship Id="rId43"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48"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6" Type="http://schemas.openxmlformats.org/officeDocument/2006/relationships/footer" Target="footer4.xml"/><Relationship Id="rId64" Type="http://schemas.openxmlformats.org/officeDocument/2006/relationships/header" Target="header4.xml"/><Relationship Id="rId69" Type="http://schemas.openxmlformats.org/officeDocument/2006/relationships/footer" Target="footer7.xml"/><Relationship Id="rId8" Type="http://schemas.openxmlformats.org/officeDocument/2006/relationships/hyperlink" Target="https://jpshealth.gob2g.com" TargetMode="External"/><Relationship Id="rId51" Type="http://schemas.openxmlformats.org/officeDocument/2006/relationships/footer" Target="footer1.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statutes.capitol.texas.gov/Docs/GV/htm/GV.808.htm"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comptroller.texas.gov/purchasing/publications/divestment.php" TargetMode="External"/><Relationship Id="rId38"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6"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9" Type="http://schemas.openxmlformats.org/officeDocument/2006/relationships/hyperlink" Target="mailto:JSmith24@jpshealth.org" TargetMode="External"/><Relationship Id="rId67" Type="http://schemas.openxmlformats.org/officeDocument/2006/relationships/footer" Target="footer6.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54" Type="http://schemas.openxmlformats.org/officeDocument/2006/relationships/footer" Target="footer3.xml"/><Relationship Id="rId62" Type="http://schemas.openxmlformats.org/officeDocument/2006/relationships/hyperlink" Target="https://jpshealth.gob2g.co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utes.capitol.texas.gov/Docs/GV/htm/GV.2252.htm" TargetMode="External"/><Relationship Id="rId23" Type="http://schemas.openxmlformats.org/officeDocument/2006/relationships/hyperlink" Target="https://statutes.capitol.texas.gov/Docs/GV/htm/GV.2276.htm" TargetMode="External"/><Relationship Id="rId28" Type="http://schemas.openxmlformats.org/officeDocument/2006/relationships/hyperlink" Target="https://jpshealth.gob2g.com/" TargetMode="External"/><Relationship Id="rId36" Type="http://schemas.microsoft.com/office/2011/relationships/commentsExtended" Target="commentsExtended.xml"/><Relationship Id="rId49" Type="http://schemas.openxmlformats.org/officeDocument/2006/relationships/header" Target="header1.xml"/><Relationship Id="rId57" Type="http://schemas.openxmlformats.org/officeDocument/2006/relationships/hyperlink" Target="mailto:AP@jpshealth.org" TargetMode="External"/><Relationship Id="rId10" Type="http://schemas.openxmlformats.org/officeDocument/2006/relationships/hyperlink" Target="https://www.ethics.state.tx.us/resources/FAQs/FAQ_Form1295.php" TargetMode="External"/><Relationship Id="rId31" Type="http://schemas.openxmlformats.org/officeDocument/2006/relationships/hyperlink" Target="https://jpshealthnet.org/" TargetMode="External"/><Relationship Id="rId44"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2" Type="http://schemas.openxmlformats.org/officeDocument/2006/relationships/footer" Target="footer2.xml"/><Relationship Id="rId60" Type="http://schemas.openxmlformats.org/officeDocument/2006/relationships/image" Target="media/image2.png"/><Relationship Id="rId65" Type="http://schemas.openxmlformats.org/officeDocument/2006/relationships/header" Target="header5.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hics.state.tx.us/whatsnew/elf_info_form1295.htm" TargetMode="External"/><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52.htm" TargetMode="External"/><Relationship Id="rId39"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34" Type="http://schemas.openxmlformats.org/officeDocument/2006/relationships/image" Target="media/image1.png"/><Relationship Id="rId50" Type="http://schemas.openxmlformats.org/officeDocument/2006/relationships/header" Target="header2.xml"/><Relationship Id="rId55" Type="http://schemas.microsoft.com/office/2018/08/relationships/commentsExtensible" Target="commentsExtensible.xml"/><Relationship Id="rId7" Type="http://schemas.openxmlformats.org/officeDocument/2006/relationships/endnotes" Target="endnotes.xml"/><Relationship Id="rId71"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12B9083F4E594B34BB3FB61BAB6A7691"/>
        <w:category>
          <w:name w:val="General"/>
          <w:gallery w:val="placeholder"/>
        </w:category>
        <w:types>
          <w:type w:val="bbPlcHdr"/>
        </w:types>
        <w:behaviors>
          <w:behavior w:val="content"/>
        </w:behaviors>
        <w:guid w:val="{11B4EBA0-CCBB-460C-93F5-D3DCBFB0A06B}"/>
      </w:docPartPr>
      <w:docPartBody>
        <w:p w:rsidR="006A4868" w:rsidRDefault="006A4868" w:rsidP="006A4868">
          <w:pPr>
            <w:pStyle w:val="12B9083F4E594B34BB3FB61BAB6A7691"/>
          </w:pPr>
          <w:r w:rsidRPr="007239F9">
            <w:rPr>
              <w:rStyle w:val="PlaceholderText"/>
            </w:rPr>
            <w:t>Click or tap to enter a date.</w:t>
          </w:r>
        </w:p>
      </w:docPartBody>
    </w:docPart>
    <w:docPart>
      <w:docPartPr>
        <w:name w:val="52F18131EEC041779281183C18E66E74"/>
        <w:category>
          <w:name w:val="General"/>
          <w:gallery w:val="placeholder"/>
        </w:category>
        <w:types>
          <w:type w:val="bbPlcHdr"/>
        </w:types>
        <w:behaviors>
          <w:behavior w:val="content"/>
        </w:behaviors>
        <w:guid w:val="{7E04B83A-0720-4E1D-8B68-91D493886C5F}"/>
      </w:docPartPr>
      <w:docPartBody>
        <w:p w:rsidR="006A4868" w:rsidRDefault="006A4868" w:rsidP="006A4868">
          <w:pPr>
            <w:pStyle w:val="52F18131EEC041779281183C18E66E74"/>
          </w:pPr>
          <w:r w:rsidRPr="00253509">
            <w:rPr>
              <w:rStyle w:val="PlaceholderText"/>
            </w:rPr>
            <w:t>Click or tap here to enter text.</w:t>
          </w:r>
        </w:p>
      </w:docPartBody>
    </w:docPart>
    <w:docPart>
      <w:docPartPr>
        <w:name w:val="0557754F5FD148E8A2F5B75849036E17"/>
        <w:category>
          <w:name w:val="General"/>
          <w:gallery w:val="placeholder"/>
        </w:category>
        <w:types>
          <w:type w:val="bbPlcHdr"/>
        </w:types>
        <w:behaviors>
          <w:behavior w:val="content"/>
        </w:behaviors>
        <w:guid w:val="{F128DC2F-FD02-4CE4-AC64-26E1B0E943B6}"/>
      </w:docPartPr>
      <w:docPartBody>
        <w:p w:rsidR="006A4868" w:rsidRDefault="006A4868" w:rsidP="006A4868">
          <w:pPr>
            <w:pStyle w:val="0557754F5FD148E8A2F5B75849036E17"/>
          </w:pPr>
          <w:r w:rsidRPr="00253509">
            <w:rPr>
              <w:rStyle w:val="PlaceholderText"/>
            </w:rPr>
            <w:t>Click or tap here to enter text.</w:t>
          </w:r>
        </w:p>
      </w:docPartBody>
    </w:docPart>
    <w:docPart>
      <w:docPartPr>
        <w:name w:val="F6ED61D65F7F45DC9AD79C4F14728483"/>
        <w:category>
          <w:name w:val="General"/>
          <w:gallery w:val="placeholder"/>
        </w:category>
        <w:types>
          <w:type w:val="bbPlcHdr"/>
        </w:types>
        <w:behaviors>
          <w:behavior w:val="content"/>
        </w:behaviors>
        <w:guid w:val="{6D5B48CE-7B9D-4A77-A1DF-A0AB6D1A908D}"/>
      </w:docPartPr>
      <w:docPartBody>
        <w:p w:rsidR="006A4868" w:rsidRDefault="006A4868" w:rsidP="006A4868">
          <w:pPr>
            <w:pStyle w:val="F6ED61D65F7F45DC9AD79C4F14728483"/>
          </w:pPr>
          <w:r w:rsidRPr="00253509">
            <w:rPr>
              <w:rStyle w:val="PlaceholderText"/>
            </w:rPr>
            <w:t>Click or tap here to enter text.</w:t>
          </w:r>
        </w:p>
      </w:docPartBody>
    </w:docPart>
    <w:docPart>
      <w:docPartPr>
        <w:name w:val="2441154B21854D8CA6A75744719E85F6"/>
        <w:category>
          <w:name w:val="General"/>
          <w:gallery w:val="placeholder"/>
        </w:category>
        <w:types>
          <w:type w:val="bbPlcHdr"/>
        </w:types>
        <w:behaviors>
          <w:behavior w:val="content"/>
        </w:behaviors>
        <w:guid w:val="{3F3CEE41-50FF-405D-8647-77C87B2DFFDE}"/>
      </w:docPartPr>
      <w:docPartBody>
        <w:p w:rsidR="006A4868" w:rsidRDefault="006A4868" w:rsidP="006A4868">
          <w:pPr>
            <w:pStyle w:val="2441154B21854D8CA6A75744719E85F6"/>
          </w:pPr>
          <w:r w:rsidRPr="00253509">
            <w:rPr>
              <w:rStyle w:val="PlaceholderText"/>
            </w:rPr>
            <w:t>Click or tap here to enter text.</w:t>
          </w:r>
        </w:p>
      </w:docPartBody>
    </w:docPart>
    <w:docPart>
      <w:docPartPr>
        <w:name w:val="7A2153791E0143D1B492749591E4B9BC"/>
        <w:category>
          <w:name w:val="General"/>
          <w:gallery w:val="placeholder"/>
        </w:category>
        <w:types>
          <w:type w:val="bbPlcHdr"/>
        </w:types>
        <w:behaviors>
          <w:behavior w:val="content"/>
        </w:behaviors>
        <w:guid w:val="{FF95B140-3E33-4819-816B-EA50C1F6480E}"/>
      </w:docPartPr>
      <w:docPartBody>
        <w:p w:rsidR="00362506" w:rsidRDefault="00362506" w:rsidP="00362506">
          <w:pPr>
            <w:pStyle w:val="7A2153791E0143D1B492749591E4B9BC"/>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2543FB"/>
    <w:rsid w:val="002A7890"/>
    <w:rsid w:val="002D70F4"/>
    <w:rsid w:val="00334F46"/>
    <w:rsid w:val="00360B0F"/>
    <w:rsid w:val="00362506"/>
    <w:rsid w:val="0044171A"/>
    <w:rsid w:val="005C1BD4"/>
    <w:rsid w:val="006025BD"/>
    <w:rsid w:val="006208BB"/>
    <w:rsid w:val="00664642"/>
    <w:rsid w:val="006A4868"/>
    <w:rsid w:val="006F26F7"/>
    <w:rsid w:val="006F6C7E"/>
    <w:rsid w:val="00766A58"/>
    <w:rsid w:val="007D6A27"/>
    <w:rsid w:val="008016D9"/>
    <w:rsid w:val="00822626"/>
    <w:rsid w:val="008E1F4A"/>
    <w:rsid w:val="009760D3"/>
    <w:rsid w:val="009E3D10"/>
    <w:rsid w:val="00A73F94"/>
    <w:rsid w:val="00BA5F6A"/>
    <w:rsid w:val="00BF7E39"/>
    <w:rsid w:val="00C013A7"/>
    <w:rsid w:val="00CF137C"/>
    <w:rsid w:val="00E2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506"/>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12B9083F4E594B34BB3FB61BAB6A7691">
    <w:name w:val="12B9083F4E594B34BB3FB61BAB6A7691"/>
    <w:rsid w:val="006A4868"/>
    <w:pPr>
      <w:spacing w:line="278" w:lineRule="auto"/>
    </w:pPr>
    <w:rPr>
      <w:kern w:val="2"/>
      <w:sz w:val="24"/>
      <w:szCs w:val="24"/>
      <w14:ligatures w14:val="standardContextual"/>
    </w:rPr>
  </w:style>
  <w:style w:type="paragraph" w:customStyle="1" w:styleId="52F18131EEC041779281183C18E66E74">
    <w:name w:val="52F18131EEC041779281183C18E66E74"/>
    <w:rsid w:val="006A4868"/>
    <w:pPr>
      <w:spacing w:line="278" w:lineRule="auto"/>
    </w:pPr>
    <w:rPr>
      <w:kern w:val="2"/>
      <w:sz w:val="24"/>
      <w:szCs w:val="24"/>
      <w14:ligatures w14:val="standardContextual"/>
    </w:rPr>
  </w:style>
  <w:style w:type="paragraph" w:customStyle="1" w:styleId="0557754F5FD148E8A2F5B75849036E17">
    <w:name w:val="0557754F5FD148E8A2F5B75849036E17"/>
    <w:rsid w:val="006A4868"/>
    <w:pPr>
      <w:spacing w:line="278" w:lineRule="auto"/>
    </w:pPr>
    <w:rPr>
      <w:kern w:val="2"/>
      <w:sz w:val="24"/>
      <w:szCs w:val="24"/>
      <w14:ligatures w14:val="standardContextual"/>
    </w:rPr>
  </w:style>
  <w:style w:type="paragraph" w:customStyle="1" w:styleId="F6ED61D65F7F45DC9AD79C4F14728483">
    <w:name w:val="F6ED61D65F7F45DC9AD79C4F14728483"/>
    <w:rsid w:val="006A4868"/>
    <w:pPr>
      <w:spacing w:line="278" w:lineRule="auto"/>
    </w:pPr>
    <w:rPr>
      <w:kern w:val="2"/>
      <w:sz w:val="24"/>
      <w:szCs w:val="24"/>
      <w14:ligatures w14:val="standardContextual"/>
    </w:rPr>
  </w:style>
  <w:style w:type="paragraph" w:customStyle="1" w:styleId="2441154B21854D8CA6A75744719E85F6">
    <w:name w:val="2441154B21854D8CA6A75744719E85F6"/>
    <w:rsid w:val="006A4868"/>
    <w:pPr>
      <w:spacing w:line="278" w:lineRule="auto"/>
    </w:pPr>
    <w:rPr>
      <w:kern w:val="2"/>
      <w:sz w:val="24"/>
      <w:szCs w:val="24"/>
      <w14:ligatures w14:val="standardContextual"/>
    </w:rPr>
  </w:style>
  <w:style w:type="paragraph" w:customStyle="1" w:styleId="ECF6823C78244AEF8324DA1171D0CB6F">
    <w:name w:val="ECF6823C78244AEF8324DA1171D0CB6F"/>
    <w:rsid w:val="006A4868"/>
    <w:pPr>
      <w:spacing w:line="278" w:lineRule="auto"/>
    </w:pPr>
    <w:rPr>
      <w:kern w:val="2"/>
      <w:sz w:val="24"/>
      <w:szCs w:val="24"/>
      <w14:ligatures w14:val="standardContextual"/>
    </w:rPr>
  </w:style>
  <w:style w:type="paragraph" w:customStyle="1" w:styleId="3D75A31599894F618CB95991A03A021D">
    <w:name w:val="3D75A31599894F618CB95991A03A021D"/>
    <w:rsid w:val="006A4868"/>
    <w:pPr>
      <w:spacing w:line="278" w:lineRule="auto"/>
    </w:pPr>
    <w:rPr>
      <w:kern w:val="2"/>
      <w:sz w:val="24"/>
      <w:szCs w:val="24"/>
      <w14:ligatures w14:val="standardContextual"/>
    </w:rPr>
  </w:style>
  <w:style w:type="paragraph" w:customStyle="1" w:styleId="7A2153791E0143D1B492749591E4B9BC">
    <w:name w:val="7A2153791E0143D1B492749591E4B9BC"/>
    <w:rsid w:val="003625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2E917-AF1E-4BC3-AF58-1FF2F251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21610</Words>
  <Characters>123181</Characters>
  <Application>Microsoft Office Word</Application>
  <DocSecurity>8</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144502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2</cp:revision>
  <dcterms:created xsi:type="dcterms:W3CDTF">2025-06-12T00:05:00Z</dcterms:created>
  <dcterms:modified xsi:type="dcterms:W3CDTF">2025-06-12T00:05:00Z</dcterms:modified>
</cp:coreProperties>
</file>